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5C5A2A" w14:textId="3BE446BA" w:rsidR="004313CB" w:rsidRPr="00D10188" w:rsidRDefault="004313CB" w:rsidP="004313CB">
      <w:pPr>
        <w:pStyle w:val="NoSpacing"/>
        <w:jc w:val="both"/>
        <w:rPr>
          <w:b/>
          <w:szCs w:val="24"/>
        </w:rPr>
      </w:pPr>
      <w:r>
        <w:rPr>
          <w:b/>
          <w:szCs w:val="24"/>
        </w:rPr>
        <w:t xml:space="preserve">STELIX CIVILS (PRIVATE) LIMTED </w:t>
      </w:r>
    </w:p>
    <w:p w14:paraId="05FBCCC3" w14:textId="77777777" w:rsidR="004313CB" w:rsidRPr="00D10188" w:rsidRDefault="004313CB" w:rsidP="004313CB">
      <w:pPr>
        <w:pStyle w:val="NoSpacing"/>
        <w:jc w:val="both"/>
        <w:rPr>
          <w:b/>
          <w:szCs w:val="24"/>
        </w:rPr>
      </w:pPr>
    </w:p>
    <w:p w14:paraId="27EAFD9A" w14:textId="77777777" w:rsidR="004313CB" w:rsidRPr="00D10188" w:rsidRDefault="004313CB" w:rsidP="004313CB">
      <w:pPr>
        <w:pStyle w:val="NoSpacing"/>
        <w:jc w:val="both"/>
        <w:rPr>
          <w:b/>
          <w:szCs w:val="24"/>
        </w:rPr>
      </w:pPr>
      <w:r w:rsidRPr="00D10188">
        <w:rPr>
          <w:b/>
          <w:szCs w:val="24"/>
        </w:rPr>
        <w:t>Versus</w:t>
      </w:r>
    </w:p>
    <w:p w14:paraId="7D0FCF96" w14:textId="77777777" w:rsidR="004313CB" w:rsidRPr="00D10188" w:rsidRDefault="004313CB" w:rsidP="004313CB">
      <w:pPr>
        <w:pStyle w:val="NoSpacing"/>
        <w:jc w:val="both"/>
        <w:rPr>
          <w:b/>
          <w:szCs w:val="24"/>
        </w:rPr>
      </w:pPr>
    </w:p>
    <w:p w14:paraId="629BBB1B" w14:textId="0AA85002" w:rsidR="004313CB" w:rsidRDefault="004313CB" w:rsidP="004313CB">
      <w:pPr>
        <w:pStyle w:val="NoSpacing"/>
        <w:jc w:val="both"/>
        <w:rPr>
          <w:b/>
          <w:szCs w:val="24"/>
        </w:rPr>
      </w:pPr>
      <w:r>
        <w:rPr>
          <w:b/>
          <w:szCs w:val="24"/>
        </w:rPr>
        <w:t xml:space="preserve">MTHEMBISI MOYO </w:t>
      </w:r>
    </w:p>
    <w:p w14:paraId="2FD8F77C" w14:textId="77777777" w:rsidR="004313CB" w:rsidRDefault="004313CB" w:rsidP="004313CB">
      <w:pPr>
        <w:pStyle w:val="NoSpacing"/>
        <w:jc w:val="both"/>
        <w:rPr>
          <w:b/>
          <w:szCs w:val="24"/>
        </w:rPr>
      </w:pPr>
    </w:p>
    <w:p w14:paraId="25A61D8A" w14:textId="22669CE4" w:rsidR="004313CB" w:rsidRDefault="004313CB" w:rsidP="004313CB">
      <w:pPr>
        <w:pStyle w:val="NoSpacing"/>
        <w:jc w:val="both"/>
        <w:rPr>
          <w:b/>
          <w:szCs w:val="24"/>
        </w:rPr>
      </w:pPr>
      <w:r>
        <w:rPr>
          <w:b/>
          <w:szCs w:val="24"/>
        </w:rPr>
        <w:t xml:space="preserve">And </w:t>
      </w:r>
    </w:p>
    <w:p w14:paraId="182B9FDF" w14:textId="77777777" w:rsidR="004313CB" w:rsidRDefault="004313CB" w:rsidP="004313CB">
      <w:pPr>
        <w:pStyle w:val="NoSpacing"/>
        <w:jc w:val="both"/>
        <w:rPr>
          <w:b/>
          <w:szCs w:val="24"/>
        </w:rPr>
      </w:pPr>
    </w:p>
    <w:p w14:paraId="2621E59D" w14:textId="3CBF2918" w:rsidR="004313CB" w:rsidRPr="00D10188" w:rsidRDefault="004313CB" w:rsidP="004313CB">
      <w:pPr>
        <w:pStyle w:val="NoSpacing"/>
        <w:jc w:val="both"/>
        <w:rPr>
          <w:b/>
          <w:szCs w:val="24"/>
        </w:rPr>
      </w:pPr>
      <w:r>
        <w:rPr>
          <w:b/>
          <w:szCs w:val="24"/>
        </w:rPr>
        <w:t xml:space="preserve">THE SHERIFF FOR ZIMBABWE </w:t>
      </w:r>
    </w:p>
    <w:p w14:paraId="0B65E057" w14:textId="77777777" w:rsidR="004313CB" w:rsidRPr="00D10188" w:rsidRDefault="004313CB" w:rsidP="004313CB">
      <w:pPr>
        <w:pStyle w:val="NoSpacing"/>
        <w:jc w:val="both"/>
        <w:rPr>
          <w:b/>
          <w:szCs w:val="24"/>
        </w:rPr>
      </w:pPr>
    </w:p>
    <w:p w14:paraId="5E5C21CD" w14:textId="77777777" w:rsidR="004313CB" w:rsidRPr="00D10188" w:rsidRDefault="004313CB" w:rsidP="004313CB">
      <w:pPr>
        <w:pStyle w:val="NoSpacing"/>
        <w:jc w:val="both"/>
        <w:rPr>
          <w:szCs w:val="24"/>
        </w:rPr>
      </w:pPr>
      <w:r w:rsidRPr="00D10188">
        <w:rPr>
          <w:szCs w:val="24"/>
        </w:rPr>
        <w:t>IN THE HIGH COURT OF ZIMBABWE</w:t>
      </w:r>
    </w:p>
    <w:p w14:paraId="0F899828" w14:textId="479A69C1" w:rsidR="004313CB" w:rsidRPr="00D10188" w:rsidRDefault="004313CB" w:rsidP="004313CB">
      <w:pPr>
        <w:pStyle w:val="NoSpacing"/>
        <w:jc w:val="both"/>
        <w:rPr>
          <w:szCs w:val="24"/>
        </w:rPr>
      </w:pPr>
      <w:r>
        <w:rPr>
          <w:szCs w:val="24"/>
        </w:rPr>
        <w:t>DUBE-BANDA</w:t>
      </w:r>
      <w:r w:rsidRPr="00D10188">
        <w:rPr>
          <w:szCs w:val="24"/>
        </w:rPr>
        <w:t xml:space="preserve"> J</w:t>
      </w:r>
    </w:p>
    <w:p w14:paraId="2C9EF27A" w14:textId="246EB3A1" w:rsidR="004313CB" w:rsidRPr="00D10188" w:rsidRDefault="004313CB" w:rsidP="004313CB">
      <w:pPr>
        <w:pStyle w:val="NoSpacing"/>
        <w:jc w:val="both"/>
        <w:rPr>
          <w:szCs w:val="24"/>
        </w:rPr>
      </w:pPr>
      <w:r w:rsidRPr="00D10188">
        <w:rPr>
          <w:szCs w:val="24"/>
        </w:rPr>
        <w:t>BULAWAY</w:t>
      </w:r>
      <w:r>
        <w:rPr>
          <w:szCs w:val="24"/>
        </w:rPr>
        <w:t xml:space="preserve">O 13 May 2024 &amp; </w:t>
      </w:r>
      <w:r w:rsidR="00566B73">
        <w:rPr>
          <w:szCs w:val="24"/>
        </w:rPr>
        <w:t>6 June</w:t>
      </w:r>
      <w:r>
        <w:rPr>
          <w:szCs w:val="24"/>
        </w:rPr>
        <w:t xml:space="preserve"> 2024</w:t>
      </w:r>
    </w:p>
    <w:p w14:paraId="68C8F1C8" w14:textId="77777777" w:rsidR="004313CB" w:rsidRPr="00D10188" w:rsidRDefault="004313CB" w:rsidP="004313CB">
      <w:pPr>
        <w:pStyle w:val="NoSpacing"/>
        <w:jc w:val="both"/>
        <w:rPr>
          <w:szCs w:val="24"/>
        </w:rPr>
      </w:pPr>
    </w:p>
    <w:p w14:paraId="7FF08016" w14:textId="25D8FC21" w:rsidR="004313CB" w:rsidRPr="00D10188" w:rsidRDefault="004313CB" w:rsidP="004313CB">
      <w:pPr>
        <w:pStyle w:val="NoSpacing"/>
        <w:jc w:val="both"/>
        <w:rPr>
          <w:b/>
          <w:szCs w:val="24"/>
        </w:rPr>
      </w:pPr>
      <w:r>
        <w:rPr>
          <w:b/>
          <w:szCs w:val="24"/>
        </w:rPr>
        <w:t xml:space="preserve">Urgent application </w:t>
      </w:r>
    </w:p>
    <w:p w14:paraId="486EC48D" w14:textId="77777777" w:rsidR="004313CB" w:rsidRPr="00D10188" w:rsidRDefault="004313CB" w:rsidP="004313CB">
      <w:pPr>
        <w:pStyle w:val="NoSpacing"/>
        <w:jc w:val="both"/>
        <w:rPr>
          <w:szCs w:val="24"/>
        </w:rPr>
      </w:pPr>
    </w:p>
    <w:p w14:paraId="5C77391A" w14:textId="77777777" w:rsidR="004313CB" w:rsidRPr="00D10188" w:rsidRDefault="004313CB" w:rsidP="004313CB">
      <w:pPr>
        <w:pStyle w:val="NoSpacing"/>
        <w:jc w:val="both"/>
        <w:rPr>
          <w:szCs w:val="24"/>
        </w:rPr>
      </w:pPr>
      <w:r w:rsidRPr="00D10188">
        <w:rPr>
          <w:i/>
          <w:szCs w:val="24"/>
        </w:rPr>
        <w:t>K. Ngwenya</w:t>
      </w:r>
      <w:r w:rsidRPr="00D10188">
        <w:rPr>
          <w:szCs w:val="24"/>
        </w:rPr>
        <w:t xml:space="preserve"> for the applicant</w:t>
      </w:r>
    </w:p>
    <w:p w14:paraId="64D67927" w14:textId="42BF9FA4" w:rsidR="004313CB" w:rsidRPr="00D10188" w:rsidRDefault="004313CB" w:rsidP="004313CB">
      <w:pPr>
        <w:pStyle w:val="NoSpacing"/>
        <w:jc w:val="both"/>
        <w:rPr>
          <w:szCs w:val="24"/>
        </w:rPr>
      </w:pPr>
      <w:r>
        <w:rPr>
          <w:i/>
          <w:szCs w:val="24"/>
        </w:rPr>
        <w:t>J. Tshuma</w:t>
      </w:r>
      <w:r w:rsidRPr="00D10188">
        <w:rPr>
          <w:szCs w:val="24"/>
        </w:rPr>
        <w:t xml:space="preserve"> for the </w:t>
      </w:r>
      <w:r>
        <w:rPr>
          <w:szCs w:val="24"/>
        </w:rPr>
        <w:t>1</w:t>
      </w:r>
      <w:r w:rsidRPr="004313CB">
        <w:rPr>
          <w:szCs w:val="24"/>
          <w:vertAlign w:val="superscript"/>
        </w:rPr>
        <w:t>st</w:t>
      </w:r>
      <w:r>
        <w:rPr>
          <w:szCs w:val="24"/>
        </w:rPr>
        <w:t xml:space="preserve"> </w:t>
      </w:r>
      <w:r w:rsidRPr="00D10188">
        <w:rPr>
          <w:szCs w:val="24"/>
        </w:rPr>
        <w:t>respondent</w:t>
      </w:r>
    </w:p>
    <w:p w14:paraId="1788D897" w14:textId="3A475E08" w:rsidR="00280941" w:rsidRDefault="004313CB" w:rsidP="004313CB">
      <w:pPr>
        <w:rPr>
          <w:b/>
          <w:szCs w:val="24"/>
        </w:rPr>
      </w:pPr>
      <w:r>
        <w:rPr>
          <w:b/>
          <w:szCs w:val="24"/>
        </w:rPr>
        <w:t xml:space="preserve">DUBE-BANDA </w:t>
      </w:r>
      <w:r w:rsidRPr="00D10188">
        <w:rPr>
          <w:b/>
          <w:szCs w:val="24"/>
        </w:rPr>
        <w:t>J:</w:t>
      </w:r>
    </w:p>
    <w:p w14:paraId="1866A77A" w14:textId="46D15024" w:rsidR="004313CB" w:rsidRDefault="004313CB" w:rsidP="004313CB">
      <w:pPr>
        <w:rPr>
          <w:bCs/>
          <w:szCs w:val="24"/>
        </w:rPr>
      </w:pPr>
      <w:r w:rsidRPr="004313CB">
        <w:rPr>
          <w:bCs/>
          <w:szCs w:val="24"/>
        </w:rPr>
        <w:t xml:space="preserve">[1] </w:t>
      </w:r>
      <w:r>
        <w:rPr>
          <w:bCs/>
          <w:szCs w:val="24"/>
        </w:rPr>
        <w:t>This is an urgent chamber application in which the applicant seeks a</w:t>
      </w:r>
      <w:r w:rsidR="00470069">
        <w:rPr>
          <w:bCs/>
          <w:szCs w:val="24"/>
        </w:rPr>
        <w:t xml:space="preserve"> provisional order</w:t>
      </w:r>
      <w:r>
        <w:rPr>
          <w:bCs/>
          <w:szCs w:val="24"/>
        </w:rPr>
        <w:t xml:space="preserve"> couched in the following terms: </w:t>
      </w:r>
    </w:p>
    <w:p w14:paraId="0FA2FE08" w14:textId="6B5EFC78" w:rsidR="004313CB" w:rsidRPr="00712959" w:rsidRDefault="004313CB" w:rsidP="00712959">
      <w:pPr>
        <w:spacing w:before="0" w:beforeAutospacing="0" w:after="0" w:afterAutospacing="0"/>
        <w:rPr>
          <w:bCs/>
          <w:szCs w:val="24"/>
          <w:u w:val="single"/>
        </w:rPr>
      </w:pPr>
      <w:r>
        <w:rPr>
          <w:bCs/>
          <w:szCs w:val="24"/>
        </w:rPr>
        <w:tab/>
      </w:r>
      <w:r w:rsidRPr="00712959">
        <w:rPr>
          <w:bCs/>
          <w:szCs w:val="24"/>
          <w:u w:val="single"/>
        </w:rPr>
        <w:t xml:space="preserve">Terms of the final order sought </w:t>
      </w:r>
    </w:p>
    <w:p w14:paraId="7CB3B871" w14:textId="22907B80" w:rsidR="004313CB" w:rsidRDefault="004313CB" w:rsidP="00712959">
      <w:pPr>
        <w:spacing w:before="0" w:beforeAutospacing="0" w:after="0" w:afterAutospacing="0"/>
        <w:ind w:left="720"/>
        <w:rPr>
          <w:bCs/>
          <w:szCs w:val="24"/>
        </w:rPr>
      </w:pPr>
      <w:r>
        <w:rPr>
          <w:bCs/>
          <w:szCs w:val="24"/>
        </w:rPr>
        <w:t xml:space="preserve">That you show cause to this Honourable Court why a final order should not be made in the following terms: </w:t>
      </w:r>
    </w:p>
    <w:p w14:paraId="1FEDFD27" w14:textId="5110556B" w:rsidR="00712959" w:rsidRDefault="00712959" w:rsidP="00712959">
      <w:pPr>
        <w:pStyle w:val="ListParagraph"/>
        <w:numPr>
          <w:ilvl w:val="0"/>
          <w:numId w:val="1"/>
        </w:numPr>
        <w:spacing w:before="0" w:beforeAutospacing="0" w:after="0" w:afterAutospacing="0"/>
        <w:rPr>
          <w:bCs/>
          <w:szCs w:val="24"/>
        </w:rPr>
      </w:pPr>
      <w:r>
        <w:rPr>
          <w:bCs/>
          <w:szCs w:val="24"/>
        </w:rPr>
        <w:t xml:space="preserve">That the writ of execution against applicant’s movable property issued under case number HC (CA99) 27/23 be set aside. </w:t>
      </w:r>
    </w:p>
    <w:p w14:paraId="61AE41C8" w14:textId="185BCAE7" w:rsidR="00712959" w:rsidRPr="00712959" w:rsidRDefault="00712959" w:rsidP="00712959">
      <w:pPr>
        <w:pStyle w:val="ListParagraph"/>
        <w:numPr>
          <w:ilvl w:val="0"/>
          <w:numId w:val="1"/>
        </w:numPr>
        <w:spacing w:before="0" w:beforeAutospacing="0" w:after="0" w:afterAutospacing="0"/>
        <w:rPr>
          <w:bCs/>
          <w:szCs w:val="24"/>
        </w:rPr>
      </w:pPr>
      <w:r>
        <w:rPr>
          <w:bCs/>
          <w:szCs w:val="24"/>
        </w:rPr>
        <w:t>That the 1</w:t>
      </w:r>
      <w:r w:rsidRPr="00712959">
        <w:rPr>
          <w:bCs/>
          <w:szCs w:val="24"/>
          <w:vertAlign w:val="superscript"/>
        </w:rPr>
        <w:t>st</w:t>
      </w:r>
      <w:r>
        <w:rPr>
          <w:bCs/>
          <w:szCs w:val="24"/>
        </w:rPr>
        <w:t xml:space="preserve"> respondent pays the costs of suit of this application on an attorney and client scale. </w:t>
      </w:r>
    </w:p>
    <w:p w14:paraId="1B4D5DDE" w14:textId="59556E21" w:rsidR="004313CB" w:rsidRPr="00712959" w:rsidRDefault="00712959" w:rsidP="00712959">
      <w:pPr>
        <w:spacing w:before="0" w:beforeAutospacing="0" w:after="0" w:afterAutospacing="0"/>
        <w:ind w:firstLine="720"/>
        <w:rPr>
          <w:bCs/>
          <w:szCs w:val="24"/>
          <w:u w:val="single"/>
        </w:rPr>
      </w:pPr>
      <w:r w:rsidRPr="00712959">
        <w:rPr>
          <w:bCs/>
          <w:szCs w:val="24"/>
          <w:u w:val="single"/>
        </w:rPr>
        <w:t xml:space="preserve">Interim relief granted </w:t>
      </w:r>
    </w:p>
    <w:p w14:paraId="61AEFE67" w14:textId="4777BB31" w:rsidR="00712959" w:rsidRDefault="00712959" w:rsidP="00712959">
      <w:pPr>
        <w:spacing w:before="0" w:beforeAutospacing="0" w:after="0" w:afterAutospacing="0"/>
        <w:ind w:firstLine="720"/>
        <w:rPr>
          <w:bCs/>
          <w:szCs w:val="24"/>
        </w:rPr>
      </w:pPr>
      <w:r>
        <w:rPr>
          <w:bCs/>
          <w:szCs w:val="24"/>
        </w:rPr>
        <w:t xml:space="preserve">Pending return date, the applicant be and is hereby granted the following relief: </w:t>
      </w:r>
    </w:p>
    <w:p w14:paraId="4AE92F9A" w14:textId="1EF2E865" w:rsidR="00725779" w:rsidRDefault="00712959" w:rsidP="00470069">
      <w:pPr>
        <w:pStyle w:val="ListParagraph"/>
        <w:numPr>
          <w:ilvl w:val="0"/>
          <w:numId w:val="2"/>
        </w:numPr>
        <w:spacing w:before="0" w:beforeAutospacing="0" w:after="0" w:afterAutospacing="0"/>
        <w:rPr>
          <w:bCs/>
          <w:szCs w:val="24"/>
        </w:rPr>
      </w:pPr>
      <w:r>
        <w:rPr>
          <w:bCs/>
          <w:szCs w:val="24"/>
        </w:rPr>
        <w:t>That the 2</w:t>
      </w:r>
      <w:r w:rsidRPr="00712959">
        <w:rPr>
          <w:bCs/>
          <w:szCs w:val="24"/>
          <w:vertAlign w:val="superscript"/>
        </w:rPr>
        <w:t>nd</w:t>
      </w:r>
      <w:r>
        <w:rPr>
          <w:bCs/>
          <w:szCs w:val="24"/>
        </w:rPr>
        <w:t xml:space="preserve"> respondent be and is hereby interdicted from executing the writ of execution against movable property issued under case number HC (CAPP) 27/23. </w:t>
      </w:r>
    </w:p>
    <w:p w14:paraId="510DDC9E" w14:textId="77777777" w:rsidR="00470069" w:rsidRDefault="00470069" w:rsidP="00470069">
      <w:pPr>
        <w:spacing w:before="0" w:beforeAutospacing="0" w:after="0" w:afterAutospacing="0"/>
        <w:rPr>
          <w:bCs/>
          <w:szCs w:val="24"/>
        </w:rPr>
      </w:pPr>
    </w:p>
    <w:p w14:paraId="16F5DE57" w14:textId="77777777" w:rsidR="00470069" w:rsidRPr="00470069" w:rsidRDefault="00470069" w:rsidP="00470069">
      <w:pPr>
        <w:spacing w:before="0" w:beforeAutospacing="0" w:after="0" w:afterAutospacing="0"/>
        <w:rPr>
          <w:bCs/>
          <w:szCs w:val="24"/>
        </w:rPr>
      </w:pPr>
    </w:p>
    <w:p w14:paraId="7A5BA805" w14:textId="11CDC5CE" w:rsidR="00712959" w:rsidRPr="00712959" w:rsidRDefault="00712959" w:rsidP="00712959">
      <w:pPr>
        <w:spacing w:before="0" w:beforeAutospacing="0" w:after="0" w:afterAutospacing="0"/>
        <w:ind w:firstLine="720"/>
        <w:rPr>
          <w:bCs/>
          <w:szCs w:val="24"/>
        </w:rPr>
      </w:pPr>
      <w:r w:rsidRPr="00712959">
        <w:rPr>
          <w:bCs/>
          <w:szCs w:val="24"/>
          <w:u w:val="single"/>
        </w:rPr>
        <w:lastRenderedPageBreak/>
        <w:t>Service of the provisional order</w:t>
      </w:r>
    </w:p>
    <w:p w14:paraId="5484E41C" w14:textId="60453C70" w:rsidR="00712959" w:rsidRPr="00712959" w:rsidRDefault="00712959" w:rsidP="00712959">
      <w:pPr>
        <w:spacing w:before="0" w:beforeAutospacing="0" w:after="0" w:afterAutospacing="0"/>
        <w:ind w:left="720"/>
        <w:rPr>
          <w:bCs/>
          <w:szCs w:val="24"/>
        </w:rPr>
      </w:pPr>
      <w:r w:rsidRPr="00712959">
        <w:rPr>
          <w:bCs/>
          <w:szCs w:val="24"/>
        </w:rPr>
        <w:t xml:space="preserve">That </w:t>
      </w:r>
      <w:r>
        <w:rPr>
          <w:bCs/>
          <w:szCs w:val="24"/>
        </w:rPr>
        <w:t xml:space="preserve">the service of the urgent chamber application and the provisional order shall be effected by the Messenger / Clerk in the employ of </w:t>
      </w:r>
      <w:proofErr w:type="spellStart"/>
      <w:r>
        <w:rPr>
          <w:bCs/>
          <w:szCs w:val="24"/>
        </w:rPr>
        <w:t>Messrs</w:t>
      </w:r>
      <w:proofErr w:type="spellEnd"/>
      <w:r>
        <w:rPr>
          <w:bCs/>
          <w:szCs w:val="24"/>
        </w:rPr>
        <w:t xml:space="preserve"> T.J. </w:t>
      </w:r>
      <w:proofErr w:type="spellStart"/>
      <w:r>
        <w:rPr>
          <w:bCs/>
          <w:szCs w:val="24"/>
        </w:rPr>
        <w:t>Mabhikwa</w:t>
      </w:r>
      <w:proofErr w:type="spellEnd"/>
      <w:r>
        <w:rPr>
          <w:bCs/>
          <w:szCs w:val="24"/>
        </w:rPr>
        <w:t xml:space="preserve"> &amp; Partners Legal Practitioners </w:t>
      </w:r>
    </w:p>
    <w:p w14:paraId="408B1CD0" w14:textId="735150D4" w:rsidR="004313CB" w:rsidRDefault="00712959" w:rsidP="00E533D0">
      <w:pPr>
        <w:jc w:val="both"/>
        <w:rPr>
          <w:rFonts w:cs="Times New Roman"/>
          <w:szCs w:val="24"/>
        </w:rPr>
      </w:pPr>
      <w:r>
        <w:rPr>
          <w:rFonts w:cs="Times New Roman"/>
          <w:szCs w:val="24"/>
        </w:rPr>
        <w:t xml:space="preserve">[2] The application is opposed by the first respondent. The second respondent did not participate in the hearing of the matter, and I take it has taken a decision to abide by the decision of the court. </w:t>
      </w:r>
      <w:r w:rsidR="00470069">
        <w:rPr>
          <w:rFonts w:cs="Times New Roman"/>
          <w:szCs w:val="24"/>
        </w:rPr>
        <w:t xml:space="preserve">For ease of reference and where the context permits, the parties shall be referred to by their names. </w:t>
      </w:r>
    </w:p>
    <w:p w14:paraId="757C5213" w14:textId="771896AA" w:rsidR="00E533D0" w:rsidRPr="000D4488" w:rsidRDefault="00E533D0" w:rsidP="009B4A51">
      <w:pPr>
        <w:spacing w:before="0" w:beforeAutospacing="0" w:after="0" w:afterAutospacing="0"/>
        <w:jc w:val="both"/>
        <w:rPr>
          <w:rFonts w:cs="Times New Roman"/>
          <w:szCs w:val="24"/>
        </w:rPr>
      </w:pPr>
      <w:r w:rsidRPr="00E533D0">
        <w:rPr>
          <w:rFonts w:cs="Times New Roman"/>
          <w:szCs w:val="24"/>
          <w:u w:val="single"/>
        </w:rPr>
        <w:t>Background facts</w:t>
      </w:r>
    </w:p>
    <w:p w14:paraId="4CD4FE4D" w14:textId="4E774F31" w:rsidR="000D4488" w:rsidRDefault="000D4488" w:rsidP="009B4A51">
      <w:pPr>
        <w:spacing w:before="0" w:beforeAutospacing="0" w:after="0" w:afterAutospacing="0"/>
        <w:jc w:val="both"/>
        <w:rPr>
          <w:rFonts w:cs="Times New Roman"/>
          <w:szCs w:val="24"/>
        </w:rPr>
      </w:pPr>
      <w:r w:rsidRPr="000D4488">
        <w:rPr>
          <w:rFonts w:cs="Times New Roman"/>
          <w:szCs w:val="24"/>
        </w:rPr>
        <w:t>[</w:t>
      </w:r>
      <w:r w:rsidR="00C17E40">
        <w:rPr>
          <w:rFonts w:cs="Times New Roman"/>
          <w:szCs w:val="24"/>
        </w:rPr>
        <w:t>3</w:t>
      </w:r>
      <w:r w:rsidRPr="000D4488">
        <w:rPr>
          <w:rFonts w:cs="Times New Roman"/>
          <w:szCs w:val="24"/>
        </w:rPr>
        <w:t xml:space="preserve">] </w:t>
      </w:r>
      <w:r>
        <w:rPr>
          <w:rFonts w:cs="Times New Roman"/>
          <w:szCs w:val="24"/>
        </w:rPr>
        <w:t xml:space="preserve">The parties have been to this court on two occasions prior to the filing of this application. In the first </w:t>
      </w:r>
      <w:r w:rsidR="00470069">
        <w:rPr>
          <w:rFonts w:cs="Times New Roman"/>
          <w:szCs w:val="24"/>
        </w:rPr>
        <w:t>case,</w:t>
      </w:r>
      <w:r>
        <w:rPr>
          <w:rFonts w:cs="Times New Roman"/>
          <w:szCs w:val="24"/>
        </w:rPr>
        <w:t xml:space="preserve"> </w:t>
      </w:r>
      <w:r w:rsidR="00470069">
        <w:rPr>
          <w:rFonts w:cs="Times New Roman"/>
          <w:szCs w:val="24"/>
        </w:rPr>
        <w:t>Mr Moyo</w:t>
      </w:r>
      <w:r>
        <w:rPr>
          <w:rFonts w:cs="Times New Roman"/>
          <w:szCs w:val="24"/>
        </w:rPr>
        <w:t xml:space="preserve"> </w:t>
      </w:r>
      <w:r w:rsidR="00026008">
        <w:rPr>
          <w:rFonts w:cs="Times New Roman"/>
          <w:szCs w:val="24"/>
        </w:rPr>
        <w:t xml:space="preserve">filed an application which </w:t>
      </w:r>
      <w:r>
        <w:rPr>
          <w:rFonts w:cs="Times New Roman"/>
          <w:szCs w:val="24"/>
        </w:rPr>
        <w:t xml:space="preserve">resulted in the judgment </w:t>
      </w:r>
      <w:r w:rsidR="00026008">
        <w:rPr>
          <w:rFonts w:cs="Times New Roman"/>
          <w:szCs w:val="24"/>
        </w:rPr>
        <w:t>(dated 15 September 2022)</w:t>
      </w:r>
      <w:bookmarkStart w:id="0" w:name="_Hlk168048551"/>
      <w:r w:rsidR="00026008">
        <w:rPr>
          <w:rFonts w:cs="Times New Roman"/>
          <w:szCs w:val="24"/>
        </w:rPr>
        <w:t xml:space="preserve"> </w:t>
      </w:r>
      <w:r>
        <w:rPr>
          <w:rFonts w:cs="Times New Roman"/>
          <w:szCs w:val="24"/>
        </w:rPr>
        <w:t xml:space="preserve">in </w:t>
      </w:r>
      <w:r w:rsidRPr="000D4488">
        <w:rPr>
          <w:rFonts w:cs="Times New Roman"/>
          <w:i/>
          <w:iCs/>
          <w:szCs w:val="24"/>
        </w:rPr>
        <w:t>Moyo &amp; Ors v Minister of Local Government, Rural and Urban Development &amp; Ors</w:t>
      </w:r>
      <w:r>
        <w:rPr>
          <w:rFonts w:cs="Times New Roman"/>
          <w:szCs w:val="24"/>
        </w:rPr>
        <w:t xml:space="preserve"> HB 233/22</w:t>
      </w:r>
      <w:r w:rsidR="00DF4D33">
        <w:rPr>
          <w:rFonts w:cs="Times New Roman"/>
          <w:szCs w:val="24"/>
        </w:rPr>
        <w:t xml:space="preserve"> </w:t>
      </w:r>
      <w:bookmarkEnd w:id="0"/>
      <w:r w:rsidR="00DF4D33">
        <w:rPr>
          <w:rFonts w:cs="Times New Roman"/>
          <w:szCs w:val="24"/>
        </w:rPr>
        <w:t>(HB 233/22)</w:t>
      </w:r>
      <w:r>
        <w:rPr>
          <w:rFonts w:cs="Times New Roman"/>
          <w:szCs w:val="24"/>
        </w:rPr>
        <w:t>. In th</w:t>
      </w:r>
      <w:r w:rsidR="00470069">
        <w:rPr>
          <w:rFonts w:cs="Times New Roman"/>
          <w:szCs w:val="24"/>
        </w:rPr>
        <w:t>at</w:t>
      </w:r>
      <w:r>
        <w:rPr>
          <w:rFonts w:cs="Times New Roman"/>
          <w:szCs w:val="24"/>
        </w:rPr>
        <w:t xml:space="preserve"> case the court ordered that: </w:t>
      </w:r>
    </w:p>
    <w:p w14:paraId="30FE22C7" w14:textId="77777777" w:rsidR="000D4488" w:rsidRDefault="000D4488" w:rsidP="000D4488">
      <w:pPr>
        <w:pStyle w:val="ListParagraph"/>
        <w:numPr>
          <w:ilvl w:val="0"/>
          <w:numId w:val="3"/>
        </w:numPr>
        <w:jc w:val="both"/>
        <w:rPr>
          <w:rFonts w:cs="Times New Roman"/>
          <w:szCs w:val="24"/>
        </w:rPr>
      </w:pPr>
      <w:r w:rsidRPr="000D4488">
        <w:rPr>
          <w:rFonts w:cs="Times New Roman"/>
          <w:szCs w:val="24"/>
        </w:rPr>
        <w:t>The decision of the 2</w:t>
      </w:r>
      <w:r w:rsidRPr="000D4488">
        <w:rPr>
          <w:rFonts w:cs="Times New Roman"/>
          <w:szCs w:val="24"/>
          <w:vertAlign w:val="superscript"/>
        </w:rPr>
        <w:t>nd</w:t>
      </w:r>
      <w:r w:rsidRPr="000D4488">
        <w:rPr>
          <w:rFonts w:cs="Times New Roman"/>
          <w:szCs w:val="24"/>
        </w:rPr>
        <w:t xml:space="preserve"> respondent (Hwange Rural District Council) to grant a lease agreement to the 3</w:t>
      </w:r>
      <w:r w:rsidRPr="000D4488">
        <w:rPr>
          <w:rFonts w:cs="Times New Roman"/>
          <w:szCs w:val="24"/>
          <w:vertAlign w:val="superscript"/>
        </w:rPr>
        <w:t>rd</w:t>
      </w:r>
      <w:r w:rsidRPr="000D4488">
        <w:rPr>
          <w:rFonts w:cs="Times New Roman"/>
          <w:szCs w:val="24"/>
        </w:rPr>
        <w:t xml:space="preserve"> respondent (</w:t>
      </w:r>
      <w:proofErr w:type="spellStart"/>
      <w:r w:rsidRPr="000D4488">
        <w:rPr>
          <w:rFonts w:cs="Times New Roman"/>
          <w:szCs w:val="24"/>
        </w:rPr>
        <w:t>Stelix</w:t>
      </w:r>
      <w:proofErr w:type="spellEnd"/>
      <w:r w:rsidRPr="000D4488">
        <w:rPr>
          <w:rFonts w:cs="Times New Roman"/>
          <w:szCs w:val="24"/>
        </w:rPr>
        <w:t xml:space="preserve"> Civils (Pvt) Ltd) for the construction of a race course be and is hereby set aside.</w:t>
      </w:r>
    </w:p>
    <w:p w14:paraId="14E0857E" w14:textId="54F8AE02" w:rsidR="000D4488" w:rsidRDefault="000D4488" w:rsidP="00C17E40">
      <w:pPr>
        <w:pStyle w:val="ListParagraph"/>
        <w:numPr>
          <w:ilvl w:val="0"/>
          <w:numId w:val="3"/>
        </w:numPr>
        <w:jc w:val="both"/>
        <w:rPr>
          <w:rFonts w:cs="Times New Roman"/>
          <w:szCs w:val="24"/>
        </w:rPr>
      </w:pPr>
      <w:r w:rsidRPr="000D4488">
        <w:rPr>
          <w:rFonts w:cs="Times New Roman"/>
          <w:szCs w:val="24"/>
        </w:rPr>
        <w:t>Any actions and conduct that had been taken by the 2</w:t>
      </w:r>
      <w:r w:rsidRPr="000D4488">
        <w:rPr>
          <w:rFonts w:cs="Times New Roman"/>
          <w:szCs w:val="24"/>
          <w:vertAlign w:val="superscript"/>
        </w:rPr>
        <w:t>nd</w:t>
      </w:r>
      <w:r w:rsidRPr="000D4488">
        <w:rPr>
          <w:rFonts w:cs="Times New Roman"/>
          <w:szCs w:val="24"/>
        </w:rPr>
        <w:t xml:space="preserve"> respondent following the granting of the lease agreement to the 3</w:t>
      </w:r>
      <w:r w:rsidRPr="000D4488">
        <w:rPr>
          <w:rFonts w:cs="Times New Roman"/>
          <w:szCs w:val="24"/>
          <w:vertAlign w:val="superscript"/>
        </w:rPr>
        <w:t>rd</w:t>
      </w:r>
      <w:r w:rsidRPr="000D4488">
        <w:rPr>
          <w:rFonts w:cs="Times New Roman"/>
          <w:szCs w:val="24"/>
        </w:rPr>
        <w:t xml:space="preserve"> respondent are hereby declared invalid.</w:t>
      </w:r>
    </w:p>
    <w:p w14:paraId="07493590" w14:textId="2D951C44" w:rsidR="00C17E40" w:rsidRDefault="00C17E40" w:rsidP="00C17E40">
      <w:pPr>
        <w:pStyle w:val="ListParagraph"/>
        <w:numPr>
          <w:ilvl w:val="0"/>
          <w:numId w:val="3"/>
        </w:numPr>
        <w:jc w:val="both"/>
        <w:rPr>
          <w:rFonts w:cs="Times New Roman"/>
          <w:szCs w:val="24"/>
        </w:rPr>
      </w:pPr>
      <w:r>
        <w:rPr>
          <w:rFonts w:cs="Times New Roman"/>
          <w:szCs w:val="24"/>
        </w:rPr>
        <w:t>The 2</w:t>
      </w:r>
      <w:r w:rsidRPr="00C17E40">
        <w:rPr>
          <w:rFonts w:cs="Times New Roman"/>
          <w:szCs w:val="24"/>
          <w:vertAlign w:val="superscript"/>
        </w:rPr>
        <w:t>nd</w:t>
      </w:r>
      <w:r>
        <w:rPr>
          <w:rFonts w:cs="Times New Roman"/>
          <w:szCs w:val="24"/>
        </w:rPr>
        <w:t xml:space="preserve"> respondent to bear the costs of the application at the ordinary scale. </w:t>
      </w:r>
    </w:p>
    <w:p w14:paraId="3DAD1DB0" w14:textId="1CFDB152" w:rsidR="00C17E40" w:rsidRDefault="00C17E40" w:rsidP="00C17E40">
      <w:pPr>
        <w:jc w:val="both"/>
        <w:rPr>
          <w:rFonts w:cs="Times New Roman"/>
          <w:szCs w:val="24"/>
        </w:rPr>
      </w:pPr>
      <w:r>
        <w:rPr>
          <w:rFonts w:cs="Times New Roman"/>
          <w:szCs w:val="24"/>
        </w:rPr>
        <w:t xml:space="preserve">[4] </w:t>
      </w:r>
      <w:r w:rsidR="00026008">
        <w:rPr>
          <w:rFonts w:cs="Times New Roman"/>
          <w:szCs w:val="24"/>
        </w:rPr>
        <w:t xml:space="preserve">In the second </w:t>
      </w:r>
      <w:r w:rsidR="00470069">
        <w:rPr>
          <w:rFonts w:cs="Times New Roman"/>
          <w:szCs w:val="24"/>
        </w:rPr>
        <w:t>case</w:t>
      </w:r>
      <w:r w:rsidR="00026008">
        <w:rPr>
          <w:rFonts w:cs="Times New Roman"/>
          <w:szCs w:val="24"/>
        </w:rPr>
        <w:t xml:space="preserve">, </w:t>
      </w:r>
      <w:r w:rsidR="00470069">
        <w:rPr>
          <w:rFonts w:cs="Times New Roman"/>
          <w:szCs w:val="24"/>
        </w:rPr>
        <w:t>Mr Moyo</w:t>
      </w:r>
      <w:r w:rsidR="00026008">
        <w:rPr>
          <w:rFonts w:cs="Times New Roman"/>
          <w:szCs w:val="24"/>
        </w:rPr>
        <w:t xml:space="preserve"> again approached the court in </w:t>
      </w:r>
      <w:proofErr w:type="spellStart"/>
      <w:r w:rsidR="00026008" w:rsidRPr="00026008">
        <w:rPr>
          <w:rFonts w:cs="Times New Roman"/>
          <w:i/>
          <w:iCs/>
          <w:szCs w:val="24"/>
        </w:rPr>
        <w:t>Mthembisi</w:t>
      </w:r>
      <w:proofErr w:type="spellEnd"/>
      <w:r w:rsidR="00026008" w:rsidRPr="00026008">
        <w:rPr>
          <w:rFonts w:cs="Times New Roman"/>
          <w:i/>
          <w:iCs/>
          <w:szCs w:val="24"/>
        </w:rPr>
        <w:t xml:space="preserve"> Moyo v </w:t>
      </w:r>
      <w:proofErr w:type="spellStart"/>
      <w:r w:rsidR="00026008" w:rsidRPr="00026008">
        <w:rPr>
          <w:rFonts w:cs="Times New Roman"/>
          <w:i/>
          <w:iCs/>
          <w:szCs w:val="24"/>
        </w:rPr>
        <w:t>Stelix</w:t>
      </w:r>
      <w:proofErr w:type="spellEnd"/>
      <w:r w:rsidR="00026008" w:rsidRPr="00026008">
        <w:rPr>
          <w:rFonts w:cs="Times New Roman"/>
          <w:i/>
          <w:iCs/>
          <w:szCs w:val="24"/>
        </w:rPr>
        <w:t xml:space="preserve"> Civils (Pvt) Ltd </w:t>
      </w:r>
      <w:r w:rsidR="00026008">
        <w:rPr>
          <w:rFonts w:cs="Times New Roman"/>
          <w:szCs w:val="24"/>
        </w:rPr>
        <w:t xml:space="preserve">Case No. HC 27/23. The court on 12 March 2024 </w:t>
      </w:r>
      <w:r w:rsidR="00150CEF">
        <w:rPr>
          <w:rFonts w:cs="Times New Roman"/>
          <w:szCs w:val="24"/>
        </w:rPr>
        <w:t xml:space="preserve">ordered that: </w:t>
      </w:r>
    </w:p>
    <w:p w14:paraId="4EB52ECB" w14:textId="722DB43F" w:rsidR="00150CEF" w:rsidRDefault="00026008" w:rsidP="00150CEF">
      <w:pPr>
        <w:pStyle w:val="ListParagraph"/>
        <w:numPr>
          <w:ilvl w:val="0"/>
          <w:numId w:val="4"/>
        </w:numPr>
        <w:autoSpaceDE w:val="0"/>
        <w:autoSpaceDN w:val="0"/>
        <w:adjustRightInd w:val="0"/>
        <w:spacing w:before="0" w:beforeAutospacing="0" w:after="0" w:afterAutospacing="0" w:line="240" w:lineRule="auto"/>
        <w:jc w:val="both"/>
        <w:rPr>
          <w:rFonts w:ascii="TimesNewRomanPSMT" w:hAnsi="TimesNewRomanPSMT" w:cs="TimesNewRomanPSMT"/>
          <w:szCs w:val="24"/>
          <w:lang w:val="en-ZW"/>
          <w14:ligatures w14:val="standardContextual"/>
        </w:rPr>
      </w:pPr>
      <w:r w:rsidRPr="00150CEF">
        <w:rPr>
          <w:rFonts w:ascii="TimesNewRomanPSMT" w:hAnsi="TimesNewRomanPSMT" w:cs="TimesNewRomanPSMT"/>
          <w:szCs w:val="24"/>
          <w:lang w:val="en-ZW"/>
          <w14:ligatures w14:val="standardContextual"/>
        </w:rPr>
        <w:t xml:space="preserve">The respondent </w:t>
      </w:r>
      <w:r w:rsidR="00150CEF">
        <w:rPr>
          <w:rFonts w:ascii="TimesNewRomanPSMT" w:hAnsi="TimesNewRomanPSMT" w:cs="TimesNewRomanPSMT"/>
          <w:szCs w:val="24"/>
          <w:lang w:val="en-ZW"/>
          <w14:ligatures w14:val="standardContextual"/>
        </w:rPr>
        <w:t>(</w:t>
      </w:r>
      <w:proofErr w:type="spellStart"/>
      <w:r w:rsidR="00150CEF">
        <w:rPr>
          <w:rFonts w:ascii="TimesNewRomanPSMT" w:hAnsi="TimesNewRomanPSMT" w:cs="TimesNewRomanPSMT"/>
          <w:szCs w:val="24"/>
          <w:lang w:val="en-ZW"/>
          <w14:ligatures w14:val="standardContextual"/>
        </w:rPr>
        <w:t>Stelix</w:t>
      </w:r>
      <w:proofErr w:type="spellEnd"/>
      <w:r w:rsidR="00150CEF">
        <w:rPr>
          <w:rFonts w:ascii="TimesNewRomanPSMT" w:hAnsi="TimesNewRomanPSMT" w:cs="TimesNewRomanPSMT"/>
          <w:szCs w:val="24"/>
          <w:lang w:val="en-ZW"/>
          <w14:ligatures w14:val="standardContextual"/>
        </w:rPr>
        <w:t xml:space="preserve"> </w:t>
      </w:r>
      <w:proofErr w:type="spellStart"/>
      <w:r w:rsidR="00150CEF">
        <w:rPr>
          <w:rFonts w:ascii="TimesNewRomanPSMT" w:hAnsi="TimesNewRomanPSMT" w:cs="TimesNewRomanPSMT"/>
          <w:szCs w:val="24"/>
          <w:lang w:val="en-ZW"/>
          <w14:ligatures w14:val="standardContextual"/>
        </w:rPr>
        <w:t>Civis</w:t>
      </w:r>
      <w:proofErr w:type="spellEnd"/>
      <w:r w:rsidR="00150CEF">
        <w:rPr>
          <w:rFonts w:ascii="TimesNewRomanPSMT" w:hAnsi="TimesNewRomanPSMT" w:cs="TimesNewRomanPSMT"/>
          <w:szCs w:val="24"/>
          <w:lang w:val="en-ZW"/>
          <w14:ligatures w14:val="standardContextual"/>
        </w:rPr>
        <w:t xml:space="preserve"> (Pvt) Ltd) </w:t>
      </w:r>
      <w:r w:rsidRPr="00150CEF">
        <w:rPr>
          <w:rFonts w:ascii="TimesNewRomanPSMT" w:hAnsi="TimesNewRomanPSMT" w:cs="TimesNewRomanPSMT"/>
          <w:szCs w:val="24"/>
          <w:lang w:val="en-ZW"/>
          <w14:ligatures w14:val="standardContextual"/>
        </w:rPr>
        <w:t>shall cause the removal of the fence that has been erected around the 500 hectares of</w:t>
      </w:r>
      <w:r w:rsidR="00150CEF">
        <w:rPr>
          <w:rFonts w:ascii="TimesNewRomanPSMT" w:hAnsi="TimesNewRomanPSMT" w:cs="TimesNewRomanPSMT"/>
          <w:szCs w:val="24"/>
          <w:lang w:val="en-ZW"/>
          <w14:ligatures w14:val="standardContextual"/>
        </w:rPr>
        <w:t xml:space="preserve"> </w:t>
      </w:r>
      <w:r w:rsidRPr="00150CEF">
        <w:rPr>
          <w:rFonts w:ascii="TimesNewRomanPSMT" w:hAnsi="TimesNewRomanPSMT" w:cs="TimesNewRomanPSMT"/>
          <w:szCs w:val="24"/>
          <w:lang w:val="en-ZW"/>
          <w14:ligatures w14:val="standardContextual"/>
        </w:rPr>
        <w:t>grazing land within 48 hours of the granting of this order</w:t>
      </w:r>
      <w:r w:rsidR="00150CEF">
        <w:rPr>
          <w:rFonts w:ascii="TimesNewRomanPSMT" w:hAnsi="TimesNewRomanPSMT" w:cs="TimesNewRomanPSMT"/>
          <w:szCs w:val="24"/>
          <w:lang w:val="en-ZW"/>
          <w14:ligatures w14:val="standardContextual"/>
        </w:rPr>
        <w:t>.</w:t>
      </w:r>
    </w:p>
    <w:p w14:paraId="60B8A64F" w14:textId="1271D88F" w:rsidR="00150CEF" w:rsidRPr="00150CEF" w:rsidRDefault="00026008" w:rsidP="00150CEF">
      <w:pPr>
        <w:pStyle w:val="ListParagraph"/>
        <w:numPr>
          <w:ilvl w:val="0"/>
          <w:numId w:val="4"/>
        </w:numPr>
        <w:autoSpaceDE w:val="0"/>
        <w:autoSpaceDN w:val="0"/>
        <w:adjustRightInd w:val="0"/>
        <w:spacing w:before="0" w:beforeAutospacing="0" w:after="0" w:afterAutospacing="0" w:line="240" w:lineRule="auto"/>
        <w:jc w:val="both"/>
        <w:rPr>
          <w:rFonts w:ascii="TimesNewRomanPSMT" w:hAnsi="TimesNewRomanPSMT" w:cs="TimesNewRomanPSMT"/>
          <w:szCs w:val="24"/>
          <w:lang w:val="en-ZW"/>
          <w14:ligatures w14:val="standardContextual"/>
        </w:rPr>
      </w:pPr>
      <w:r w:rsidRPr="00150CEF">
        <w:rPr>
          <w:rFonts w:ascii="TimesNewRomanPSMT" w:hAnsi="TimesNewRomanPSMT" w:cs="TimesNewRomanPSMT"/>
          <w:szCs w:val="24"/>
          <w:lang w:val="en-ZW"/>
          <w14:ligatures w14:val="standardContextual"/>
        </w:rPr>
        <w:t xml:space="preserve"> Should the respondent fail to comply with order under paragraph (1) above, the Sheriff of the High</w:t>
      </w:r>
      <w:r w:rsidR="00150CEF">
        <w:rPr>
          <w:rFonts w:ascii="TimesNewRomanPSMT" w:hAnsi="TimesNewRomanPSMT" w:cs="TimesNewRomanPSMT"/>
          <w:szCs w:val="24"/>
          <w:lang w:val="en-ZW"/>
          <w14:ligatures w14:val="standardContextual"/>
        </w:rPr>
        <w:t xml:space="preserve"> </w:t>
      </w:r>
      <w:r w:rsidRPr="00150CEF">
        <w:rPr>
          <w:rFonts w:ascii="TimesNewRomanPSMT" w:hAnsi="TimesNewRomanPSMT" w:cs="TimesNewRomanPSMT"/>
          <w:szCs w:val="24"/>
          <w:lang w:val="en-ZW"/>
          <w14:ligatures w14:val="standardContextual"/>
        </w:rPr>
        <w:t>Court be and is hereby directed to cause the removal of the fence.</w:t>
      </w:r>
    </w:p>
    <w:p w14:paraId="697DF643" w14:textId="47B7CA17" w:rsidR="000D4488" w:rsidRDefault="00026008" w:rsidP="00150CEF">
      <w:pPr>
        <w:pStyle w:val="ListParagraph"/>
        <w:numPr>
          <w:ilvl w:val="0"/>
          <w:numId w:val="4"/>
        </w:numPr>
        <w:autoSpaceDE w:val="0"/>
        <w:autoSpaceDN w:val="0"/>
        <w:adjustRightInd w:val="0"/>
        <w:spacing w:before="0" w:beforeAutospacing="0" w:after="0" w:afterAutospacing="0" w:line="240" w:lineRule="auto"/>
        <w:jc w:val="both"/>
        <w:rPr>
          <w:rFonts w:ascii="TimesNewRomanPSMT" w:hAnsi="TimesNewRomanPSMT" w:cs="TimesNewRomanPSMT"/>
          <w:szCs w:val="24"/>
          <w:lang w:val="en-ZW"/>
          <w14:ligatures w14:val="standardContextual"/>
        </w:rPr>
      </w:pPr>
      <w:r w:rsidRPr="00150CEF">
        <w:rPr>
          <w:rFonts w:ascii="TimesNewRomanPSMT" w:hAnsi="TimesNewRomanPSMT" w:cs="TimesNewRomanPSMT"/>
          <w:szCs w:val="24"/>
          <w:lang w:val="en-ZW"/>
          <w14:ligatures w14:val="standardContextual"/>
        </w:rPr>
        <w:t xml:space="preserve"> The respondent shall pay costs of this application</w:t>
      </w:r>
      <w:r w:rsidR="00150CEF">
        <w:rPr>
          <w:rFonts w:ascii="TimesNewRomanPSMT" w:hAnsi="TimesNewRomanPSMT" w:cs="TimesNewRomanPSMT"/>
          <w:szCs w:val="24"/>
          <w:lang w:val="en-ZW"/>
          <w14:ligatures w14:val="standardContextual"/>
        </w:rPr>
        <w:t>.</w:t>
      </w:r>
    </w:p>
    <w:p w14:paraId="6262A041" w14:textId="77777777" w:rsidR="00150CEF" w:rsidRDefault="00150CEF" w:rsidP="00150CEF">
      <w:pPr>
        <w:autoSpaceDE w:val="0"/>
        <w:autoSpaceDN w:val="0"/>
        <w:adjustRightInd w:val="0"/>
        <w:spacing w:before="0" w:beforeAutospacing="0" w:after="0" w:afterAutospacing="0" w:line="240" w:lineRule="auto"/>
        <w:jc w:val="both"/>
        <w:rPr>
          <w:rFonts w:ascii="TimesNewRomanPSMT" w:hAnsi="TimesNewRomanPSMT" w:cs="TimesNewRomanPSMT"/>
          <w:szCs w:val="24"/>
          <w:lang w:val="en-ZW"/>
          <w14:ligatures w14:val="standardContextual"/>
        </w:rPr>
      </w:pPr>
    </w:p>
    <w:p w14:paraId="409BC465" w14:textId="77777777" w:rsidR="00150CEF" w:rsidRDefault="00150CEF" w:rsidP="00150CEF">
      <w:pPr>
        <w:autoSpaceDE w:val="0"/>
        <w:autoSpaceDN w:val="0"/>
        <w:adjustRightInd w:val="0"/>
        <w:spacing w:before="0" w:beforeAutospacing="0" w:after="0" w:afterAutospacing="0" w:line="240" w:lineRule="auto"/>
        <w:jc w:val="both"/>
        <w:rPr>
          <w:rFonts w:ascii="TimesNewRomanPSMT" w:hAnsi="TimesNewRomanPSMT" w:cs="TimesNewRomanPSMT"/>
          <w:szCs w:val="24"/>
          <w:lang w:val="en-ZW"/>
          <w14:ligatures w14:val="standardContextual"/>
        </w:rPr>
      </w:pPr>
    </w:p>
    <w:p w14:paraId="11DFC124" w14:textId="2B605238" w:rsidR="00150CEF" w:rsidRDefault="00150CEF" w:rsidP="00150CEF">
      <w:pPr>
        <w:autoSpaceDE w:val="0"/>
        <w:autoSpaceDN w:val="0"/>
        <w:adjustRightInd w:val="0"/>
        <w:spacing w:before="0" w:beforeAutospacing="0" w:after="0" w:afterAutospacing="0"/>
        <w:jc w:val="both"/>
        <w:rPr>
          <w:rFonts w:ascii="TimesNewRomanPSMT" w:hAnsi="TimesNewRomanPSMT" w:cs="TimesNewRomanPSMT"/>
          <w:szCs w:val="24"/>
          <w:lang w:val="en-ZW"/>
          <w14:ligatures w14:val="standardContextual"/>
        </w:rPr>
      </w:pPr>
      <w:r>
        <w:rPr>
          <w:rFonts w:ascii="TimesNewRomanPSMT" w:hAnsi="TimesNewRomanPSMT" w:cs="TimesNewRomanPSMT"/>
          <w:szCs w:val="24"/>
          <w:lang w:val="en-ZW"/>
          <w14:ligatures w14:val="standardContextual"/>
        </w:rPr>
        <w:lastRenderedPageBreak/>
        <w:t xml:space="preserve">[5] On 7 May 2024 </w:t>
      </w:r>
      <w:r w:rsidR="00536EF0">
        <w:rPr>
          <w:rFonts w:ascii="TimesNewRomanPSMT" w:hAnsi="TimesNewRomanPSMT" w:cs="TimesNewRomanPSMT"/>
          <w:szCs w:val="24"/>
          <w:lang w:val="en-ZW"/>
          <w14:ligatures w14:val="standardContextual"/>
        </w:rPr>
        <w:t>Moyo</w:t>
      </w:r>
      <w:r>
        <w:rPr>
          <w:rFonts w:ascii="TimesNewRomanPSMT" w:hAnsi="TimesNewRomanPSMT" w:cs="TimesNewRomanPSMT"/>
          <w:szCs w:val="24"/>
          <w:lang w:val="en-ZW"/>
          <w14:ligatures w14:val="standardContextual"/>
        </w:rPr>
        <w:t xml:space="preserve"> caused to be issued a writ of execution against movable property</w:t>
      </w:r>
      <w:r w:rsidR="00536EF0">
        <w:rPr>
          <w:rFonts w:ascii="TimesNewRomanPSMT" w:hAnsi="TimesNewRomanPSMT" w:cs="TimesNewRomanPSMT"/>
          <w:szCs w:val="24"/>
          <w:lang w:val="en-ZW"/>
          <w14:ligatures w14:val="standardContextual"/>
        </w:rPr>
        <w:t xml:space="preserve"> of </w:t>
      </w:r>
      <w:proofErr w:type="spellStart"/>
      <w:r w:rsidR="00536EF0">
        <w:rPr>
          <w:rFonts w:ascii="TimesNewRomanPSMT" w:hAnsi="TimesNewRomanPSMT" w:cs="TimesNewRomanPSMT"/>
          <w:szCs w:val="24"/>
          <w:lang w:val="en-ZW"/>
          <w14:ligatures w14:val="standardContextual"/>
        </w:rPr>
        <w:t>Stelix</w:t>
      </w:r>
      <w:proofErr w:type="spellEnd"/>
      <w:r w:rsidR="00536EF0">
        <w:rPr>
          <w:rFonts w:ascii="TimesNewRomanPSMT" w:hAnsi="TimesNewRomanPSMT" w:cs="TimesNewRomanPSMT"/>
          <w:szCs w:val="24"/>
          <w:lang w:val="en-ZW"/>
          <w14:ligatures w14:val="standardContextual"/>
        </w:rPr>
        <w:t xml:space="preserve"> Civils (Pvt) Ltd, the writ is worded as follows: </w:t>
      </w:r>
    </w:p>
    <w:p w14:paraId="24F52EB5" w14:textId="5DB03297" w:rsidR="00150CEF" w:rsidRDefault="00470069" w:rsidP="00536EF0">
      <w:pPr>
        <w:autoSpaceDE w:val="0"/>
        <w:autoSpaceDN w:val="0"/>
        <w:adjustRightInd w:val="0"/>
        <w:spacing w:before="0" w:beforeAutospacing="0" w:after="0" w:afterAutospacing="0" w:line="276" w:lineRule="auto"/>
        <w:ind w:left="720"/>
        <w:jc w:val="both"/>
        <w:rPr>
          <w:rFonts w:ascii="TimesNewRomanPSMT" w:hAnsi="TimesNewRomanPSMT" w:cs="TimesNewRomanPSMT"/>
          <w:szCs w:val="24"/>
          <w:lang w:val="en-ZW"/>
          <w14:ligatures w14:val="standardContextual"/>
        </w:rPr>
      </w:pPr>
      <w:r>
        <w:rPr>
          <w:rFonts w:ascii="TimesNewRomanPSMT" w:hAnsi="TimesNewRomanPSMT" w:cs="TimesNewRomanPSMT"/>
          <w:szCs w:val="24"/>
          <w:lang w:val="en-ZW"/>
          <w14:ligatures w14:val="standardContextual"/>
        </w:rPr>
        <w:t>“</w:t>
      </w:r>
      <w:r w:rsidR="00150CEF">
        <w:rPr>
          <w:rFonts w:ascii="TimesNewRomanPSMT" w:hAnsi="TimesNewRomanPSMT" w:cs="TimesNewRomanPSMT"/>
          <w:szCs w:val="24"/>
          <w:lang w:val="en-ZW"/>
          <w14:ligatures w14:val="standardContextual"/>
        </w:rPr>
        <w:t>Whereas applicant obtained an order in the High Court of Zimbabwe on the 12</w:t>
      </w:r>
      <w:r w:rsidR="00150CEF" w:rsidRPr="00150CEF">
        <w:rPr>
          <w:rFonts w:ascii="TimesNewRomanPSMT" w:hAnsi="TimesNewRomanPSMT" w:cs="TimesNewRomanPSMT"/>
          <w:szCs w:val="24"/>
          <w:vertAlign w:val="superscript"/>
          <w:lang w:val="en-ZW"/>
          <w14:ligatures w14:val="standardContextual"/>
        </w:rPr>
        <w:t>th</w:t>
      </w:r>
      <w:r w:rsidR="00150CEF">
        <w:rPr>
          <w:rFonts w:ascii="TimesNewRomanPSMT" w:hAnsi="TimesNewRomanPSMT" w:cs="TimesNewRomanPSMT"/>
          <w:szCs w:val="24"/>
          <w:lang w:val="en-ZW"/>
          <w14:ligatures w14:val="standardContextual"/>
        </w:rPr>
        <w:t xml:space="preserve"> March 2024 (copy of order hereto attached) against respondent, that the fence that has been erected around the 500 hect</w:t>
      </w:r>
      <w:r w:rsidR="00536EF0">
        <w:rPr>
          <w:rFonts w:ascii="TimesNewRomanPSMT" w:hAnsi="TimesNewRomanPSMT" w:cs="TimesNewRomanPSMT"/>
          <w:szCs w:val="24"/>
          <w:lang w:val="en-ZW"/>
          <w14:ligatures w14:val="standardContextual"/>
        </w:rPr>
        <w:t xml:space="preserve">ares of grazing land used as grazing area for livestock by the applicant and the villagers of </w:t>
      </w:r>
      <w:proofErr w:type="spellStart"/>
      <w:r w:rsidR="00536EF0">
        <w:rPr>
          <w:rFonts w:ascii="TimesNewRomanPSMT" w:hAnsi="TimesNewRomanPSMT" w:cs="TimesNewRomanPSMT"/>
          <w:szCs w:val="24"/>
          <w:lang w:val="en-ZW"/>
          <w14:ligatures w14:val="standardContextual"/>
        </w:rPr>
        <w:t>Chidobe</w:t>
      </w:r>
      <w:proofErr w:type="spellEnd"/>
      <w:r w:rsidR="00536EF0">
        <w:rPr>
          <w:rFonts w:ascii="TimesNewRomanPSMT" w:hAnsi="TimesNewRomanPSMT" w:cs="TimesNewRomanPSMT"/>
          <w:szCs w:val="24"/>
          <w:lang w:val="en-ZW"/>
          <w14:ligatures w14:val="standardContextual"/>
        </w:rPr>
        <w:t xml:space="preserve">, </w:t>
      </w:r>
      <w:proofErr w:type="spellStart"/>
      <w:r w:rsidR="00536EF0">
        <w:rPr>
          <w:rFonts w:ascii="TimesNewRomanPSMT" w:hAnsi="TimesNewRomanPSMT" w:cs="TimesNewRomanPSMT"/>
          <w:szCs w:val="24"/>
          <w:lang w:val="en-ZW"/>
          <w14:ligatures w14:val="standardContextual"/>
        </w:rPr>
        <w:t>Kachechete</w:t>
      </w:r>
      <w:proofErr w:type="spellEnd"/>
      <w:r w:rsidR="00536EF0">
        <w:rPr>
          <w:rFonts w:ascii="TimesNewRomanPSMT" w:hAnsi="TimesNewRomanPSMT" w:cs="TimesNewRomanPSMT"/>
          <w:szCs w:val="24"/>
          <w:lang w:val="en-ZW"/>
          <w14:ligatures w14:val="standardContextual"/>
        </w:rPr>
        <w:t xml:space="preserve"> and </w:t>
      </w:r>
      <w:proofErr w:type="spellStart"/>
      <w:r w:rsidR="00536EF0">
        <w:rPr>
          <w:rFonts w:ascii="TimesNewRomanPSMT" w:hAnsi="TimesNewRomanPSMT" w:cs="TimesNewRomanPSMT"/>
          <w:szCs w:val="24"/>
          <w:lang w:val="en-ZW"/>
          <w14:ligatures w14:val="standardContextual"/>
        </w:rPr>
        <w:t>Nemananga</w:t>
      </w:r>
      <w:proofErr w:type="spellEnd"/>
      <w:r w:rsidR="00536EF0">
        <w:rPr>
          <w:rFonts w:ascii="TimesNewRomanPSMT" w:hAnsi="TimesNewRomanPSMT" w:cs="TimesNewRomanPSMT"/>
          <w:szCs w:val="24"/>
          <w:lang w:val="en-ZW"/>
          <w14:ligatures w14:val="standardContextual"/>
        </w:rPr>
        <w:t xml:space="preserve"> wards, Victoria Falls, be removed within 48 hours by the said respondent, as appears on record. </w:t>
      </w:r>
    </w:p>
    <w:p w14:paraId="2A6465AD" w14:textId="77777777" w:rsidR="00470069" w:rsidRDefault="00536EF0" w:rsidP="00470069">
      <w:pPr>
        <w:autoSpaceDE w:val="0"/>
        <w:autoSpaceDN w:val="0"/>
        <w:adjustRightInd w:val="0"/>
        <w:spacing w:before="0" w:beforeAutospacing="0" w:after="0" w:afterAutospacing="0" w:line="276" w:lineRule="auto"/>
        <w:ind w:left="720"/>
        <w:jc w:val="both"/>
        <w:rPr>
          <w:rFonts w:ascii="TimesNewRomanPSMT" w:hAnsi="TimesNewRomanPSMT" w:cs="TimesNewRomanPSMT"/>
          <w:szCs w:val="24"/>
          <w:lang w:val="en-ZW"/>
          <w14:ligatures w14:val="standardContextual"/>
        </w:rPr>
      </w:pPr>
      <w:r>
        <w:rPr>
          <w:rFonts w:ascii="TimesNewRomanPSMT" w:hAnsi="TimesNewRomanPSMT" w:cs="TimesNewRomanPSMT"/>
          <w:szCs w:val="24"/>
          <w:lang w:val="en-ZW"/>
          <w14:ligatures w14:val="standardContextual"/>
        </w:rPr>
        <w:t xml:space="preserve">Now therefore you are required and directed to remove the fence erected around the 500 hectares of grazing land, by the respondent, and to leave the same, to the end that the said applicant may peacefully enter into and possess the same, and for doing so this shall be your warrant. </w:t>
      </w:r>
    </w:p>
    <w:p w14:paraId="40BD4F15" w14:textId="43C70A21" w:rsidR="00E533D0" w:rsidRPr="00470069" w:rsidRDefault="00536EF0" w:rsidP="00470069">
      <w:pPr>
        <w:autoSpaceDE w:val="0"/>
        <w:autoSpaceDN w:val="0"/>
        <w:adjustRightInd w:val="0"/>
        <w:spacing w:before="0" w:beforeAutospacing="0" w:after="0" w:afterAutospacing="0" w:line="276" w:lineRule="auto"/>
        <w:ind w:left="720"/>
        <w:jc w:val="both"/>
        <w:rPr>
          <w:rFonts w:ascii="TimesNewRomanPSMT" w:hAnsi="TimesNewRomanPSMT" w:cs="TimesNewRomanPSMT"/>
          <w:szCs w:val="24"/>
          <w:lang w:val="en-ZW"/>
          <w14:ligatures w14:val="standardContextual"/>
        </w:rPr>
      </w:pPr>
      <w:r>
        <w:rPr>
          <w:rFonts w:cs="Times New Roman"/>
          <w:szCs w:val="24"/>
        </w:rPr>
        <w:t xml:space="preserve">And You are further required and directed to attach and take into execution the movable goods of within the named respondent, and of the same cause to be realized all your costs thereby </w:t>
      </w:r>
      <w:r w:rsidR="00F8505D">
        <w:rPr>
          <w:rFonts w:cs="Times New Roman"/>
          <w:szCs w:val="24"/>
        </w:rPr>
        <w:t>incurred</w:t>
      </w:r>
      <w:r>
        <w:rPr>
          <w:rFonts w:cs="Times New Roman"/>
          <w:szCs w:val="24"/>
        </w:rPr>
        <w:t>.</w:t>
      </w:r>
      <w:r w:rsidR="00470069">
        <w:rPr>
          <w:rFonts w:cs="Times New Roman"/>
          <w:szCs w:val="24"/>
        </w:rPr>
        <w:t>”</w:t>
      </w:r>
      <w:r>
        <w:rPr>
          <w:rFonts w:cs="Times New Roman"/>
          <w:szCs w:val="24"/>
        </w:rPr>
        <w:t xml:space="preserve"> </w:t>
      </w:r>
    </w:p>
    <w:p w14:paraId="0BEAF529" w14:textId="14BCF707" w:rsidR="00DF4D33" w:rsidRDefault="00F8505D" w:rsidP="00E533D0">
      <w:pPr>
        <w:jc w:val="both"/>
        <w:rPr>
          <w:rFonts w:cs="Times New Roman"/>
          <w:szCs w:val="24"/>
        </w:rPr>
      </w:pPr>
      <w:r w:rsidRPr="00F8505D">
        <w:rPr>
          <w:rFonts w:cs="Times New Roman"/>
          <w:szCs w:val="24"/>
        </w:rPr>
        <w:t xml:space="preserve">[6] </w:t>
      </w:r>
      <w:r>
        <w:rPr>
          <w:rFonts w:cs="Times New Roman"/>
          <w:szCs w:val="24"/>
        </w:rPr>
        <w:t>The applicant contends that the writ of execution does not answer to the court order it purports to execute. It says the order in case number HC 27/2</w:t>
      </w:r>
      <w:r w:rsidR="00AB7717">
        <w:rPr>
          <w:rFonts w:cs="Times New Roman"/>
          <w:szCs w:val="24"/>
        </w:rPr>
        <w:t>3</w:t>
      </w:r>
      <w:r>
        <w:rPr>
          <w:rFonts w:cs="Times New Roman"/>
          <w:szCs w:val="24"/>
        </w:rPr>
        <w:t xml:space="preserve"> does not specify where fence must be removed, however the writ says it must be removed</w:t>
      </w:r>
      <w:r>
        <w:rPr>
          <w:rFonts w:ascii="TimesNewRomanPSMT" w:hAnsi="TimesNewRomanPSMT" w:cs="TimesNewRomanPSMT"/>
          <w:szCs w:val="24"/>
          <w:lang w:val="en-ZW"/>
          <w14:ligatures w14:val="standardContextual"/>
        </w:rPr>
        <w:t xml:space="preserve"> around the 500 hectares of grazing land used as grazing area for livestock by the applicant and the villagers of </w:t>
      </w:r>
      <w:proofErr w:type="spellStart"/>
      <w:r>
        <w:rPr>
          <w:rFonts w:ascii="TimesNewRomanPSMT" w:hAnsi="TimesNewRomanPSMT" w:cs="TimesNewRomanPSMT"/>
          <w:szCs w:val="24"/>
          <w:lang w:val="en-ZW"/>
          <w14:ligatures w14:val="standardContextual"/>
        </w:rPr>
        <w:t>Chidobe</w:t>
      </w:r>
      <w:proofErr w:type="spellEnd"/>
      <w:r>
        <w:rPr>
          <w:rFonts w:ascii="TimesNewRomanPSMT" w:hAnsi="TimesNewRomanPSMT" w:cs="TimesNewRomanPSMT"/>
          <w:szCs w:val="24"/>
          <w:lang w:val="en-ZW"/>
          <w14:ligatures w14:val="standardContextual"/>
        </w:rPr>
        <w:t xml:space="preserve">, </w:t>
      </w:r>
      <w:proofErr w:type="spellStart"/>
      <w:r>
        <w:rPr>
          <w:rFonts w:ascii="TimesNewRomanPSMT" w:hAnsi="TimesNewRomanPSMT" w:cs="TimesNewRomanPSMT"/>
          <w:szCs w:val="24"/>
          <w:lang w:val="en-ZW"/>
          <w14:ligatures w14:val="standardContextual"/>
        </w:rPr>
        <w:t>Kachechete</w:t>
      </w:r>
      <w:proofErr w:type="spellEnd"/>
      <w:r>
        <w:rPr>
          <w:rFonts w:ascii="TimesNewRomanPSMT" w:hAnsi="TimesNewRomanPSMT" w:cs="TimesNewRomanPSMT"/>
          <w:szCs w:val="24"/>
          <w:lang w:val="en-ZW"/>
          <w14:ligatures w14:val="standardContextual"/>
        </w:rPr>
        <w:t xml:space="preserve"> and </w:t>
      </w:r>
      <w:proofErr w:type="spellStart"/>
      <w:r>
        <w:rPr>
          <w:rFonts w:ascii="TimesNewRomanPSMT" w:hAnsi="TimesNewRomanPSMT" w:cs="TimesNewRomanPSMT"/>
          <w:szCs w:val="24"/>
          <w:lang w:val="en-ZW"/>
          <w14:ligatures w14:val="standardContextual"/>
        </w:rPr>
        <w:t>Nemananga</w:t>
      </w:r>
      <w:proofErr w:type="spellEnd"/>
      <w:r>
        <w:rPr>
          <w:rFonts w:ascii="TimesNewRomanPSMT" w:hAnsi="TimesNewRomanPSMT" w:cs="TimesNewRomanPSMT"/>
          <w:szCs w:val="24"/>
          <w:lang w:val="en-ZW"/>
          <w14:ligatures w14:val="standardContextual"/>
        </w:rPr>
        <w:t xml:space="preserve"> wards, Victoria Falls. The applicant says such is irregular and unlawful. It is against this background that the applicant filed this application seeking the order set out above. </w:t>
      </w:r>
    </w:p>
    <w:p w14:paraId="16F0C50E" w14:textId="77777777" w:rsidR="00EF48A1" w:rsidRDefault="00E533D0" w:rsidP="00EF48A1">
      <w:pPr>
        <w:spacing w:before="0" w:beforeAutospacing="0" w:after="0" w:afterAutospacing="0"/>
        <w:jc w:val="both"/>
        <w:rPr>
          <w:rFonts w:cs="Times New Roman"/>
          <w:szCs w:val="24"/>
          <w:u w:val="single"/>
        </w:rPr>
      </w:pPr>
      <w:r>
        <w:rPr>
          <w:rFonts w:cs="Times New Roman"/>
          <w:szCs w:val="24"/>
          <w:u w:val="single"/>
        </w:rPr>
        <w:t>Preliminary points</w:t>
      </w:r>
    </w:p>
    <w:p w14:paraId="6DB0FC0E" w14:textId="64BB4EF8" w:rsidR="00DF4D33" w:rsidRPr="00EF48A1" w:rsidRDefault="00DF4D33" w:rsidP="00EF48A1">
      <w:pPr>
        <w:spacing w:before="0" w:beforeAutospacing="0" w:after="0" w:afterAutospacing="0"/>
        <w:jc w:val="both"/>
        <w:rPr>
          <w:rFonts w:cs="Times New Roman"/>
          <w:szCs w:val="24"/>
          <w:u w:val="single"/>
        </w:rPr>
      </w:pPr>
      <w:r>
        <w:rPr>
          <w:sz w:val="23"/>
          <w:szCs w:val="23"/>
        </w:rPr>
        <w:t>[7]</w:t>
      </w:r>
      <w:r w:rsidRPr="00B37215">
        <w:rPr>
          <w:rFonts w:cs="Times New Roman"/>
          <w:szCs w:val="24"/>
        </w:rPr>
        <w:t xml:space="preserve"> Other than resisting the application on the merits, the </w:t>
      </w:r>
      <w:r w:rsidR="00470069">
        <w:rPr>
          <w:rFonts w:cs="Times New Roman"/>
          <w:szCs w:val="24"/>
        </w:rPr>
        <w:t xml:space="preserve">first </w:t>
      </w:r>
      <w:r w:rsidRPr="00B37215">
        <w:rPr>
          <w:rFonts w:cs="Times New Roman"/>
          <w:szCs w:val="24"/>
        </w:rPr>
        <w:t xml:space="preserve">respondent raised two points </w:t>
      </w:r>
      <w:r w:rsidRPr="00B37215">
        <w:rPr>
          <w:rFonts w:cs="Times New Roman"/>
          <w:i/>
          <w:iCs/>
          <w:szCs w:val="24"/>
        </w:rPr>
        <w:t xml:space="preserve">in limine. </w:t>
      </w:r>
      <w:r w:rsidRPr="00B37215">
        <w:rPr>
          <w:rFonts w:cs="Times New Roman"/>
          <w:szCs w:val="24"/>
        </w:rPr>
        <w:t xml:space="preserve">Firstly, </w:t>
      </w:r>
      <w:r w:rsidR="00470069">
        <w:rPr>
          <w:rFonts w:cs="Times New Roman"/>
          <w:szCs w:val="24"/>
        </w:rPr>
        <w:t>he</w:t>
      </w:r>
      <w:r w:rsidRPr="00B37215">
        <w:rPr>
          <w:rFonts w:cs="Times New Roman"/>
          <w:szCs w:val="24"/>
        </w:rPr>
        <w:t xml:space="preserve"> contended that the applicant </w:t>
      </w:r>
      <w:r w:rsidR="00B37215" w:rsidRPr="00B37215">
        <w:rPr>
          <w:rFonts w:eastAsia="Times New Roman" w:cs="Times New Roman"/>
          <w:szCs w:val="24"/>
          <w:lang w:eastAsia="en-ZW"/>
        </w:rPr>
        <w:t>has dirty hands and is not entitled to approach this court for relief.</w:t>
      </w:r>
      <w:r w:rsidR="00B37215">
        <w:rPr>
          <w:rFonts w:eastAsia="Times New Roman" w:cs="Times New Roman"/>
          <w:szCs w:val="24"/>
          <w:lang w:eastAsia="en-ZW"/>
        </w:rPr>
        <w:t xml:space="preserve"> </w:t>
      </w:r>
      <w:r w:rsidR="00B37215" w:rsidRPr="00B37215">
        <w:rPr>
          <w:rFonts w:eastAsia="Times New Roman" w:cs="Times New Roman"/>
          <w:szCs w:val="24"/>
          <w:lang w:eastAsia="en-ZW"/>
        </w:rPr>
        <w:t>This</w:t>
      </w:r>
      <w:r w:rsidR="00B37215">
        <w:rPr>
          <w:rFonts w:eastAsia="Times New Roman" w:cs="Times New Roman"/>
          <w:szCs w:val="24"/>
          <w:lang w:eastAsia="en-ZW"/>
        </w:rPr>
        <w:t xml:space="preserve"> </w:t>
      </w:r>
      <w:r w:rsidR="00B37215" w:rsidRPr="00B37215">
        <w:rPr>
          <w:rFonts w:eastAsia="Times New Roman" w:cs="Times New Roman"/>
          <w:szCs w:val="24"/>
          <w:lang w:eastAsia="en-ZW"/>
        </w:rPr>
        <w:t>allegation of dirty hands arises</w:t>
      </w:r>
      <w:r w:rsidR="00B37215" w:rsidRPr="00B37215">
        <w:rPr>
          <w:rFonts w:eastAsia="Times New Roman" w:cs="Times New Roman"/>
          <w:szCs w:val="24"/>
          <w:lang w:eastAsia="en-ZW"/>
        </w:rPr>
        <w:br/>
        <w:t xml:space="preserve">from the </w:t>
      </w:r>
      <w:r w:rsidR="00470069">
        <w:rPr>
          <w:rFonts w:eastAsia="Times New Roman" w:cs="Times New Roman"/>
          <w:szCs w:val="24"/>
          <w:lang w:eastAsia="en-ZW"/>
        </w:rPr>
        <w:t>contention</w:t>
      </w:r>
      <w:r w:rsidR="00B37215" w:rsidRPr="00B37215">
        <w:rPr>
          <w:rFonts w:eastAsia="Times New Roman" w:cs="Times New Roman"/>
          <w:szCs w:val="24"/>
          <w:lang w:eastAsia="en-ZW"/>
        </w:rPr>
        <w:t xml:space="preserve"> that the applicant is in open defiance of the </w:t>
      </w:r>
      <w:r w:rsidRPr="00B37215">
        <w:rPr>
          <w:rFonts w:cs="Times New Roman"/>
          <w:szCs w:val="24"/>
        </w:rPr>
        <w:t>order</w:t>
      </w:r>
      <w:r w:rsidR="00470069">
        <w:rPr>
          <w:rFonts w:cs="Times New Roman"/>
          <w:szCs w:val="24"/>
        </w:rPr>
        <w:t>s</w:t>
      </w:r>
      <w:r w:rsidRPr="00B37215">
        <w:rPr>
          <w:rFonts w:cs="Times New Roman"/>
          <w:szCs w:val="24"/>
        </w:rPr>
        <w:t xml:space="preserve"> in HB 233/22</w:t>
      </w:r>
      <w:r w:rsidR="00470069">
        <w:rPr>
          <w:rFonts w:cs="Times New Roman"/>
          <w:szCs w:val="24"/>
        </w:rPr>
        <w:t xml:space="preserve"> and HC 27/2</w:t>
      </w:r>
      <w:r w:rsidR="00E77E34">
        <w:rPr>
          <w:rFonts w:cs="Times New Roman"/>
          <w:szCs w:val="24"/>
        </w:rPr>
        <w:t>3</w:t>
      </w:r>
      <w:r w:rsidRPr="00B37215">
        <w:rPr>
          <w:rFonts w:cs="Times New Roman"/>
          <w:szCs w:val="24"/>
        </w:rPr>
        <w:t xml:space="preserve">. </w:t>
      </w:r>
      <w:r w:rsidR="00B37215">
        <w:rPr>
          <w:rFonts w:cs="Times New Roman"/>
          <w:szCs w:val="24"/>
        </w:rPr>
        <w:t xml:space="preserve">The second point </w:t>
      </w:r>
      <w:r w:rsidR="00B37215" w:rsidRPr="00B37215">
        <w:rPr>
          <w:rFonts w:cs="Times New Roman"/>
          <w:i/>
          <w:iCs/>
          <w:szCs w:val="24"/>
        </w:rPr>
        <w:t>in limine</w:t>
      </w:r>
      <w:r w:rsidR="00B37215">
        <w:rPr>
          <w:rFonts w:cs="Times New Roman"/>
          <w:szCs w:val="24"/>
        </w:rPr>
        <w:t xml:space="preserve"> is that this</w:t>
      </w:r>
      <w:r w:rsidR="00470069">
        <w:rPr>
          <w:rFonts w:cs="Times New Roman"/>
          <w:szCs w:val="24"/>
        </w:rPr>
        <w:t xml:space="preserve"> application</w:t>
      </w:r>
      <w:r w:rsidR="00B37215">
        <w:rPr>
          <w:rFonts w:cs="Times New Roman"/>
          <w:szCs w:val="24"/>
        </w:rPr>
        <w:t xml:space="preserve"> is not urgent. This contention is premised on the fact that the applicant has known as at 15 September 2022 that it had to undo any actions and conduct it had taken following the granting of the lease, which include the removal of the fence. And it must have known that the failure to remove the fence will </w:t>
      </w:r>
      <w:r w:rsidR="009B4A51">
        <w:rPr>
          <w:rFonts w:cs="Times New Roman"/>
          <w:szCs w:val="24"/>
        </w:rPr>
        <w:t>inevitably</w:t>
      </w:r>
      <w:r w:rsidR="00B37215">
        <w:rPr>
          <w:rFonts w:cs="Times New Roman"/>
          <w:szCs w:val="24"/>
        </w:rPr>
        <w:t xml:space="preserve"> lead to </w:t>
      </w:r>
      <w:r w:rsidR="00470069">
        <w:rPr>
          <w:rFonts w:cs="Times New Roman"/>
          <w:szCs w:val="24"/>
        </w:rPr>
        <w:t xml:space="preserve">the issuance of a </w:t>
      </w:r>
      <w:r w:rsidR="00B37215">
        <w:rPr>
          <w:rFonts w:cs="Times New Roman"/>
          <w:szCs w:val="24"/>
        </w:rPr>
        <w:t xml:space="preserve">writ. </w:t>
      </w:r>
      <w:r w:rsidR="00470069">
        <w:rPr>
          <w:rFonts w:cs="Times New Roman"/>
          <w:szCs w:val="24"/>
        </w:rPr>
        <w:t xml:space="preserve">Mr </w:t>
      </w:r>
      <w:r w:rsidR="00470069" w:rsidRPr="00470069">
        <w:rPr>
          <w:rFonts w:cs="Times New Roman"/>
          <w:i/>
          <w:iCs/>
          <w:szCs w:val="24"/>
        </w:rPr>
        <w:t xml:space="preserve">Tshuma </w:t>
      </w:r>
      <w:r w:rsidR="00470069">
        <w:rPr>
          <w:rFonts w:cs="Times New Roman"/>
          <w:szCs w:val="24"/>
        </w:rPr>
        <w:t>counsel for the first respondent submitted that on 12 March 2024 in HC 27/2</w:t>
      </w:r>
      <w:r w:rsidR="00BD41C8">
        <w:rPr>
          <w:rFonts w:cs="Times New Roman"/>
          <w:szCs w:val="24"/>
        </w:rPr>
        <w:t>3</w:t>
      </w:r>
      <w:r w:rsidR="00470069">
        <w:rPr>
          <w:rFonts w:cs="Times New Roman"/>
          <w:szCs w:val="24"/>
        </w:rPr>
        <w:t xml:space="preserve"> the</w:t>
      </w:r>
      <w:r w:rsidR="009B4A51">
        <w:rPr>
          <w:rFonts w:cs="Times New Roman"/>
          <w:szCs w:val="24"/>
        </w:rPr>
        <w:t xml:space="preserve"> court reminded </w:t>
      </w:r>
      <w:r w:rsidR="00470069">
        <w:rPr>
          <w:rFonts w:cs="Times New Roman"/>
          <w:szCs w:val="24"/>
        </w:rPr>
        <w:t xml:space="preserve">the applicant </w:t>
      </w:r>
      <w:r w:rsidR="009B4A51">
        <w:rPr>
          <w:rFonts w:cs="Times New Roman"/>
          <w:szCs w:val="24"/>
        </w:rPr>
        <w:t>of its obligation to remove the fenc</w:t>
      </w:r>
      <w:r w:rsidR="00470069">
        <w:rPr>
          <w:rFonts w:cs="Times New Roman"/>
          <w:szCs w:val="24"/>
        </w:rPr>
        <w:t>e</w:t>
      </w:r>
      <w:r w:rsidR="009B4A51">
        <w:rPr>
          <w:rFonts w:cs="Times New Roman"/>
          <w:szCs w:val="24"/>
        </w:rPr>
        <w:t xml:space="preserve">.  It cannot </w:t>
      </w:r>
      <w:r w:rsidR="00D631A0">
        <w:rPr>
          <w:rFonts w:cs="Times New Roman"/>
          <w:szCs w:val="24"/>
        </w:rPr>
        <w:t xml:space="preserve">therefore </w:t>
      </w:r>
      <w:r w:rsidR="009B4A51">
        <w:rPr>
          <w:rFonts w:cs="Times New Roman"/>
          <w:szCs w:val="24"/>
        </w:rPr>
        <w:t>approach th</w:t>
      </w:r>
      <w:r w:rsidR="00D631A0">
        <w:rPr>
          <w:rFonts w:cs="Times New Roman"/>
          <w:szCs w:val="24"/>
        </w:rPr>
        <w:t>is</w:t>
      </w:r>
      <w:r w:rsidR="009B4A51">
        <w:rPr>
          <w:rFonts w:cs="Times New Roman"/>
          <w:szCs w:val="24"/>
        </w:rPr>
        <w:t xml:space="preserve"> court on 10 </w:t>
      </w:r>
      <w:r w:rsidR="00D631A0">
        <w:rPr>
          <w:rFonts w:cs="Times New Roman"/>
          <w:szCs w:val="24"/>
        </w:rPr>
        <w:t>M</w:t>
      </w:r>
      <w:r w:rsidR="009B4A51">
        <w:rPr>
          <w:rFonts w:cs="Times New Roman"/>
          <w:szCs w:val="24"/>
        </w:rPr>
        <w:t xml:space="preserve">ay 2024 and plead urgency. </w:t>
      </w:r>
      <w:r>
        <w:rPr>
          <w:sz w:val="23"/>
          <w:szCs w:val="23"/>
        </w:rPr>
        <w:t xml:space="preserve">On the </w:t>
      </w:r>
      <w:r>
        <w:rPr>
          <w:sz w:val="23"/>
          <w:szCs w:val="23"/>
        </w:rPr>
        <w:lastRenderedPageBreak/>
        <w:t xml:space="preserve">merits the </w:t>
      </w:r>
      <w:r w:rsidR="00D631A0">
        <w:rPr>
          <w:sz w:val="23"/>
          <w:szCs w:val="23"/>
        </w:rPr>
        <w:t xml:space="preserve">first </w:t>
      </w:r>
      <w:r>
        <w:rPr>
          <w:sz w:val="23"/>
          <w:szCs w:val="23"/>
        </w:rPr>
        <w:t xml:space="preserve">respondent contended that the </w:t>
      </w:r>
      <w:r w:rsidR="00D631A0">
        <w:rPr>
          <w:sz w:val="23"/>
          <w:szCs w:val="23"/>
        </w:rPr>
        <w:t xml:space="preserve">application does </w:t>
      </w:r>
      <w:r w:rsidR="009B4A51">
        <w:rPr>
          <w:sz w:val="23"/>
          <w:szCs w:val="23"/>
        </w:rPr>
        <w:t xml:space="preserve">meet the requirements of for </w:t>
      </w:r>
      <w:r w:rsidR="00D631A0">
        <w:rPr>
          <w:sz w:val="23"/>
          <w:szCs w:val="23"/>
        </w:rPr>
        <w:t xml:space="preserve">a </w:t>
      </w:r>
      <w:r w:rsidR="009B4A51">
        <w:rPr>
          <w:sz w:val="23"/>
          <w:szCs w:val="23"/>
        </w:rPr>
        <w:t xml:space="preserve">stay of execution. </w:t>
      </w:r>
    </w:p>
    <w:p w14:paraId="39C289F1" w14:textId="0448DDA4" w:rsidR="00DF4D33" w:rsidRDefault="00DF4D33" w:rsidP="009B4A51">
      <w:pPr>
        <w:autoSpaceDE w:val="0"/>
        <w:autoSpaceDN w:val="0"/>
        <w:adjustRightInd w:val="0"/>
        <w:jc w:val="both"/>
        <w:rPr>
          <w:rFonts w:cs="Times New Roman"/>
          <w:szCs w:val="24"/>
        </w:rPr>
      </w:pPr>
      <w:r>
        <w:rPr>
          <w:rFonts w:cs="Times New Roman"/>
          <w:szCs w:val="24"/>
        </w:rPr>
        <w:t>[</w:t>
      </w:r>
      <w:r w:rsidR="009B4A51">
        <w:rPr>
          <w:rFonts w:cs="Times New Roman"/>
          <w:szCs w:val="24"/>
        </w:rPr>
        <w:t>8</w:t>
      </w:r>
      <w:r>
        <w:rPr>
          <w:rFonts w:cs="Times New Roman"/>
          <w:szCs w:val="24"/>
        </w:rPr>
        <w:t xml:space="preserve">] </w:t>
      </w:r>
      <w:r w:rsidRPr="00114F60">
        <w:rPr>
          <w:rFonts w:cs="Times New Roman"/>
          <w:szCs w:val="24"/>
        </w:rPr>
        <w:t>At the commencement of the hearing, I informed counsel that in this case I shall adopt a holistic approach. What this approach entails is that for the sake of making savings on the time of the court by avoiding piece-meal treatment of the matter, the preliminary objections are argued together with the merits, but when the court retires to consider the matter, it may dispose of the matter solely on preliminary objections despite the fact that they were argued together with the merits. But if the court dismisses the preliminary objections</w:t>
      </w:r>
      <w:r w:rsidRPr="00114F60">
        <w:rPr>
          <w:rFonts w:cs="Times New Roman"/>
          <w:i/>
          <w:iCs/>
          <w:szCs w:val="24"/>
        </w:rPr>
        <w:t xml:space="preserve">, </w:t>
      </w:r>
      <w:r w:rsidRPr="00114F60">
        <w:rPr>
          <w:rFonts w:cs="Times New Roman"/>
          <w:szCs w:val="24"/>
        </w:rPr>
        <w:t>it then proceeds to deal with the merits. The main consideration here is to make savings on the court’s most time by avoiding unnecessary proliferation when the matter should have been argued all at once.</w:t>
      </w:r>
    </w:p>
    <w:p w14:paraId="463BD698" w14:textId="4FD4816A" w:rsidR="009B4A51" w:rsidRDefault="009B4A51" w:rsidP="00DF4D33">
      <w:pPr>
        <w:autoSpaceDE w:val="0"/>
        <w:autoSpaceDN w:val="0"/>
        <w:adjustRightInd w:val="0"/>
        <w:jc w:val="both"/>
        <w:rPr>
          <w:rFonts w:cs="Times New Roman"/>
          <w:szCs w:val="24"/>
        </w:rPr>
      </w:pPr>
      <w:r>
        <w:rPr>
          <w:rFonts w:cs="Times New Roman"/>
          <w:szCs w:val="24"/>
        </w:rPr>
        <w:t xml:space="preserve">[9] I now turn to the points </w:t>
      </w:r>
      <w:r w:rsidRPr="009B4A51">
        <w:rPr>
          <w:rFonts w:cs="Times New Roman"/>
          <w:i/>
          <w:iCs/>
          <w:szCs w:val="24"/>
        </w:rPr>
        <w:t>in limine.</w:t>
      </w:r>
      <w:r>
        <w:rPr>
          <w:rFonts w:cs="Times New Roman"/>
          <w:szCs w:val="24"/>
        </w:rPr>
        <w:t xml:space="preserve"> </w:t>
      </w:r>
    </w:p>
    <w:p w14:paraId="3612AFB8" w14:textId="77777777" w:rsidR="009B4A51" w:rsidRPr="002B6099" w:rsidRDefault="009B4A51" w:rsidP="00D85202">
      <w:pPr>
        <w:spacing w:before="0" w:beforeAutospacing="0" w:after="0" w:afterAutospacing="0"/>
        <w:jc w:val="both"/>
        <w:rPr>
          <w:rFonts w:cs="Times New Roman"/>
          <w:szCs w:val="24"/>
          <w:u w:val="single"/>
        </w:rPr>
      </w:pPr>
      <w:r w:rsidRPr="002B6099">
        <w:rPr>
          <w:rFonts w:cs="Times New Roman"/>
          <w:szCs w:val="24"/>
          <w:u w:val="single"/>
        </w:rPr>
        <w:t>Dirty hand</w:t>
      </w:r>
      <w:r>
        <w:rPr>
          <w:rFonts w:cs="Times New Roman"/>
          <w:szCs w:val="24"/>
          <w:u w:val="single"/>
        </w:rPr>
        <w:t>s</w:t>
      </w:r>
      <w:r w:rsidRPr="002B6099">
        <w:rPr>
          <w:rFonts w:cs="Times New Roman"/>
          <w:szCs w:val="24"/>
          <w:u w:val="single"/>
        </w:rPr>
        <w:t xml:space="preserve"> principle </w:t>
      </w:r>
    </w:p>
    <w:p w14:paraId="70A090C2" w14:textId="4412CBB2" w:rsidR="009D2A12" w:rsidRDefault="00D85202" w:rsidP="00967EC9">
      <w:pPr>
        <w:spacing w:before="0" w:beforeAutospacing="0" w:after="0" w:afterAutospacing="0"/>
        <w:jc w:val="both"/>
        <w:rPr>
          <w:sz w:val="23"/>
          <w:szCs w:val="23"/>
          <w:lang w:val="en-ZW"/>
        </w:rPr>
      </w:pPr>
      <w:r>
        <w:rPr>
          <w:rFonts w:cs="Times New Roman"/>
          <w:szCs w:val="24"/>
        </w:rPr>
        <w:t xml:space="preserve">[10] </w:t>
      </w:r>
      <w:r w:rsidR="000A2EA2">
        <w:rPr>
          <w:sz w:val="23"/>
          <w:szCs w:val="23"/>
        </w:rPr>
        <w:t xml:space="preserve">An extant order of court must be obeyed and given effect to unless it has been varied or set aside by a court of competent jurisdiction. A party cannot disregard a court order as it </w:t>
      </w:r>
      <w:r w:rsidR="009D2A12">
        <w:rPr>
          <w:sz w:val="23"/>
          <w:szCs w:val="23"/>
        </w:rPr>
        <w:t xml:space="preserve">is </w:t>
      </w:r>
      <w:r w:rsidR="000A2EA2">
        <w:rPr>
          <w:sz w:val="23"/>
          <w:szCs w:val="23"/>
        </w:rPr>
        <w:t xml:space="preserve">bound by it. Not even a consent by the parties can vary a court order or permit a departure from it. See </w:t>
      </w:r>
      <w:r w:rsidR="000A2EA2">
        <w:rPr>
          <w:i/>
          <w:iCs/>
          <w:sz w:val="23"/>
          <w:szCs w:val="23"/>
        </w:rPr>
        <w:t xml:space="preserve">CFU </w:t>
      </w:r>
      <w:r w:rsidR="000A2EA2">
        <w:rPr>
          <w:sz w:val="23"/>
          <w:szCs w:val="23"/>
        </w:rPr>
        <w:t xml:space="preserve">v </w:t>
      </w:r>
      <w:proofErr w:type="spellStart"/>
      <w:r w:rsidR="000A2EA2">
        <w:rPr>
          <w:i/>
          <w:iCs/>
          <w:sz w:val="23"/>
          <w:szCs w:val="23"/>
        </w:rPr>
        <w:t>Mhuriro</w:t>
      </w:r>
      <w:proofErr w:type="spellEnd"/>
      <w:r w:rsidR="000A2EA2">
        <w:rPr>
          <w:i/>
          <w:iCs/>
          <w:sz w:val="23"/>
          <w:szCs w:val="23"/>
        </w:rPr>
        <w:t xml:space="preserve"> &amp; Ors </w:t>
      </w:r>
      <w:r w:rsidR="000A2EA2">
        <w:rPr>
          <w:sz w:val="23"/>
          <w:szCs w:val="23"/>
        </w:rPr>
        <w:t xml:space="preserve">2000 (2) ZLR405 (S); </w:t>
      </w:r>
      <w:proofErr w:type="spellStart"/>
      <w:r w:rsidR="000A2EA2">
        <w:rPr>
          <w:i/>
          <w:iCs/>
          <w:sz w:val="23"/>
          <w:szCs w:val="23"/>
        </w:rPr>
        <w:t>Magauzi</w:t>
      </w:r>
      <w:proofErr w:type="spellEnd"/>
      <w:r w:rsidR="000A2EA2">
        <w:rPr>
          <w:i/>
          <w:iCs/>
          <w:sz w:val="23"/>
          <w:szCs w:val="23"/>
        </w:rPr>
        <w:t xml:space="preserve"> &amp; </w:t>
      </w:r>
      <w:proofErr w:type="spellStart"/>
      <w:r w:rsidR="000A2EA2">
        <w:rPr>
          <w:i/>
          <w:iCs/>
          <w:sz w:val="23"/>
          <w:szCs w:val="23"/>
        </w:rPr>
        <w:t>Anr</w:t>
      </w:r>
      <w:proofErr w:type="spellEnd"/>
      <w:r w:rsidR="000A2EA2">
        <w:rPr>
          <w:i/>
          <w:iCs/>
          <w:sz w:val="23"/>
          <w:szCs w:val="23"/>
        </w:rPr>
        <w:t xml:space="preserve"> </w:t>
      </w:r>
      <w:r w:rsidR="000A2EA2">
        <w:rPr>
          <w:sz w:val="23"/>
          <w:szCs w:val="23"/>
        </w:rPr>
        <w:t xml:space="preserve">v </w:t>
      </w:r>
      <w:proofErr w:type="spellStart"/>
      <w:r w:rsidR="000A2EA2">
        <w:rPr>
          <w:i/>
          <w:iCs/>
          <w:sz w:val="23"/>
          <w:szCs w:val="23"/>
        </w:rPr>
        <w:t>Jekera</w:t>
      </w:r>
      <w:proofErr w:type="spellEnd"/>
      <w:r w:rsidR="000A2EA2">
        <w:rPr>
          <w:i/>
          <w:iCs/>
          <w:sz w:val="23"/>
          <w:szCs w:val="23"/>
        </w:rPr>
        <w:t xml:space="preserve"> </w:t>
      </w:r>
      <w:r w:rsidR="000A2EA2">
        <w:rPr>
          <w:sz w:val="23"/>
          <w:szCs w:val="23"/>
        </w:rPr>
        <w:t xml:space="preserve">SC54/22; </w:t>
      </w:r>
      <w:r w:rsidR="000A2EA2">
        <w:rPr>
          <w:i/>
          <w:iCs/>
          <w:sz w:val="23"/>
          <w:szCs w:val="23"/>
        </w:rPr>
        <w:t xml:space="preserve">Chiwenga </w:t>
      </w:r>
      <w:r w:rsidR="000A2EA2">
        <w:rPr>
          <w:sz w:val="23"/>
          <w:szCs w:val="23"/>
        </w:rPr>
        <w:t xml:space="preserve">v </w:t>
      </w:r>
      <w:r w:rsidR="000A2EA2">
        <w:rPr>
          <w:i/>
          <w:iCs/>
          <w:sz w:val="23"/>
          <w:szCs w:val="23"/>
        </w:rPr>
        <w:t xml:space="preserve">Chiwenga </w:t>
      </w:r>
      <w:r w:rsidR="000A2EA2">
        <w:rPr>
          <w:sz w:val="23"/>
          <w:szCs w:val="23"/>
        </w:rPr>
        <w:t>SC2/14</w:t>
      </w:r>
      <w:r w:rsidR="00BC541E">
        <w:rPr>
          <w:sz w:val="23"/>
          <w:szCs w:val="23"/>
        </w:rPr>
        <w:t xml:space="preserve">; </w:t>
      </w:r>
      <w:r w:rsidR="00BC541E" w:rsidRPr="00BC541E">
        <w:rPr>
          <w:i/>
          <w:iCs/>
        </w:rPr>
        <w:t xml:space="preserve">Mauritius and Another v </w:t>
      </w:r>
      <w:proofErr w:type="spellStart"/>
      <w:r w:rsidR="00BC541E" w:rsidRPr="00BC541E">
        <w:rPr>
          <w:i/>
          <w:iCs/>
        </w:rPr>
        <w:t>Versapak</w:t>
      </w:r>
      <w:proofErr w:type="spellEnd"/>
      <w:r w:rsidR="00BC541E" w:rsidRPr="00BC541E">
        <w:rPr>
          <w:i/>
          <w:iCs/>
        </w:rPr>
        <w:t xml:space="preserve"> Holdings (Private) Limited and Another </w:t>
      </w:r>
      <w:r w:rsidR="00BC541E">
        <w:t xml:space="preserve">SC 2 / 2022; </w:t>
      </w:r>
      <w:r w:rsidRPr="00BC541E">
        <w:rPr>
          <w:i/>
          <w:iCs/>
          <w:sz w:val="23"/>
          <w:szCs w:val="23"/>
          <w:lang w:val="en-ZW"/>
        </w:rPr>
        <w:t xml:space="preserve">Mhlanga </w:t>
      </w:r>
      <w:r w:rsidRPr="00BC541E">
        <w:rPr>
          <w:sz w:val="23"/>
          <w:szCs w:val="23"/>
          <w:lang w:val="en-ZW"/>
        </w:rPr>
        <w:t xml:space="preserve">v </w:t>
      </w:r>
      <w:r w:rsidRPr="00BC541E">
        <w:rPr>
          <w:i/>
          <w:iCs/>
          <w:sz w:val="23"/>
          <w:szCs w:val="23"/>
          <w:lang w:val="en-ZW"/>
        </w:rPr>
        <w:t xml:space="preserve">Mhlanga </w:t>
      </w:r>
      <w:r w:rsidRPr="00BC541E">
        <w:rPr>
          <w:sz w:val="23"/>
          <w:szCs w:val="23"/>
          <w:lang w:val="en-ZW"/>
        </w:rPr>
        <w:t>&amp; 2 Ors HB193/22</w:t>
      </w:r>
      <w:r w:rsidR="00BC541E" w:rsidRPr="00BC541E">
        <w:rPr>
          <w:sz w:val="23"/>
          <w:szCs w:val="23"/>
          <w:lang w:val="en-ZW"/>
        </w:rPr>
        <w:t xml:space="preserve">. </w:t>
      </w:r>
      <w:r w:rsidR="009D2A12">
        <w:rPr>
          <w:sz w:val="23"/>
          <w:szCs w:val="23"/>
          <w:lang w:val="en-ZW"/>
        </w:rPr>
        <w:t xml:space="preserve">In </w:t>
      </w:r>
      <w:r w:rsidR="009D2A12" w:rsidRPr="009D2A12">
        <w:rPr>
          <w:i/>
          <w:iCs/>
          <w:sz w:val="23"/>
          <w:szCs w:val="23"/>
          <w:lang w:val="en-ZW"/>
        </w:rPr>
        <w:t xml:space="preserve">Rose Natalie Heuer v Two Flags Trading (Private) Limited &amp; Ors </w:t>
      </w:r>
      <w:r w:rsidR="009D2A12">
        <w:rPr>
          <w:sz w:val="23"/>
          <w:szCs w:val="23"/>
          <w:lang w:val="en-ZW"/>
        </w:rPr>
        <w:t xml:space="preserve">SC 45/23 the court said: </w:t>
      </w:r>
    </w:p>
    <w:p w14:paraId="1B541651" w14:textId="5A2619CA" w:rsidR="009D2A12" w:rsidRPr="009F49A1" w:rsidRDefault="009D2A12" w:rsidP="009F49A1">
      <w:pPr>
        <w:spacing w:before="0" w:beforeAutospacing="0" w:after="0" w:afterAutospacing="0" w:line="276" w:lineRule="auto"/>
        <w:ind w:left="720"/>
        <w:jc w:val="both"/>
        <w:rPr>
          <w:szCs w:val="24"/>
          <w:lang w:val="en-ZW"/>
        </w:rPr>
      </w:pPr>
      <w:r w:rsidRPr="009F49A1">
        <w:rPr>
          <w:szCs w:val="24"/>
          <w:lang w:val="en-ZW"/>
        </w:rPr>
        <w:t xml:space="preserve">“A court order is the means by which decisions of judgment of judicial officers are issued from a court. A court order by its very nature is one which is binding upon the parties it is made against </w:t>
      </w:r>
      <w:r w:rsidR="009F49A1" w:rsidRPr="009F49A1">
        <w:rPr>
          <w:szCs w:val="24"/>
          <w:lang w:val="en-ZW"/>
        </w:rPr>
        <w:t xml:space="preserve">and must be one which the parties can enforce. It follows that, every person against or in respect of whom the order is made by the court of competent jurisdiction must obey it, unless and until that order is discharged. In the absence of a challenge against the order through an appeal, review or procedure for rescission, an order of court of unlimited jurisdiction remains extant and binding. (See </w:t>
      </w:r>
      <w:r w:rsidR="009F49A1" w:rsidRPr="009F49A1">
        <w:rPr>
          <w:i/>
          <w:iCs/>
          <w:szCs w:val="24"/>
          <w:lang w:val="en-ZW"/>
        </w:rPr>
        <w:t xml:space="preserve">Manning v Manning </w:t>
      </w:r>
      <w:r w:rsidR="009F49A1" w:rsidRPr="009F49A1">
        <w:rPr>
          <w:szCs w:val="24"/>
          <w:lang w:val="en-ZW"/>
        </w:rPr>
        <w:t xml:space="preserve">1986(2) ZLR 1 (SC) &amp; </w:t>
      </w:r>
      <w:r w:rsidR="009F49A1" w:rsidRPr="009F49A1">
        <w:rPr>
          <w:i/>
          <w:iCs/>
          <w:szCs w:val="24"/>
          <w:lang w:val="en-ZW"/>
        </w:rPr>
        <w:t xml:space="preserve">Mkize v </w:t>
      </w:r>
      <w:proofErr w:type="spellStart"/>
      <w:r w:rsidR="009F49A1" w:rsidRPr="009F49A1">
        <w:rPr>
          <w:i/>
          <w:iCs/>
          <w:szCs w:val="24"/>
          <w:lang w:val="en-ZW"/>
        </w:rPr>
        <w:t>Swemmer</w:t>
      </w:r>
      <w:proofErr w:type="spellEnd"/>
      <w:r w:rsidR="009F49A1" w:rsidRPr="009F49A1">
        <w:rPr>
          <w:i/>
          <w:iCs/>
          <w:szCs w:val="24"/>
          <w:lang w:val="en-ZW"/>
        </w:rPr>
        <w:t xml:space="preserve"> &amp; Anor</w:t>
      </w:r>
      <w:r w:rsidR="009F49A1" w:rsidRPr="009F49A1">
        <w:rPr>
          <w:szCs w:val="24"/>
          <w:lang w:val="en-ZW"/>
        </w:rPr>
        <w:t xml:space="preserve"> 1967 (1) SA 186 (D) at 197 C-D).</w:t>
      </w:r>
      <w:r w:rsidR="009F49A1">
        <w:rPr>
          <w:szCs w:val="24"/>
          <w:lang w:val="en-ZW"/>
        </w:rPr>
        <w:t>”</w:t>
      </w:r>
    </w:p>
    <w:p w14:paraId="1C3DEFD8" w14:textId="77777777" w:rsidR="009D2A12" w:rsidRPr="009F49A1" w:rsidRDefault="009D2A12" w:rsidP="009F49A1">
      <w:pPr>
        <w:spacing w:before="0" w:beforeAutospacing="0" w:after="0" w:afterAutospacing="0" w:line="276" w:lineRule="auto"/>
        <w:jc w:val="both"/>
        <w:rPr>
          <w:szCs w:val="24"/>
          <w:lang w:val="en-ZW"/>
        </w:rPr>
      </w:pPr>
    </w:p>
    <w:p w14:paraId="531BCFEE" w14:textId="6A1289F8" w:rsidR="009F49A1" w:rsidRPr="0012341E" w:rsidRDefault="009F49A1" w:rsidP="009F49A1">
      <w:pPr>
        <w:spacing w:before="0" w:beforeAutospacing="0" w:after="0" w:afterAutospacing="0"/>
        <w:jc w:val="both"/>
        <w:rPr>
          <w:sz w:val="23"/>
          <w:szCs w:val="23"/>
        </w:rPr>
      </w:pPr>
      <w:r>
        <w:rPr>
          <w:sz w:val="23"/>
          <w:szCs w:val="23"/>
        </w:rPr>
        <w:t xml:space="preserve">[11] </w:t>
      </w:r>
      <w:r w:rsidR="0012341E">
        <w:rPr>
          <w:sz w:val="23"/>
          <w:szCs w:val="23"/>
        </w:rPr>
        <w:t xml:space="preserve">A court would withhold its jurisdiction and protection against a litigant who is in defiance of the law. </w:t>
      </w:r>
      <w:r w:rsidRPr="009F49A1">
        <w:rPr>
          <w:rFonts w:cs="Times New Roman"/>
          <w:iCs/>
          <w:szCs w:val="24"/>
        </w:rPr>
        <w:t>In</w:t>
      </w:r>
      <w:r>
        <w:rPr>
          <w:rFonts w:cs="Times New Roman"/>
          <w:i/>
          <w:szCs w:val="24"/>
        </w:rPr>
        <w:t xml:space="preserve"> </w:t>
      </w:r>
      <w:r w:rsidRPr="003E3A29">
        <w:rPr>
          <w:rFonts w:cs="Times New Roman"/>
          <w:i/>
          <w:szCs w:val="24"/>
        </w:rPr>
        <w:t>Associated Newspapers of Zimbabwe (Pvt) Ltd v Minister of state for Information and Publicity and Ors</w:t>
      </w:r>
      <w:r w:rsidRPr="003E3A29">
        <w:rPr>
          <w:rFonts w:cs="Times New Roman"/>
          <w:szCs w:val="24"/>
        </w:rPr>
        <w:t xml:space="preserve"> 2004 (1) ZLR 538 (S)</w:t>
      </w:r>
      <w:r>
        <w:rPr>
          <w:rFonts w:cs="Times New Roman"/>
          <w:szCs w:val="24"/>
        </w:rPr>
        <w:t xml:space="preserve"> the court said: </w:t>
      </w:r>
    </w:p>
    <w:p w14:paraId="1412878B" w14:textId="77777777" w:rsidR="009F49A1" w:rsidRDefault="009F49A1" w:rsidP="009F49A1">
      <w:pPr>
        <w:spacing w:after="0" w:line="276" w:lineRule="auto"/>
        <w:ind w:left="720"/>
        <w:jc w:val="both"/>
        <w:rPr>
          <w:rFonts w:cs="Times New Roman"/>
          <w:szCs w:val="24"/>
        </w:rPr>
      </w:pPr>
      <w:r w:rsidRPr="0012341E">
        <w:rPr>
          <w:rFonts w:eastAsia="Times New Roman" w:cs="Times New Roman"/>
          <w:szCs w:val="24"/>
          <w:lang w:eastAsia="en-ZW"/>
        </w:rPr>
        <w:lastRenderedPageBreak/>
        <w:t>“This Court is a court of law, and as such, cannot connive at or condone the applicant’s open defiance of the law. Citizens are obliged to obey the law of the land and argue afterwards. It was entirely open to the applicant to challenge the constitutionality of the Act before the deadline for registration and thus avoid compliance with the law it objects to pending a determination by this Court. In the absence of an explanation as to why this course was not followed, the inference of a disdain for the law becomes inescapable. For the avoidance of doubt the applicant is not being barred from approaching this Court. All that the applicant is required to do is to submit itself to the law and approach this Court with clean hands on the same papers.”</w:t>
      </w:r>
    </w:p>
    <w:p w14:paraId="1C33B270" w14:textId="6130FB52" w:rsidR="00DC1F7B" w:rsidRPr="009F49A1" w:rsidRDefault="00967EC9" w:rsidP="009F49A1">
      <w:pPr>
        <w:spacing w:after="0"/>
        <w:jc w:val="both"/>
        <w:rPr>
          <w:rFonts w:cs="Times New Roman"/>
          <w:szCs w:val="24"/>
        </w:rPr>
      </w:pPr>
      <w:r>
        <w:rPr>
          <w:rFonts w:cs="Times New Roman"/>
          <w:szCs w:val="24"/>
        </w:rPr>
        <w:t>[1</w:t>
      </w:r>
      <w:r w:rsidR="001750BC">
        <w:rPr>
          <w:rFonts w:cs="Times New Roman"/>
          <w:szCs w:val="24"/>
        </w:rPr>
        <w:t>2</w:t>
      </w:r>
      <w:r>
        <w:rPr>
          <w:rFonts w:cs="Times New Roman"/>
          <w:szCs w:val="24"/>
        </w:rPr>
        <w:t xml:space="preserve">] </w:t>
      </w:r>
      <w:r w:rsidR="009F49A1">
        <w:rPr>
          <w:rFonts w:cs="Times New Roman"/>
          <w:szCs w:val="24"/>
        </w:rPr>
        <w:t xml:space="preserve">Mr </w:t>
      </w:r>
      <w:r w:rsidR="009F49A1" w:rsidRPr="004B444E">
        <w:rPr>
          <w:rFonts w:cs="Times New Roman"/>
          <w:i/>
          <w:iCs/>
          <w:szCs w:val="24"/>
        </w:rPr>
        <w:t xml:space="preserve">Tshuma </w:t>
      </w:r>
      <w:r w:rsidR="004B444E">
        <w:rPr>
          <w:rFonts w:cs="Times New Roman"/>
          <w:szCs w:val="24"/>
        </w:rPr>
        <w:t xml:space="preserve">referred this court to the </w:t>
      </w:r>
      <w:r w:rsidR="00D77E25">
        <w:rPr>
          <w:rFonts w:cs="Times New Roman"/>
          <w:szCs w:val="24"/>
        </w:rPr>
        <w:t>judgment</w:t>
      </w:r>
      <w:r w:rsidR="004B444E">
        <w:rPr>
          <w:rFonts w:cs="Times New Roman"/>
          <w:szCs w:val="24"/>
        </w:rPr>
        <w:t xml:space="preserve"> </w:t>
      </w:r>
      <w:r w:rsidR="00D77E25">
        <w:rPr>
          <w:rFonts w:cs="Times New Roman"/>
          <w:szCs w:val="24"/>
        </w:rPr>
        <w:t>in</w:t>
      </w:r>
      <w:r w:rsidR="00515E08">
        <w:rPr>
          <w:rFonts w:cs="Times New Roman"/>
          <w:szCs w:val="24"/>
        </w:rPr>
        <w:t xml:space="preserve"> </w:t>
      </w:r>
      <w:r w:rsidR="00515E08" w:rsidRPr="000D4488">
        <w:rPr>
          <w:rFonts w:cs="Times New Roman"/>
          <w:i/>
          <w:iCs/>
          <w:szCs w:val="24"/>
        </w:rPr>
        <w:t>Moyo &amp; Ors v Minister of Local Government, Rural and Urban Development &amp; Ors</w:t>
      </w:r>
      <w:r w:rsidR="00515E08">
        <w:rPr>
          <w:rFonts w:cs="Times New Roman"/>
          <w:szCs w:val="24"/>
        </w:rPr>
        <w:t xml:space="preserve"> HB 233/22 @ 11</w:t>
      </w:r>
      <w:r w:rsidR="00D77E25">
        <w:rPr>
          <w:rFonts w:cs="Times New Roman"/>
          <w:szCs w:val="24"/>
        </w:rPr>
        <w:t xml:space="preserve"> </w:t>
      </w:r>
      <w:r w:rsidR="004B444E">
        <w:rPr>
          <w:rFonts w:cs="Times New Roman"/>
          <w:szCs w:val="24"/>
        </w:rPr>
        <w:t>w</w:t>
      </w:r>
      <w:r w:rsidR="00D77E25">
        <w:rPr>
          <w:rFonts w:cs="Times New Roman"/>
          <w:szCs w:val="24"/>
        </w:rPr>
        <w:t>h</w:t>
      </w:r>
      <w:r w:rsidR="004B444E">
        <w:rPr>
          <w:rFonts w:cs="Times New Roman"/>
          <w:szCs w:val="24"/>
        </w:rPr>
        <w:t xml:space="preserve">ere </w:t>
      </w:r>
      <w:r w:rsidR="00515E08">
        <w:rPr>
          <w:rFonts w:cs="Times New Roman"/>
          <w:szCs w:val="24"/>
        </w:rPr>
        <w:t>the court said the establishment of a race course and the fencing of 500 he</w:t>
      </w:r>
      <w:r w:rsidR="00DC1F7B">
        <w:rPr>
          <w:rFonts w:cs="Times New Roman"/>
          <w:szCs w:val="24"/>
        </w:rPr>
        <w:t xml:space="preserve">ctares was done outside the requirements of the law. </w:t>
      </w:r>
      <w:r w:rsidR="00515E08">
        <w:rPr>
          <w:rFonts w:cs="Times New Roman"/>
          <w:szCs w:val="24"/>
        </w:rPr>
        <w:t xml:space="preserve"> </w:t>
      </w:r>
      <w:r w:rsidR="00DC1F7B" w:rsidRPr="00DC1F7B">
        <w:rPr>
          <w:rFonts w:cs="Times New Roman"/>
          <w:szCs w:val="24"/>
        </w:rPr>
        <w:t>Th</w:t>
      </w:r>
      <w:r w:rsidR="00D77E25">
        <w:rPr>
          <w:rFonts w:cs="Times New Roman"/>
          <w:szCs w:val="24"/>
        </w:rPr>
        <w:t>is court then</w:t>
      </w:r>
      <w:r w:rsidR="00DC1F7B" w:rsidRPr="00DC1F7B">
        <w:rPr>
          <w:rFonts w:cs="Times New Roman"/>
          <w:szCs w:val="24"/>
        </w:rPr>
        <w:t xml:space="preserve"> </w:t>
      </w:r>
      <w:r w:rsidR="00DC1F7B">
        <w:rPr>
          <w:rFonts w:cs="Times New Roman"/>
          <w:szCs w:val="24"/>
        </w:rPr>
        <w:t xml:space="preserve">set aside the </w:t>
      </w:r>
      <w:r w:rsidR="00DC1F7B" w:rsidRPr="00DC1F7B">
        <w:rPr>
          <w:rFonts w:cs="Times New Roman"/>
          <w:szCs w:val="24"/>
        </w:rPr>
        <w:t>decision of</w:t>
      </w:r>
      <w:r w:rsidR="00DC1F7B">
        <w:rPr>
          <w:rFonts w:cs="Times New Roman"/>
          <w:szCs w:val="24"/>
        </w:rPr>
        <w:t xml:space="preserve"> </w:t>
      </w:r>
      <w:r w:rsidR="00DC1F7B" w:rsidRPr="00DC1F7B">
        <w:rPr>
          <w:rFonts w:cs="Times New Roman"/>
          <w:szCs w:val="24"/>
        </w:rPr>
        <w:t xml:space="preserve">Hwange Rural District Council to grant a lease agreement to </w:t>
      </w:r>
      <w:proofErr w:type="spellStart"/>
      <w:r w:rsidR="00DC1F7B" w:rsidRPr="00DC1F7B">
        <w:rPr>
          <w:rFonts w:cs="Times New Roman"/>
          <w:szCs w:val="24"/>
        </w:rPr>
        <w:t>Stelix</w:t>
      </w:r>
      <w:proofErr w:type="spellEnd"/>
      <w:r w:rsidR="00DC1F7B" w:rsidRPr="00DC1F7B">
        <w:rPr>
          <w:rFonts w:cs="Times New Roman"/>
          <w:szCs w:val="24"/>
        </w:rPr>
        <w:t xml:space="preserve"> Civils (Pvt) Ltd for the construction of a race course</w:t>
      </w:r>
      <w:r w:rsidR="00DC1F7B">
        <w:rPr>
          <w:rFonts w:cs="Times New Roman"/>
          <w:szCs w:val="24"/>
        </w:rPr>
        <w:t xml:space="preserve">. The court declared unlawful </w:t>
      </w:r>
      <w:r w:rsidR="00DC1F7B" w:rsidRPr="00DC1F7B">
        <w:rPr>
          <w:rFonts w:cs="Times New Roman"/>
          <w:szCs w:val="24"/>
        </w:rPr>
        <w:t xml:space="preserve">any actions and conduct </w:t>
      </w:r>
      <w:r w:rsidR="00DC1F7B">
        <w:rPr>
          <w:rFonts w:cs="Times New Roman"/>
          <w:szCs w:val="24"/>
        </w:rPr>
        <w:t>taken</w:t>
      </w:r>
      <w:r w:rsidR="00DC1F7B" w:rsidRPr="00DC1F7B">
        <w:rPr>
          <w:rFonts w:cs="Times New Roman"/>
          <w:szCs w:val="24"/>
        </w:rPr>
        <w:t xml:space="preserve"> following the granting of the lease agreement</w:t>
      </w:r>
      <w:r w:rsidR="00DC1F7B">
        <w:rPr>
          <w:rFonts w:cs="Times New Roman"/>
          <w:szCs w:val="24"/>
        </w:rPr>
        <w:t>. The action that h</w:t>
      </w:r>
      <w:r w:rsidR="004B444E">
        <w:rPr>
          <w:rFonts w:cs="Times New Roman"/>
          <w:szCs w:val="24"/>
        </w:rPr>
        <w:t xml:space="preserve">ad </w:t>
      </w:r>
      <w:r w:rsidR="00DC1F7B">
        <w:rPr>
          <w:rFonts w:cs="Times New Roman"/>
          <w:szCs w:val="24"/>
        </w:rPr>
        <w:t xml:space="preserve">been taken following the granting of the lease agreement was the erection of the fence around </w:t>
      </w:r>
      <w:r w:rsidR="00B16DCD">
        <w:rPr>
          <w:rFonts w:cs="Times New Roman"/>
          <w:szCs w:val="24"/>
        </w:rPr>
        <w:t>the 500 heactares</w:t>
      </w:r>
      <w:r w:rsidR="00195FC6">
        <w:rPr>
          <w:rFonts w:cs="Times New Roman"/>
          <w:szCs w:val="24"/>
        </w:rPr>
        <w:t>, it had to be removed.</w:t>
      </w:r>
      <w:r w:rsidR="00B16DCD">
        <w:rPr>
          <w:rFonts w:cs="Times New Roman"/>
          <w:szCs w:val="24"/>
        </w:rPr>
        <w:t xml:space="preserve"> The applicant has not complied with the </w:t>
      </w:r>
      <w:r w:rsidR="004B444E">
        <w:rPr>
          <w:rFonts w:cs="Times New Roman"/>
          <w:szCs w:val="24"/>
        </w:rPr>
        <w:t xml:space="preserve">extant </w:t>
      </w:r>
      <w:r w:rsidR="00B16DCD">
        <w:rPr>
          <w:rFonts w:cs="Times New Roman"/>
          <w:szCs w:val="24"/>
        </w:rPr>
        <w:t xml:space="preserve">order in HB 233/22, in that it has not undone that which was done in pursuance of the lease agreement, i.e., it has not removed the fence around the 500 heactares. </w:t>
      </w:r>
      <w:r w:rsidR="004B444E">
        <w:rPr>
          <w:rFonts w:cs="Times New Roman"/>
          <w:szCs w:val="24"/>
        </w:rPr>
        <w:t>By failing or refusing to remove the fence around the 500 heactares, t</w:t>
      </w:r>
      <w:r w:rsidR="007E6EBF">
        <w:rPr>
          <w:rFonts w:cs="Times New Roman"/>
          <w:szCs w:val="24"/>
        </w:rPr>
        <w:t>he applicant has clearly defi</w:t>
      </w:r>
      <w:r w:rsidR="00D67F1C">
        <w:rPr>
          <w:rFonts w:cs="Times New Roman"/>
          <w:szCs w:val="24"/>
        </w:rPr>
        <w:t>e</w:t>
      </w:r>
      <w:r w:rsidR="007E6EBF">
        <w:rPr>
          <w:rFonts w:cs="Times New Roman"/>
          <w:szCs w:val="24"/>
        </w:rPr>
        <w:t xml:space="preserve">d the order in HB 233/22. </w:t>
      </w:r>
      <w:r w:rsidR="004B444E">
        <w:rPr>
          <w:rFonts w:cs="Times New Roman"/>
          <w:szCs w:val="24"/>
        </w:rPr>
        <w:t xml:space="preserve">It is in defiance of the law. </w:t>
      </w:r>
    </w:p>
    <w:p w14:paraId="145609E9" w14:textId="2D8A24A9" w:rsidR="0012341E" w:rsidRDefault="00967EC9" w:rsidP="0012341E">
      <w:pPr>
        <w:jc w:val="both"/>
        <w:rPr>
          <w:rFonts w:ascii="TimesNewRomanPSMT" w:hAnsi="TimesNewRomanPSMT" w:cs="TimesNewRomanPSMT"/>
          <w:szCs w:val="24"/>
          <w:lang w:val="en-ZW"/>
          <w14:ligatures w14:val="standardContextual"/>
        </w:rPr>
      </w:pPr>
      <w:r>
        <w:rPr>
          <w:rFonts w:cs="Times New Roman"/>
          <w:szCs w:val="24"/>
        </w:rPr>
        <w:t>[1</w:t>
      </w:r>
      <w:r w:rsidR="001750BC">
        <w:rPr>
          <w:rFonts w:cs="Times New Roman"/>
          <w:szCs w:val="24"/>
        </w:rPr>
        <w:t>3</w:t>
      </w:r>
      <w:r>
        <w:rPr>
          <w:rFonts w:cs="Times New Roman"/>
          <w:szCs w:val="24"/>
        </w:rPr>
        <w:t xml:space="preserve">] </w:t>
      </w:r>
      <w:r w:rsidR="007E6EBF" w:rsidRPr="007E6EBF">
        <w:rPr>
          <w:rFonts w:cs="Times New Roman"/>
          <w:szCs w:val="24"/>
        </w:rPr>
        <w:t xml:space="preserve">Further, </w:t>
      </w:r>
      <w:r w:rsidR="007E6EBF">
        <w:rPr>
          <w:rFonts w:cs="Times New Roman"/>
          <w:szCs w:val="24"/>
        </w:rPr>
        <w:t>the applicant was ordered in HC 27/23 to</w:t>
      </w:r>
      <w:r w:rsidR="007E6EBF" w:rsidRPr="007E6EBF">
        <w:rPr>
          <w:rFonts w:ascii="TimesNewRomanPSMT" w:hAnsi="TimesNewRomanPSMT" w:cs="TimesNewRomanPSMT"/>
          <w:szCs w:val="24"/>
          <w:lang w:val="en-ZW"/>
          <w14:ligatures w14:val="standardContextual"/>
        </w:rPr>
        <w:t xml:space="preserve"> remov</w:t>
      </w:r>
      <w:r w:rsidR="007E6EBF">
        <w:rPr>
          <w:rFonts w:ascii="TimesNewRomanPSMT" w:hAnsi="TimesNewRomanPSMT" w:cs="TimesNewRomanPSMT"/>
          <w:szCs w:val="24"/>
          <w:lang w:val="en-ZW"/>
          <w14:ligatures w14:val="standardContextual"/>
        </w:rPr>
        <w:t>e</w:t>
      </w:r>
      <w:r w:rsidR="007E6EBF" w:rsidRPr="007E6EBF">
        <w:rPr>
          <w:rFonts w:ascii="TimesNewRomanPSMT" w:hAnsi="TimesNewRomanPSMT" w:cs="TimesNewRomanPSMT"/>
          <w:szCs w:val="24"/>
          <w:lang w:val="en-ZW"/>
          <w14:ligatures w14:val="standardContextual"/>
        </w:rPr>
        <w:t xml:space="preserve"> the fence that ha</w:t>
      </w:r>
      <w:r w:rsidR="004B444E">
        <w:rPr>
          <w:rFonts w:ascii="TimesNewRomanPSMT" w:hAnsi="TimesNewRomanPSMT" w:cs="TimesNewRomanPSMT"/>
          <w:szCs w:val="24"/>
          <w:lang w:val="en-ZW"/>
          <w14:ligatures w14:val="standardContextual"/>
        </w:rPr>
        <w:t>d</w:t>
      </w:r>
      <w:r w:rsidR="007E6EBF" w:rsidRPr="007E6EBF">
        <w:rPr>
          <w:rFonts w:ascii="TimesNewRomanPSMT" w:hAnsi="TimesNewRomanPSMT" w:cs="TimesNewRomanPSMT"/>
          <w:szCs w:val="24"/>
          <w:lang w:val="en-ZW"/>
          <w14:ligatures w14:val="standardContextual"/>
        </w:rPr>
        <w:t xml:space="preserve"> been erected around the 500 hectares of grazing land within 48 hours of the granting of</w:t>
      </w:r>
      <w:r w:rsidR="007E6EBF">
        <w:rPr>
          <w:rFonts w:ascii="TimesNewRomanPSMT" w:hAnsi="TimesNewRomanPSMT" w:cs="TimesNewRomanPSMT"/>
          <w:szCs w:val="24"/>
          <w:lang w:val="en-ZW"/>
          <w14:ligatures w14:val="standardContextual"/>
        </w:rPr>
        <w:t xml:space="preserve"> </w:t>
      </w:r>
      <w:r w:rsidR="007E6EBF" w:rsidRPr="007E6EBF">
        <w:rPr>
          <w:rFonts w:ascii="TimesNewRomanPSMT" w:hAnsi="TimesNewRomanPSMT" w:cs="TimesNewRomanPSMT"/>
          <w:szCs w:val="24"/>
          <w:lang w:val="en-ZW"/>
          <w14:ligatures w14:val="standardContextual"/>
        </w:rPr>
        <w:t>order.</w:t>
      </w:r>
      <w:r w:rsidR="007E6EBF">
        <w:rPr>
          <w:rFonts w:ascii="TimesNewRomanPSMT" w:hAnsi="TimesNewRomanPSMT" w:cs="TimesNewRomanPSMT"/>
          <w:szCs w:val="24"/>
          <w:lang w:val="en-ZW"/>
          <w14:ligatures w14:val="standardContextual"/>
        </w:rPr>
        <w:t xml:space="preserve"> Th</w:t>
      </w:r>
      <w:r w:rsidR="0071781B">
        <w:rPr>
          <w:rFonts w:ascii="TimesNewRomanPSMT" w:hAnsi="TimesNewRomanPSMT" w:cs="TimesNewRomanPSMT"/>
          <w:szCs w:val="24"/>
          <w:lang w:val="en-ZW"/>
          <w14:ligatures w14:val="standardContextual"/>
        </w:rPr>
        <w:t>at</w:t>
      </w:r>
      <w:r w:rsidR="007E6EBF">
        <w:rPr>
          <w:rFonts w:ascii="TimesNewRomanPSMT" w:hAnsi="TimesNewRomanPSMT" w:cs="TimesNewRomanPSMT"/>
          <w:szCs w:val="24"/>
          <w:lang w:val="en-ZW"/>
          <w14:ligatures w14:val="standardContextual"/>
        </w:rPr>
        <w:t xml:space="preserve"> order was granted on 12 March 2024. The 48 hours decreed by the court has come and gone, and the applicant has not complied. The applicant is in defiance of this </w:t>
      </w:r>
      <w:r w:rsidR="004B444E">
        <w:rPr>
          <w:rFonts w:ascii="TimesNewRomanPSMT" w:hAnsi="TimesNewRomanPSMT" w:cs="TimesNewRomanPSMT"/>
          <w:szCs w:val="24"/>
          <w:lang w:val="en-ZW"/>
          <w14:ligatures w14:val="standardContextual"/>
        </w:rPr>
        <w:t xml:space="preserve">extant </w:t>
      </w:r>
      <w:r w:rsidR="007E6EBF">
        <w:rPr>
          <w:rFonts w:ascii="TimesNewRomanPSMT" w:hAnsi="TimesNewRomanPSMT" w:cs="TimesNewRomanPSMT"/>
          <w:szCs w:val="24"/>
          <w:lang w:val="en-ZW"/>
          <w14:ligatures w14:val="standardContextual"/>
        </w:rPr>
        <w:t>order</w:t>
      </w:r>
      <w:r w:rsidR="0071781B">
        <w:rPr>
          <w:rFonts w:ascii="TimesNewRomanPSMT" w:hAnsi="TimesNewRomanPSMT" w:cs="TimesNewRomanPSMT"/>
          <w:szCs w:val="24"/>
          <w:lang w:val="en-ZW"/>
          <w14:ligatures w14:val="standardContextual"/>
        </w:rPr>
        <w:t>, in tha</w:t>
      </w:r>
      <w:r w:rsidR="007E6EBF">
        <w:rPr>
          <w:rFonts w:ascii="TimesNewRomanPSMT" w:hAnsi="TimesNewRomanPSMT" w:cs="TimesNewRomanPSMT"/>
          <w:szCs w:val="24"/>
          <w:lang w:val="en-ZW"/>
          <w14:ligatures w14:val="standardContextual"/>
        </w:rPr>
        <w:t xml:space="preserve">t </w:t>
      </w:r>
      <w:r w:rsidR="0071781B">
        <w:rPr>
          <w:rFonts w:ascii="TimesNewRomanPSMT" w:hAnsi="TimesNewRomanPSMT" w:cs="TimesNewRomanPSMT"/>
          <w:szCs w:val="24"/>
          <w:lang w:val="en-ZW"/>
          <w14:ligatures w14:val="standardContextual"/>
        </w:rPr>
        <w:t xml:space="preserve">it </w:t>
      </w:r>
      <w:r w:rsidR="007E6EBF">
        <w:rPr>
          <w:rFonts w:ascii="TimesNewRomanPSMT" w:hAnsi="TimesNewRomanPSMT" w:cs="TimesNewRomanPSMT"/>
          <w:szCs w:val="24"/>
          <w:lang w:val="en-ZW"/>
          <w14:ligatures w14:val="standardContextual"/>
        </w:rPr>
        <w:t>ha</w:t>
      </w:r>
      <w:r w:rsidR="0071781B">
        <w:rPr>
          <w:rFonts w:ascii="TimesNewRomanPSMT" w:hAnsi="TimesNewRomanPSMT" w:cs="TimesNewRomanPSMT"/>
          <w:szCs w:val="24"/>
          <w:lang w:val="en-ZW"/>
          <w14:ligatures w14:val="standardContextual"/>
        </w:rPr>
        <w:t>d</w:t>
      </w:r>
      <w:r w:rsidR="007E6EBF">
        <w:rPr>
          <w:rFonts w:ascii="TimesNewRomanPSMT" w:hAnsi="TimesNewRomanPSMT" w:cs="TimesNewRomanPSMT"/>
          <w:szCs w:val="24"/>
          <w:lang w:val="en-ZW"/>
          <w14:ligatures w14:val="standardContextual"/>
        </w:rPr>
        <w:t xml:space="preserve"> not acted within the 48 hours ordered by the court. </w:t>
      </w:r>
      <w:r w:rsidR="0071781B">
        <w:rPr>
          <w:rFonts w:ascii="TimesNewRomanPSMT" w:hAnsi="TimesNewRomanPSMT" w:cs="TimesNewRomanPSMT"/>
          <w:szCs w:val="24"/>
          <w:lang w:val="en-ZW"/>
          <w14:ligatures w14:val="standardContextual"/>
        </w:rPr>
        <w:t xml:space="preserve">The 48-hour period was the red-line. </w:t>
      </w:r>
      <w:r w:rsidR="00DA1291">
        <w:rPr>
          <w:rFonts w:ascii="TimesNewRomanPSMT" w:hAnsi="TimesNewRomanPSMT" w:cs="TimesNewRomanPSMT"/>
          <w:szCs w:val="24"/>
          <w:lang w:val="en-ZW"/>
          <w14:ligatures w14:val="standardContextual"/>
        </w:rPr>
        <w:t>The applicant</w:t>
      </w:r>
      <w:r w:rsidR="000A2EA2">
        <w:rPr>
          <w:rFonts w:ascii="TimesNewRomanPSMT" w:hAnsi="TimesNewRomanPSMT" w:cs="TimesNewRomanPSMT"/>
          <w:szCs w:val="24"/>
          <w:lang w:val="en-ZW"/>
          <w14:ligatures w14:val="standardContextual"/>
        </w:rPr>
        <w:t xml:space="preserve"> cannot come to this court after it had already defi</w:t>
      </w:r>
      <w:r w:rsidR="00D67F1C">
        <w:rPr>
          <w:rFonts w:ascii="TimesNewRomanPSMT" w:hAnsi="TimesNewRomanPSMT" w:cs="TimesNewRomanPSMT"/>
          <w:szCs w:val="24"/>
          <w:lang w:val="en-ZW"/>
          <w14:ligatures w14:val="standardContextual"/>
        </w:rPr>
        <w:t>e</w:t>
      </w:r>
      <w:r w:rsidR="000A2EA2">
        <w:rPr>
          <w:rFonts w:ascii="TimesNewRomanPSMT" w:hAnsi="TimesNewRomanPSMT" w:cs="TimesNewRomanPSMT"/>
          <w:szCs w:val="24"/>
          <w:lang w:val="en-ZW"/>
          <w14:ligatures w14:val="standardContextual"/>
        </w:rPr>
        <w:t>d its order to</w:t>
      </w:r>
      <w:r w:rsidR="004B444E">
        <w:rPr>
          <w:rFonts w:ascii="TimesNewRomanPSMT" w:hAnsi="TimesNewRomanPSMT" w:cs="TimesNewRomanPSMT"/>
          <w:szCs w:val="24"/>
          <w:lang w:val="en-ZW"/>
          <w14:ligatures w14:val="standardContextual"/>
        </w:rPr>
        <w:t xml:space="preserve"> seek to</w:t>
      </w:r>
      <w:r w:rsidR="000A2EA2">
        <w:rPr>
          <w:rFonts w:ascii="TimesNewRomanPSMT" w:hAnsi="TimesNewRomanPSMT" w:cs="TimesNewRomanPSMT"/>
          <w:szCs w:val="24"/>
          <w:lang w:val="en-ZW"/>
          <w14:ligatures w14:val="standardContextual"/>
        </w:rPr>
        <w:t xml:space="preserve"> sanitize</w:t>
      </w:r>
      <w:r w:rsidR="0071781B">
        <w:rPr>
          <w:rFonts w:ascii="TimesNewRomanPSMT" w:hAnsi="TimesNewRomanPSMT" w:cs="TimesNewRomanPSMT"/>
          <w:szCs w:val="24"/>
          <w:lang w:val="en-ZW"/>
          <w14:ligatures w14:val="standardContextual"/>
        </w:rPr>
        <w:t xml:space="preserve"> or ‘clean’</w:t>
      </w:r>
      <w:r w:rsidR="000A2EA2">
        <w:rPr>
          <w:rFonts w:ascii="TimesNewRomanPSMT" w:hAnsi="TimesNewRomanPSMT" w:cs="TimesNewRomanPSMT"/>
          <w:szCs w:val="24"/>
          <w:lang w:val="en-ZW"/>
          <w14:ligatures w14:val="standardContextual"/>
        </w:rPr>
        <w:t xml:space="preserve"> its defiance.</w:t>
      </w:r>
      <w:r w:rsidR="004B444E">
        <w:rPr>
          <w:rFonts w:ascii="TimesNewRomanPSMT" w:hAnsi="TimesNewRomanPSMT" w:cs="TimesNewRomanPSMT"/>
          <w:szCs w:val="24"/>
          <w:lang w:val="en-ZW"/>
          <w14:ligatures w14:val="standardContextual"/>
        </w:rPr>
        <w:t xml:space="preserve"> The applicant had to remove the fence within 48 hours, </w:t>
      </w:r>
      <w:r w:rsidR="00DA1291">
        <w:rPr>
          <w:rFonts w:ascii="TimesNewRomanPSMT" w:hAnsi="TimesNewRomanPSMT" w:cs="TimesNewRomanPSMT"/>
          <w:szCs w:val="24"/>
          <w:lang w:val="en-ZW"/>
          <w14:ligatures w14:val="standardContextual"/>
        </w:rPr>
        <w:t>it did not do so. I</w:t>
      </w:r>
      <w:r w:rsidR="000A2EA2">
        <w:rPr>
          <w:rFonts w:ascii="TimesNewRomanPSMT" w:hAnsi="TimesNewRomanPSMT" w:cs="TimesNewRomanPSMT"/>
          <w:szCs w:val="24"/>
          <w:lang w:val="en-ZW"/>
          <w14:ligatures w14:val="standardContextual"/>
        </w:rPr>
        <w:t>f it was impossible</w:t>
      </w:r>
      <w:r w:rsidR="004B444E">
        <w:rPr>
          <w:rFonts w:ascii="TimesNewRomanPSMT" w:hAnsi="TimesNewRomanPSMT" w:cs="TimesNewRomanPSMT"/>
          <w:szCs w:val="24"/>
          <w:lang w:val="en-ZW"/>
          <w14:ligatures w14:val="standardContextual"/>
        </w:rPr>
        <w:t>, for whatever reason</w:t>
      </w:r>
      <w:r w:rsidR="000A2EA2">
        <w:rPr>
          <w:rFonts w:ascii="TimesNewRomanPSMT" w:hAnsi="TimesNewRomanPSMT" w:cs="TimesNewRomanPSMT"/>
          <w:szCs w:val="24"/>
          <w:lang w:val="en-ZW"/>
          <w14:ligatures w14:val="standardContextual"/>
        </w:rPr>
        <w:t xml:space="preserve"> to comply</w:t>
      </w:r>
      <w:r>
        <w:rPr>
          <w:rFonts w:ascii="TimesNewRomanPSMT" w:hAnsi="TimesNewRomanPSMT" w:cs="TimesNewRomanPSMT"/>
          <w:szCs w:val="24"/>
          <w:lang w:val="en-ZW"/>
          <w14:ligatures w14:val="standardContextual"/>
        </w:rPr>
        <w:t xml:space="preserve"> with t</w:t>
      </w:r>
      <w:r w:rsidR="004B444E">
        <w:rPr>
          <w:rFonts w:ascii="TimesNewRomanPSMT" w:hAnsi="TimesNewRomanPSMT" w:cs="TimesNewRomanPSMT"/>
          <w:szCs w:val="24"/>
          <w:lang w:val="en-ZW"/>
          <w14:ligatures w14:val="standardContextual"/>
        </w:rPr>
        <w:t>h</w:t>
      </w:r>
      <w:r w:rsidR="0071781B">
        <w:rPr>
          <w:rFonts w:ascii="TimesNewRomanPSMT" w:hAnsi="TimesNewRomanPSMT" w:cs="TimesNewRomanPSMT"/>
          <w:szCs w:val="24"/>
          <w:lang w:val="en-ZW"/>
          <w14:ligatures w14:val="standardContextual"/>
        </w:rPr>
        <w:t>at</w:t>
      </w:r>
      <w:r w:rsidR="004B444E">
        <w:rPr>
          <w:rFonts w:ascii="TimesNewRomanPSMT" w:hAnsi="TimesNewRomanPSMT" w:cs="TimesNewRomanPSMT"/>
          <w:szCs w:val="24"/>
          <w:lang w:val="en-ZW"/>
          <w14:ligatures w14:val="standardContextual"/>
        </w:rPr>
        <w:t xml:space="preserve"> order</w:t>
      </w:r>
      <w:r w:rsidR="000A2EA2">
        <w:rPr>
          <w:rFonts w:ascii="TimesNewRomanPSMT" w:hAnsi="TimesNewRomanPSMT" w:cs="TimesNewRomanPSMT"/>
          <w:szCs w:val="24"/>
          <w:lang w:val="en-ZW"/>
          <w14:ligatures w14:val="standardContextual"/>
        </w:rPr>
        <w:t xml:space="preserve">, it was for the applicant to </w:t>
      </w:r>
      <w:r>
        <w:rPr>
          <w:rFonts w:ascii="TimesNewRomanPSMT" w:hAnsi="TimesNewRomanPSMT" w:cs="TimesNewRomanPSMT"/>
          <w:szCs w:val="24"/>
          <w:lang w:val="en-ZW"/>
          <w14:ligatures w14:val="standardContextual"/>
        </w:rPr>
        <w:t xml:space="preserve">take positive action </w:t>
      </w:r>
      <w:r w:rsidR="000A2EA2">
        <w:rPr>
          <w:rFonts w:ascii="TimesNewRomanPSMT" w:hAnsi="TimesNewRomanPSMT" w:cs="TimesNewRomanPSMT"/>
          <w:szCs w:val="24"/>
          <w:lang w:val="en-ZW"/>
          <w14:ligatures w14:val="standardContextual"/>
        </w:rPr>
        <w:t>before the expiration of the 48 hours, not after, when i</w:t>
      </w:r>
      <w:r w:rsidR="00931955">
        <w:rPr>
          <w:rFonts w:ascii="TimesNewRomanPSMT" w:hAnsi="TimesNewRomanPSMT" w:cs="TimesNewRomanPSMT"/>
          <w:szCs w:val="24"/>
          <w:lang w:val="en-ZW"/>
          <w14:ligatures w14:val="standardContextual"/>
        </w:rPr>
        <w:t xml:space="preserve">t was already in defiance. </w:t>
      </w:r>
    </w:p>
    <w:p w14:paraId="6593A032" w14:textId="3B578445" w:rsidR="005F666E" w:rsidRPr="008F3422" w:rsidRDefault="00967EC9" w:rsidP="005F666E">
      <w:pPr>
        <w:jc w:val="both"/>
        <w:rPr>
          <w:rFonts w:cs="Times New Roman"/>
          <w:szCs w:val="24"/>
        </w:rPr>
      </w:pPr>
      <w:r w:rsidRPr="00967EC9">
        <w:rPr>
          <w:rFonts w:cs="Times New Roman"/>
          <w:iCs/>
          <w:szCs w:val="24"/>
        </w:rPr>
        <w:lastRenderedPageBreak/>
        <w:t>[1</w:t>
      </w:r>
      <w:r w:rsidR="001750BC">
        <w:rPr>
          <w:rFonts w:cs="Times New Roman"/>
          <w:iCs/>
          <w:szCs w:val="24"/>
        </w:rPr>
        <w:t>4</w:t>
      </w:r>
      <w:r w:rsidRPr="00967EC9">
        <w:rPr>
          <w:rFonts w:cs="Times New Roman"/>
          <w:iCs/>
          <w:szCs w:val="24"/>
        </w:rPr>
        <w:t xml:space="preserve">] </w:t>
      </w:r>
      <w:r w:rsidR="0012341E">
        <w:rPr>
          <w:sz w:val="23"/>
          <w:szCs w:val="23"/>
        </w:rPr>
        <w:t xml:space="preserve">The applicant is in open defiance of the </w:t>
      </w:r>
      <w:r w:rsidR="004B444E">
        <w:rPr>
          <w:sz w:val="23"/>
          <w:szCs w:val="23"/>
        </w:rPr>
        <w:t>two orders of this court</w:t>
      </w:r>
      <w:r w:rsidR="0012341E">
        <w:rPr>
          <w:sz w:val="23"/>
          <w:szCs w:val="23"/>
        </w:rPr>
        <w:t xml:space="preserve">. </w:t>
      </w:r>
      <w:r w:rsidR="004B444E">
        <w:rPr>
          <w:sz w:val="23"/>
          <w:szCs w:val="23"/>
        </w:rPr>
        <w:t xml:space="preserve">Disobeying a court order </w:t>
      </w:r>
      <w:r w:rsidR="005F666E">
        <w:rPr>
          <w:sz w:val="23"/>
          <w:szCs w:val="23"/>
        </w:rPr>
        <w:t>is defying the law. A</w:t>
      </w:r>
      <w:r w:rsidR="0012341E">
        <w:rPr>
          <w:sz w:val="23"/>
          <w:szCs w:val="23"/>
        </w:rPr>
        <w:t xml:space="preserve"> court of law cannot connive at nor condone an open defiance of the law. Neither can a cour</w:t>
      </w:r>
      <w:r w:rsidR="0071781B">
        <w:rPr>
          <w:sz w:val="23"/>
          <w:szCs w:val="23"/>
        </w:rPr>
        <w:t>t</w:t>
      </w:r>
      <w:r w:rsidR="0012341E">
        <w:rPr>
          <w:sz w:val="23"/>
          <w:szCs w:val="23"/>
        </w:rPr>
        <w:t xml:space="preserve"> come to the rescue of a litigant who</w:t>
      </w:r>
      <w:r w:rsidR="005F666E">
        <w:rPr>
          <w:sz w:val="23"/>
          <w:szCs w:val="23"/>
        </w:rPr>
        <w:t xml:space="preserve"> is in defiance of court orders</w:t>
      </w:r>
      <w:r w:rsidR="0012341E">
        <w:rPr>
          <w:sz w:val="23"/>
          <w:szCs w:val="23"/>
        </w:rPr>
        <w:t xml:space="preserve">. One cannot defy the court, undermine the orders of the court and when it suits him still approach the same court for assistance and relief. A court would withhold its jurisdiction against an errant litigant who is in defiance of a court order.  If a litigant with dirty hands is allowed to seek a court's assistance, then </w:t>
      </w:r>
      <w:r w:rsidR="0012341E" w:rsidRPr="008F3422">
        <w:rPr>
          <w:szCs w:val="24"/>
        </w:rPr>
        <w:t xml:space="preserve">the court risks compromising its integrity and becoming a party to underhand transactions. See </w:t>
      </w:r>
      <w:proofErr w:type="spellStart"/>
      <w:r w:rsidR="0012341E" w:rsidRPr="008F3422">
        <w:rPr>
          <w:i/>
          <w:iCs/>
          <w:szCs w:val="24"/>
        </w:rPr>
        <w:t>Nhapata</w:t>
      </w:r>
      <w:proofErr w:type="spellEnd"/>
      <w:r w:rsidR="0012341E" w:rsidRPr="008F3422">
        <w:rPr>
          <w:i/>
          <w:iCs/>
          <w:szCs w:val="24"/>
        </w:rPr>
        <w:t xml:space="preserve"> v </w:t>
      </w:r>
      <w:proofErr w:type="spellStart"/>
      <w:r w:rsidR="0012341E" w:rsidRPr="008F3422">
        <w:rPr>
          <w:i/>
          <w:iCs/>
          <w:szCs w:val="24"/>
        </w:rPr>
        <w:t>Maswi</w:t>
      </w:r>
      <w:proofErr w:type="spellEnd"/>
      <w:r w:rsidR="0012341E" w:rsidRPr="008F3422">
        <w:rPr>
          <w:i/>
          <w:iCs/>
          <w:szCs w:val="24"/>
        </w:rPr>
        <w:t xml:space="preserve"> &amp; Another </w:t>
      </w:r>
      <w:r w:rsidR="0012341E" w:rsidRPr="008F3422">
        <w:rPr>
          <w:szCs w:val="24"/>
        </w:rPr>
        <w:t xml:space="preserve">SC 38-16; </w:t>
      </w:r>
      <w:r w:rsidR="0012341E" w:rsidRPr="008F3422">
        <w:rPr>
          <w:i/>
          <w:iCs/>
          <w:szCs w:val="24"/>
        </w:rPr>
        <w:t xml:space="preserve">Econet Wireless (Private) Limited v The Minister of Public Service </w:t>
      </w:r>
      <w:proofErr w:type="spellStart"/>
      <w:r w:rsidR="0012341E" w:rsidRPr="008F3422">
        <w:rPr>
          <w:i/>
          <w:iCs/>
          <w:szCs w:val="24"/>
        </w:rPr>
        <w:t>Labour</w:t>
      </w:r>
      <w:proofErr w:type="spellEnd"/>
      <w:r w:rsidR="0012341E" w:rsidRPr="008F3422">
        <w:rPr>
          <w:i/>
          <w:iCs/>
          <w:szCs w:val="24"/>
        </w:rPr>
        <w:t xml:space="preserve"> and Social Welfare and Others </w:t>
      </w:r>
      <w:r w:rsidR="0012341E" w:rsidRPr="008F3422">
        <w:rPr>
          <w:szCs w:val="24"/>
        </w:rPr>
        <w:t>SC 31-2016.</w:t>
      </w:r>
    </w:p>
    <w:p w14:paraId="0FA59B9C" w14:textId="28E2813E" w:rsidR="00D978FC" w:rsidRPr="005F666E" w:rsidRDefault="0012341E" w:rsidP="005F666E">
      <w:pPr>
        <w:jc w:val="both"/>
        <w:rPr>
          <w:rFonts w:cs="Times New Roman"/>
          <w:szCs w:val="24"/>
        </w:rPr>
      </w:pPr>
      <w:r w:rsidRPr="0012341E">
        <w:rPr>
          <w:rFonts w:cs="Times New Roman"/>
          <w:szCs w:val="24"/>
        </w:rPr>
        <w:t>[1</w:t>
      </w:r>
      <w:r w:rsidR="001750BC">
        <w:rPr>
          <w:rFonts w:cs="Times New Roman"/>
          <w:szCs w:val="24"/>
        </w:rPr>
        <w:t>5</w:t>
      </w:r>
      <w:r w:rsidRPr="0012341E">
        <w:rPr>
          <w:rFonts w:cs="Times New Roman"/>
          <w:szCs w:val="24"/>
        </w:rPr>
        <w:t>] The applicant has defied two orders of this court.</w:t>
      </w:r>
      <w:r>
        <w:rPr>
          <w:rFonts w:cs="Times New Roman"/>
          <w:szCs w:val="24"/>
        </w:rPr>
        <w:t xml:space="preserve"> It is for these reasons that the </w:t>
      </w:r>
      <w:r w:rsidR="00D978FC">
        <w:rPr>
          <w:rFonts w:cs="Times New Roman"/>
          <w:szCs w:val="24"/>
        </w:rPr>
        <w:t xml:space="preserve">point </w:t>
      </w:r>
      <w:r w:rsidR="00D978FC" w:rsidRPr="00D978FC">
        <w:rPr>
          <w:rFonts w:cs="Times New Roman"/>
          <w:i/>
          <w:iCs/>
          <w:szCs w:val="24"/>
        </w:rPr>
        <w:t>in limine</w:t>
      </w:r>
      <w:r w:rsidR="00D978FC">
        <w:rPr>
          <w:rFonts w:cs="Times New Roman"/>
          <w:szCs w:val="24"/>
        </w:rPr>
        <w:t xml:space="preserve"> regarding dirty </w:t>
      </w:r>
      <w:r w:rsidR="005F666E">
        <w:rPr>
          <w:rFonts w:cs="Times New Roman"/>
          <w:szCs w:val="24"/>
        </w:rPr>
        <w:t xml:space="preserve">hands </w:t>
      </w:r>
      <w:r w:rsidR="00D978FC">
        <w:rPr>
          <w:rFonts w:cs="Times New Roman"/>
          <w:szCs w:val="24"/>
        </w:rPr>
        <w:t xml:space="preserve">has merit and must succeed. </w:t>
      </w:r>
      <w:r w:rsidR="00D978FC">
        <w:rPr>
          <w:sz w:val="23"/>
          <w:szCs w:val="23"/>
        </w:rPr>
        <w:t>This court</w:t>
      </w:r>
      <w:r>
        <w:rPr>
          <w:sz w:val="23"/>
          <w:szCs w:val="23"/>
        </w:rPr>
        <w:t xml:space="preserve"> would withhold its jurisdiction against </w:t>
      </w:r>
      <w:r w:rsidR="00D978FC">
        <w:rPr>
          <w:sz w:val="23"/>
          <w:szCs w:val="23"/>
        </w:rPr>
        <w:t>the applicant</w:t>
      </w:r>
      <w:r>
        <w:rPr>
          <w:sz w:val="23"/>
          <w:szCs w:val="23"/>
        </w:rPr>
        <w:t xml:space="preserve"> </w:t>
      </w:r>
      <w:r w:rsidR="00D978FC">
        <w:rPr>
          <w:sz w:val="23"/>
          <w:szCs w:val="23"/>
        </w:rPr>
        <w:t>because it is in</w:t>
      </w:r>
      <w:r>
        <w:rPr>
          <w:sz w:val="23"/>
          <w:szCs w:val="23"/>
        </w:rPr>
        <w:t xml:space="preserve"> defiance of the law</w:t>
      </w:r>
      <w:r w:rsidR="00D978FC">
        <w:rPr>
          <w:sz w:val="23"/>
          <w:szCs w:val="23"/>
        </w:rPr>
        <w:t xml:space="preserve">. </w:t>
      </w:r>
      <w:r>
        <w:rPr>
          <w:sz w:val="23"/>
          <w:szCs w:val="23"/>
        </w:rPr>
        <w:t xml:space="preserve"> </w:t>
      </w:r>
      <w:r w:rsidR="00515E08" w:rsidRPr="0012341E">
        <w:rPr>
          <w:rFonts w:cs="Times New Roman"/>
          <w:szCs w:val="24"/>
        </w:rPr>
        <w:t xml:space="preserve">I find it unnecessary to determine the other issues raised </w:t>
      </w:r>
      <w:r w:rsidR="00D978FC">
        <w:rPr>
          <w:rFonts w:cs="Times New Roman"/>
          <w:szCs w:val="24"/>
        </w:rPr>
        <w:t xml:space="preserve">in this application </w:t>
      </w:r>
      <w:r w:rsidR="00515E08" w:rsidRPr="0012341E">
        <w:rPr>
          <w:rFonts w:cs="Times New Roman"/>
          <w:szCs w:val="24"/>
        </w:rPr>
        <w:t>until the applicant has purged its defiance of the law.</w:t>
      </w:r>
      <w:r w:rsidR="00D978FC">
        <w:rPr>
          <w:rFonts w:cs="Times New Roman"/>
          <w:szCs w:val="24"/>
        </w:rPr>
        <w:t xml:space="preserve"> </w:t>
      </w:r>
      <w:r w:rsidR="000F39C6" w:rsidRPr="003E3A29">
        <w:rPr>
          <w:rFonts w:cs="Times New Roman"/>
          <w:szCs w:val="24"/>
        </w:rPr>
        <w:t>In view of the above findings, this court will withhold its jurisdiction until such time the applicant submits itself to the law.</w:t>
      </w:r>
    </w:p>
    <w:p w14:paraId="02FA81B9" w14:textId="1B774238" w:rsidR="00D978FC" w:rsidRDefault="00D978FC" w:rsidP="00D978FC">
      <w:pPr>
        <w:spacing w:before="0" w:beforeAutospacing="0" w:after="0" w:afterAutospacing="0"/>
        <w:jc w:val="both"/>
        <w:rPr>
          <w:rFonts w:cs="Times New Roman"/>
          <w:szCs w:val="24"/>
          <w:u w:val="single"/>
        </w:rPr>
      </w:pPr>
      <w:r w:rsidRPr="00D978FC">
        <w:rPr>
          <w:rFonts w:cs="Times New Roman"/>
          <w:szCs w:val="24"/>
          <w:u w:val="single"/>
        </w:rPr>
        <w:t>Costs</w:t>
      </w:r>
    </w:p>
    <w:p w14:paraId="46F71515" w14:textId="6AA9D5EB" w:rsidR="00D978FC" w:rsidRPr="00566B73" w:rsidRDefault="00D978FC" w:rsidP="00D978FC">
      <w:pPr>
        <w:spacing w:before="0" w:beforeAutospacing="0" w:after="0" w:afterAutospacing="0"/>
        <w:jc w:val="both"/>
      </w:pPr>
      <w:r>
        <w:t>[1</w:t>
      </w:r>
      <w:r w:rsidR="001750BC">
        <w:t>6</w:t>
      </w:r>
      <w:r>
        <w:t xml:space="preserve">] </w:t>
      </w:r>
      <w:r w:rsidR="00566B73">
        <w:rPr>
          <w:sz w:val="23"/>
          <w:szCs w:val="23"/>
        </w:rPr>
        <w:t>There remains to be considered the question of costs. No good grounds exist for a departure from the general rule that costs follow the event. The</w:t>
      </w:r>
      <w:r w:rsidR="0071781B">
        <w:rPr>
          <w:sz w:val="23"/>
          <w:szCs w:val="23"/>
        </w:rPr>
        <w:t xml:space="preserve"> first</w:t>
      </w:r>
      <w:r w:rsidR="00566B73">
        <w:rPr>
          <w:sz w:val="23"/>
          <w:szCs w:val="23"/>
        </w:rPr>
        <w:t xml:space="preserve"> respondent </w:t>
      </w:r>
      <w:r w:rsidR="0071781B">
        <w:rPr>
          <w:sz w:val="23"/>
          <w:szCs w:val="23"/>
        </w:rPr>
        <w:t>is</w:t>
      </w:r>
      <w:r w:rsidR="00566B73">
        <w:rPr>
          <w:sz w:val="23"/>
          <w:szCs w:val="23"/>
        </w:rPr>
        <w:t xml:space="preserve"> clearly entitled to </w:t>
      </w:r>
      <w:r w:rsidR="0071781B">
        <w:rPr>
          <w:sz w:val="23"/>
          <w:szCs w:val="23"/>
        </w:rPr>
        <w:t>his</w:t>
      </w:r>
      <w:r w:rsidR="00566B73">
        <w:rPr>
          <w:sz w:val="23"/>
          <w:szCs w:val="23"/>
        </w:rPr>
        <w:t xml:space="preserve"> costs.</w:t>
      </w:r>
      <w:r w:rsidR="00566B73">
        <w:t xml:space="preserve"> </w:t>
      </w:r>
      <w:r w:rsidRPr="00F86A95">
        <w:t>The applicant must pay the costs of suit.</w:t>
      </w:r>
    </w:p>
    <w:p w14:paraId="79CC6885" w14:textId="289ECBCF" w:rsidR="00D978FC" w:rsidRDefault="00D978FC" w:rsidP="00D978FC">
      <w:pPr>
        <w:spacing w:before="0" w:beforeAutospacing="0" w:after="0" w:afterAutospacing="0"/>
        <w:jc w:val="both"/>
        <w:rPr>
          <w:rFonts w:cs="Times New Roman"/>
          <w:szCs w:val="24"/>
        </w:rPr>
      </w:pPr>
    </w:p>
    <w:p w14:paraId="1A786F57" w14:textId="6374DF99" w:rsidR="00D978FC" w:rsidRDefault="00D978FC" w:rsidP="00D978FC">
      <w:pPr>
        <w:pStyle w:val="Default"/>
        <w:rPr>
          <w:sz w:val="23"/>
          <w:szCs w:val="23"/>
        </w:rPr>
      </w:pPr>
      <w:r>
        <w:rPr>
          <w:sz w:val="23"/>
          <w:szCs w:val="23"/>
        </w:rPr>
        <w:t xml:space="preserve">In the result, </w:t>
      </w:r>
      <w:r w:rsidR="00EE1969">
        <w:rPr>
          <w:sz w:val="23"/>
          <w:szCs w:val="23"/>
        </w:rPr>
        <w:t>I</w:t>
      </w:r>
      <w:r>
        <w:rPr>
          <w:sz w:val="23"/>
          <w:szCs w:val="23"/>
        </w:rPr>
        <w:t xml:space="preserve"> order as follows: </w:t>
      </w:r>
    </w:p>
    <w:p w14:paraId="104BF256" w14:textId="77777777" w:rsidR="00D978FC" w:rsidRDefault="00D978FC" w:rsidP="00D978FC">
      <w:pPr>
        <w:pStyle w:val="Default"/>
        <w:rPr>
          <w:sz w:val="23"/>
          <w:szCs w:val="23"/>
        </w:rPr>
      </w:pPr>
    </w:p>
    <w:p w14:paraId="6B1AE6E0" w14:textId="77777777" w:rsidR="008F3422" w:rsidRDefault="008F3422" w:rsidP="008F3422">
      <w:pPr>
        <w:pStyle w:val="Default"/>
        <w:numPr>
          <w:ilvl w:val="0"/>
          <w:numId w:val="8"/>
        </w:numPr>
        <w:spacing w:line="360" w:lineRule="auto"/>
        <w:jc w:val="both"/>
        <w:rPr>
          <w:sz w:val="23"/>
          <w:szCs w:val="23"/>
        </w:rPr>
      </w:pPr>
      <w:r w:rsidRPr="003E3A29">
        <w:t>In view of the above findings,</w:t>
      </w:r>
      <w:r>
        <w:t xml:space="preserve"> the</w:t>
      </w:r>
      <w:r>
        <w:rPr>
          <w:sz w:val="23"/>
          <w:szCs w:val="23"/>
        </w:rPr>
        <w:t xml:space="preserve"> point </w:t>
      </w:r>
      <w:r w:rsidRPr="001750BC">
        <w:rPr>
          <w:i/>
          <w:iCs/>
          <w:sz w:val="23"/>
          <w:szCs w:val="23"/>
        </w:rPr>
        <w:t>in limine</w:t>
      </w:r>
      <w:r>
        <w:rPr>
          <w:sz w:val="23"/>
          <w:szCs w:val="23"/>
        </w:rPr>
        <w:t xml:space="preserve"> regarding dirty hands is upheld and this </w:t>
      </w:r>
      <w:r w:rsidRPr="003E3A29">
        <w:t>court will withhold its jurisdiction until such time the applicant submits itself to the law.</w:t>
      </w:r>
    </w:p>
    <w:p w14:paraId="563D4A37" w14:textId="7197E436" w:rsidR="00D978FC" w:rsidRPr="008F3422" w:rsidRDefault="00D978FC" w:rsidP="008F3422">
      <w:pPr>
        <w:pStyle w:val="Default"/>
        <w:numPr>
          <w:ilvl w:val="0"/>
          <w:numId w:val="8"/>
        </w:numPr>
        <w:spacing w:line="360" w:lineRule="auto"/>
        <w:jc w:val="both"/>
        <w:rPr>
          <w:sz w:val="23"/>
          <w:szCs w:val="23"/>
        </w:rPr>
      </w:pPr>
      <w:r w:rsidRPr="008F3422">
        <w:rPr>
          <w:sz w:val="23"/>
          <w:szCs w:val="23"/>
        </w:rPr>
        <w:t xml:space="preserve"> </w:t>
      </w:r>
      <w:r w:rsidR="008F3422" w:rsidRPr="008F3422">
        <w:rPr>
          <w:sz w:val="23"/>
          <w:szCs w:val="23"/>
        </w:rPr>
        <w:t xml:space="preserve">The applicant to pay the </w:t>
      </w:r>
      <w:r w:rsidRPr="008F3422">
        <w:rPr>
          <w:sz w:val="23"/>
          <w:szCs w:val="23"/>
        </w:rPr>
        <w:t xml:space="preserve">cost of suit. </w:t>
      </w:r>
    </w:p>
    <w:p w14:paraId="16E95C87" w14:textId="77777777" w:rsidR="00D978FC" w:rsidRPr="00D978FC" w:rsidRDefault="00D978FC" w:rsidP="00D978FC">
      <w:pPr>
        <w:spacing w:before="0" w:beforeAutospacing="0" w:after="0" w:afterAutospacing="0"/>
        <w:jc w:val="both"/>
        <w:rPr>
          <w:rFonts w:cs="Times New Roman"/>
          <w:szCs w:val="24"/>
          <w:lang w:val="en-ZW"/>
        </w:rPr>
      </w:pPr>
    </w:p>
    <w:p w14:paraId="12F59B39" w14:textId="77777777" w:rsidR="000F39C6" w:rsidRDefault="000F39C6" w:rsidP="00E533D0">
      <w:pPr>
        <w:jc w:val="both"/>
        <w:rPr>
          <w:rFonts w:cs="Times New Roman"/>
          <w:szCs w:val="24"/>
        </w:rPr>
      </w:pPr>
    </w:p>
    <w:p w14:paraId="16E26373" w14:textId="77777777" w:rsidR="005F666E" w:rsidRDefault="005F666E" w:rsidP="00E533D0">
      <w:pPr>
        <w:jc w:val="both"/>
        <w:rPr>
          <w:rFonts w:cs="Times New Roman"/>
          <w:szCs w:val="24"/>
        </w:rPr>
      </w:pPr>
    </w:p>
    <w:p w14:paraId="3982B3BB" w14:textId="3F391E7E" w:rsidR="00566B73" w:rsidRDefault="00566B73" w:rsidP="00566B73">
      <w:pPr>
        <w:spacing w:before="0" w:beforeAutospacing="0" w:after="0" w:afterAutospacing="0" w:line="276" w:lineRule="auto"/>
        <w:jc w:val="both"/>
        <w:rPr>
          <w:rFonts w:cs="Times New Roman"/>
          <w:szCs w:val="24"/>
        </w:rPr>
      </w:pPr>
      <w:r w:rsidRPr="00566B73">
        <w:rPr>
          <w:rFonts w:cs="Times New Roman"/>
          <w:i/>
          <w:iCs/>
          <w:szCs w:val="24"/>
        </w:rPr>
        <w:lastRenderedPageBreak/>
        <w:t xml:space="preserve">T.J. </w:t>
      </w:r>
      <w:proofErr w:type="spellStart"/>
      <w:r w:rsidRPr="00566B73">
        <w:rPr>
          <w:rFonts w:cs="Times New Roman"/>
          <w:i/>
          <w:iCs/>
          <w:szCs w:val="24"/>
        </w:rPr>
        <w:t>Mabhikwa</w:t>
      </w:r>
      <w:proofErr w:type="spellEnd"/>
      <w:r w:rsidRPr="00566B73">
        <w:rPr>
          <w:rFonts w:cs="Times New Roman"/>
          <w:i/>
          <w:iCs/>
          <w:szCs w:val="24"/>
        </w:rPr>
        <w:t xml:space="preserve"> &amp; Partners,</w:t>
      </w:r>
      <w:r>
        <w:rPr>
          <w:rFonts w:cs="Times New Roman"/>
          <w:szCs w:val="24"/>
        </w:rPr>
        <w:t xml:space="preserve"> applicant’s legal practitioners </w:t>
      </w:r>
    </w:p>
    <w:p w14:paraId="5E4BE01C" w14:textId="6917493D" w:rsidR="00566B73" w:rsidRDefault="00566B73" w:rsidP="00566B73">
      <w:pPr>
        <w:spacing w:before="0" w:beforeAutospacing="0" w:after="0" w:afterAutospacing="0" w:line="276" w:lineRule="auto"/>
        <w:jc w:val="both"/>
        <w:rPr>
          <w:rFonts w:cs="Times New Roman"/>
          <w:szCs w:val="24"/>
        </w:rPr>
      </w:pPr>
      <w:r w:rsidRPr="00566B73">
        <w:rPr>
          <w:rFonts w:cs="Times New Roman"/>
          <w:i/>
          <w:iCs/>
          <w:szCs w:val="24"/>
        </w:rPr>
        <w:t>Webb, Low &amp; Barry Inc Ben Baron &amp; Partners,</w:t>
      </w:r>
      <w:r>
        <w:rPr>
          <w:rFonts w:cs="Times New Roman"/>
          <w:szCs w:val="24"/>
        </w:rPr>
        <w:t xml:space="preserve"> 1</w:t>
      </w:r>
      <w:r w:rsidRPr="00566B73">
        <w:rPr>
          <w:rFonts w:cs="Times New Roman"/>
          <w:szCs w:val="24"/>
          <w:vertAlign w:val="superscript"/>
        </w:rPr>
        <w:t>st</w:t>
      </w:r>
      <w:r>
        <w:rPr>
          <w:rFonts w:cs="Times New Roman"/>
          <w:szCs w:val="24"/>
        </w:rPr>
        <w:t xml:space="preserve"> respondent’s legal practitioners </w:t>
      </w:r>
    </w:p>
    <w:sectPr w:rsidR="00566B7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A6AB3F" w14:textId="77777777" w:rsidR="00725779" w:rsidRDefault="00725779" w:rsidP="00725779">
      <w:pPr>
        <w:spacing w:before="0" w:after="0" w:line="240" w:lineRule="auto"/>
      </w:pPr>
      <w:r>
        <w:separator/>
      </w:r>
    </w:p>
  </w:endnote>
  <w:endnote w:type="continuationSeparator" w:id="0">
    <w:p w14:paraId="0273CDBB" w14:textId="77777777" w:rsidR="00725779" w:rsidRDefault="00725779" w:rsidP="007257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1B1F20" w14:textId="77777777" w:rsidR="00725779" w:rsidRDefault="00725779" w:rsidP="00725779">
      <w:pPr>
        <w:spacing w:before="0" w:after="0" w:line="240" w:lineRule="auto"/>
      </w:pPr>
      <w:r>
        <w:separator/>
      </w:r>
    </w:p>
  </w:footnote>
  <w:footnote w:type="continuationSeparator" w:id="0">
    <w:p w14:paraId="5AB14D5A" w14:textId="77777777" w:rsidR="00725779" w:rsidRDefault="00725779" w:rsidP="007257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8191079"/>
      <w:docPartObj>
        <w:docPartGallery w:val="Page Numbers (Top of Page)"/>
        <w:docPartUnique/>
      </w:docPartObj>
    </w:sdtPr>
    <w:sdtEndPr>
      <w:rPr>
        <w:noProof/>
      </w:rPr>
    </w:sdtEndPr>
    <w:sdtContent>
      <w:p w14:paraId="4A0C5DED" w14:textId="77777777" w:rsidR="00725779" w:rsidRDefault="00725779">
        <w:pPr>
          <w:pStyle w:val="Header"/>
          <w:jc w:val="right"/>
          <w:rPr>
            <w:noProof/>
          </w:rPr>
        </w:pPr>
        <w:r>
          <w:fldChar w:fldCharType="begin"/>
        </w:r>
        <w:r>
          <w:instrText xml:space="preserve"> PAGE   \* MERGEFORMAT </w:instrText>
        </w:r>
        <w:r>
          <w:fldChar w:fldCharType="separate"/>
        </w:r>
        <w:r>
          <w:rPr>
            <w:noProof/>
          </w:rPr>
          <w:t>7</w:t>
        </w:r>
        <w:r>
          <w:rPr>
            <w:noProof/>
          </w:rPr>
          <w:fldChar w:fldCharType="end"/>
        </w:r>
      </w:p>
      <w:p w14:paraId="626DEA43" w14:textId="77777777" w:rsidR="00725779" w:rsidRDefault="00725779">
        <w:pPr>
          <w:pStyle w:val="Header"/>
          <w:jc w:val="right"/>
          <w:rPr>
            <w:noProof/>
          </w:rPr>
        </w:pPr>
        <w:r>
          <w:rPr>
            <w:noProof/>
          </w:rPr>
          <w:t>HB 79/24</w:t>
        </w:r>
      </w:p>
      <w:p w14:paraId="1D04C787" w14:textId="5DA714BC" w:rsidR="00725779" w:rsidRDefault="00725779">
        <w:pPr>
          <w:pStyle w:val="Header"/>
          <w:jc w:val="right"/>
        </w:pPr>
        <w:r>
          <w:rPr>
            <w:noProof/>
          </w:rPr>
          <w:t>HCBC 674/24</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BD76AF"/>
    <w:multiLevelType w:val="hybridMultilevel"/>
    <w:tmpl w:val="AD3075C4"/>
    <w:lvl w:ilvl="0" w:tplc="3009001B">
      <w:start w:val="1"/>
      <w:numFmt w:val="lowerRoman"/>
      <w:lvlText w:val="%1."/>
      <w:lvlJc w:val="righ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2B47769C"/>
    <w:multiLevelType w:val="hybridMultilevel"/>
    <w:tmpl w:val="AD3075C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ADC417B"/>
    <w:multiLevelType w:val="hybridMultilevel"/>
    <w:tmpl w:val="B096F8A0"/>
    <w:lvl w:ilvl="0" w:tplc="13B8E598">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15:restartNumberingAfterBreak="0">
    <w:nsid w:val="413A0CB1"/>
    <w:multiLevelType w:val="hybridMultilevel"/>
    <w:tmpl w:val="BFACC810"/>
    <w:lvl w:ilvl="0" w:tplc="AD565B8E">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4" w15:restartNumberingAfterBreak="0">
    <w:nsid w:val="447924DB"/>
    <w:multiLevelType w:val="hybridMultilevel"/>
    <w:tmpl w:val="042C6A4E"/>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4A251FA3"/>
    <w:multiLevelType w:val="hybridMultilevel"/>
    <w:tmpl w:val="D0AE4156"/>
    <w:lvl w:ilvl="0" w:tplc="BCDA8E76">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5B29755E"/>
    <w:multiLevelType w:val="hybridMultilevel"/>
    <w:tmpl w:val="AD3075C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302458"/>
    <w:multiLevelType w:val="hybridMultilevel"/>
    <w:tmpl w:val="042C6A4E"/>
    <w:lvl w:ilvl="0" w:tplc="3009001B">
      <w:start w:val="1"/>
      <w:numFmt w:val="lowerRoman"/>
      <w:lvlText w:val="%1."/>
      <w:lvlJc w:val="righ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num w:numId="1" w16cid:durableId="515732798">
    <w:abstractNumId w:val="3"/>
  </w:num>
  <w:num w:numId="2" w16cid:durableId="1669400605">
    <w:abstractNumId w:val="2"/>
  </w:num>
  <w:num w:numId="3" w16cid:durableId="1871141237">
    <w:abstractNumId w:val="7"/>
  </w:num>
  <w:num w:numId="4" w16cid:durableId="925461591">
    <w:abstractNumId w:val="0"/>
  </w:num>
  <w:num w:numId="5" w16cid:durableId="1817182694">
    <w:abstractNumId w:val="4"/>
  </w:num>
  <w:num w:numId="6" w16cid:durableId="1669865348">
    <w:abstractNumId w:val="6"/>
  </w:num>
  <w:num w:numId="7" w16cid:durableId="1647709392">
    <w:abstractNumId w:val="1"/>
  </w:num>
  <w:num w:numId="8" w16cid:durableId="12814487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FAD"/>
    <w:rsid w:val="00026008"/>
    <w:rsid w:val="000262CC"/>
    <w:rsid w:val="000A2EA2"/>
    <w:rsid w:val="000D4488"/>
    <w:rsid w:val="000F39C6"/>
    <w:rsid w:val="0012341E"/>
    <w:rsid w:val="00150CEF"/>
    <w:rsid w:val="001750BC"/>
    <w:rsid w:val="00195FC6"/>
    <w:rsid w:val="00280941"/>
    <w:rsid w:val="002B6099"/>
    <w:rsid w:val="0032253C"/>
    <w:rsid w:val="00350502"/>
    <w:rsid w:val="004313CB"/>
    <w:rsid w:val="00470069"/>
    <w:rsid w:val="004B444E"/>
    <w:rsid w:val="00515E08"/>
    <w:rsid w:val="00536EF0"/>
    <w:rsid w:val="00566B73"/>
    <w:rsid w:val="005F666E"/>
    <w:rsid w:val="00712959"/>
    <w:rsid w:val="0071781B"/>
    <w:rsid w:val="00725779"/>
    <w:rsid w:val="007E6EBF"/>
    <w:rsid w:val="008F3422"/>
    <w:rsid w:val="00931955"/>
    <w:rsid w:val="00967EC9"/>
    <w:rsid w:val="009B4A51"/>
    <w:rsid w:val="009D2A12"/>
    <w:rsid w:val="009F49A1"/>
    <w:rsid w:val="00AB7717"/>
    <w:rsid w:val="00AC11D8"/>
    <w:rsid w:val="00B16DCD"/>
    <w:rsid w:val="00B37215"/>
    <w:rsid w:val="00BC541E"/>
    <w:rsid w:val="00BD41C8"/>
    <w:rsid w:val="00C17E40"/>
    <w:rsid w:val="00C22F74"/>
    <w:rsid w:val="00C84608"/>
    <w:rsid w:val="00D631A0"/>
    <w:rsid w:val="00D67F1C"/>
    <w:rsid w:val="00D77E25"/>
    <w:rsid w:val="00D85202"/>
    <w:rsid w:val="00D978FC"/>
    <w:rsid w:val="00DA1291"/>
    <w:rsid w:val="00DC1F7B"/>
    <w:rsid w:val="00DF4D33"/>
    <w:rsid w:val="00E533D0"/>
    <w:rsid w:val="00E77E34"/>
    <w:rsid w:val="00EE1969"/>
    <w:rsid w:val="00EF48A1"/>
    <w:rsid w:val="00F8505D"/>
    <w:rsid w:val="00FA2FAD"/>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39505"/>
  <w15:chartTrackingRefBased/>
  <w15:docId w15:val="{1BF553B0-E9CE-4C69-A2B6-64D763335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3CB"/>
    <w:pPr>
      <w:spacing w:before="100" w:beforeAutospacing="1" w:after="100" w:afterAutospacing="1"/>
      <w:jc w:val="left"/>
    </w:pPr>
    <w:rPr>
      <w:rFonts w:ascii="Times New Roman" w:hAnsi="Times New Roman"/>
      <w:kern w:val="0"/>
      <w:sz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313CB"/>
    <w:pPr>
      <w:keepLines/>
      <w:spacing w:before="100" w:beforeAutospacing="1" w:after="100" w:afterAutospacing="1" w:line="240" w:lineRule="auto"/>
      <w:contextualSpacing/>
      <w:jc w:val="left"/>
    </w:pPr>
    <w:rPr>
      <w:rFonts w:ascii="Times New Roman" w:hAnsi="Times New Roman"/>
      <w:kern w:val="0"/>
      <w:sz w:val="24"/>
      <w:lang w:val="en-US"/>
      <w14:ligatures w14:val="none"/>
    </w:rPr>
  </w:style>
  <w:style w:type="paragraph" w:styleId="ListParagraph">
    <w:name w:val="List Paragraph"/>
    <w:basedOn w:val="Normal"/>
    <w:uiPriority w:val="34"/>
    <w:qFormat/>
    <w:rsid w:val="00712959"/>
    <w:pPr>
      <w:ind w:left="720"/>
      <w:contextualSpacing/>
    </w:pPr>
  </w:style>
  <w:style w:type="paragraph" w:customStyle="1" w:styleId="Default">
    <w:name w:val="Default"/>
    <w:rsid w:val="00D85202"/>
    <w:pPr>
      <w:autoSpaceDE w:val="0"/>
      <w:autoSpaceDN w:val="0"/>
      <w:adjustRightInd w:val="0"/>
      <w:spacing w:line="240" w:lineRule="auto"/>
      <w:jc w:val="left"/>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72577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25779"/>
    <w:rPr>
      <w:rFonts w:ascii="Times New Roman" w:hAnsi="Times New Roman"/>
      <w:kern w:val="0"/>
      <w:sz w:val="24"/>
      <w:lang w:val="en-US"/>
      <w14:ligatures w14:val="none"/>
    </w:rPr>
  </w:style>
  <w:style w:type="paragraph" w:styleId="Footer">
    <w:name w:val="footer"/>
    <w:basedOn w:val="Normal"/>
    <w:link w:val="FooterChar"/>
    <w:uiPriority w:val="99"/>
    <w:unhideWhenUsed/>
    <w:rsid w:val="0072577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25779"/>
    <w:rPr>
      <w:rFonts w:ascii="Times New Roman"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7</Pages>
  <Words>1908</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Dube-Banda</dc:creator>
  <cp:keywords/>
  <dc:description/>
  <cp:lastModifiedBy>Christopher Dube-Banda</cp:lastModifiedBy>
  <cp:revision>28</cp:revision>
  <cp:lastPrinted>2024-06-04T09:51:00Z</cp:lastPrinted>
  <dcterms:created xsi:type="dcterms:W3CDTF">2024-05-29T16:23:00Z</dcterms:created>
  <dcterms:modified xsi:type="dcterms:W3CDTF">2024-06-05T14:02:00Z</dcterms:modified>
</cp:coreProperties>
</file>