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065E" w:rsidRPr="00E2456A" w:rsidRDefault="00E2456A" w:rsidP="0046065E">
      <w:pPr>
        <w:spacing w:after="0" w:line="240" w:lineRule="auto"/>
        <w:jc w:val="both"/>
        <w:rPr>
          <w:rFonts w:ascii="Times New Roman" w:hAnsi="Times New Roman" w:cs="Times New Roman"/>
          <w:b/>
          <w:sz w:val="24"/>
          <w:szCs w:val="24"/>
        </w:rPr>
      </w:pPr>
      <w:bookmarkStart w:id="0" w:name="_GoBack"/>
      <w:bookmarkEnd w:id="0"/>
      <w:r w:rsidRPr="00E2456A">
        <w:rPr>
          <w:rFonts w:ascii="Times New Roman" w:hAnsi="Times New Roman" w:cs="Times New Roman"/>
          <w:b/>
          <w:sz w:val="24"/>
          <w:szCs w:val="24"/>
        </w:rPr>
        <w:t xml:space="preserve">THE STATE </w:t>
      </w:r>
    </w:p>
    <w:p w:rsidR="00E2456A" w:rsidRPr="00E2456A" w:rsidRDefault="00E2456A" w:rsidP="0046065E">
      <w:pPr>
        <w:spacing w:after="0" w:line="240" w:lineRule="auto"/>
        <w:jc w:val="both"/>
        <w:rPr>
          <w:rFonts w:ascii="Times New Roman" w:hAnsi="Times New Roman" w:cs="Times New Roman"/>
          <w:b/>
          <w:sz w:val="24"/>
          <w:szCs w:val="24"/>
        </w:rPr>
      </w:pPr>
    </w:p>
    <w:p w:rsidR="00E2456A" w:rsidRPr="00E2456A" w:rsidRDefault="00E2456A" w:rsidP="0046065E">
      <w:pPr>
        <w:spacing w:after="0" w:line="240" w:lineRule="auto"/>
        <w:jc w:val="both"/>
        <w:rPr>
          <w:rFonts w:ascii="Times New Roman" w:hAnsi="Times New Roman" w:cs="Times New Roman"/>
          <w:b/>
          <w:sz w:val="24"/>
          <w:szCs w:val="24"/>
        </w:rPr>
      </w:pPr>
      <w:r w:rsidRPr="00E2456A">
        <w:rPr>
          <w:rFonts w:ascii="Times New Roman" w:hAnsi="Times New Roman" w:cs="Times New Roman"/>
          <w:b/>
          <w:sz w:val="24"/>
          <w:szCs w:val="24"/>
        </w:rPr>
        <w:t>Versus</w:t>
      </w:r>
    </w:p>
    <w:p w:rsidR="00E2456A" w:rsidRPr="00E2456A" w:rsidRDefault="00E2456A" w:rsidP="0046065E">
      <w:pPr>
        <w:spacing w:after="0" w:line="240" w:lineRule="auto"/>
        <w:jc w:val="both"/>
        <w:rPr>
          <w:rFonts w:ascii="Times New Roman" w:hAnsi="Times New Roman" w:cs="Times New Roman"/>
          <w:b/>
          <w:sz w:val="24"/>
          <w:szCs w:val="24"/>
        </w:rPr>
      </w:pPr>
    </w:p>
    <w:p w:rsidR="00E2456A" w:rsidRPr="00E2456A" w:rsidRDefault="00E2456A" w:rsidP="0046065E">
      <w:pPr>
        <w:spacing w:after="0" w:line="240" w:lineRule="auto"/>
        <w:jc w:val="both"/>
        <w:rPr>
          <w:rFonts w:ascii="Times New Roman" w:hAnsi="Times New Roman" w:cs="Times New Roman"/>
          <w:b/>
          <w:sz w:val="24"/>
          <w:szCs w:val="24"/>
        </w:rPr>
      </w:pPr>
      <w:r w:rsidRPr="00E2456A">
        <w:rPr>
          <w:rFonts w:ascii="Times New Roman" w:hAnsi="Times New Roman" w:cs="Times New Roman"/>
          <w:b/>
          <w:sz w:val="24"/>
          <w:szCs w:val="24"/>
        </w:rPr>
        <w:t>MELUSI NKOMO</w:t>
      </w:r>
    </w:p>
    <w:p w:rsidR="0046065E" w:rsidRPr="00306C8F" w:rsidRDefault="0046065E" w:rsidP="0046065E">
      <w:pPr>
        <w:pStyle w:val="NoSpacing"/>
        <w:rPr>
          <w:rFonts w:ascii="Times New Roman" w:hAnsi="Times New Roman" w:cs="Times New Roman"/>
          <w:sz w:val="24"/>
          <w:szCs w:val="24"/>
        </w:rPr>
      </w:pPr>
    </w:p>
    <w:p w:rsidR="0046065E" w:rsidRPr="00306C8F" w:rsidRDefault="0046065E" w:rsidP="0046065E">
      <w:pPr>
        <w:spacing w:after="0" w:line="240" w:lineRule="auto"/>
        <w:jc w:val="both"/>
        <w:rPr>
          <w:rFonts w:ascii="Times New Roman" w:hAnsi="Times New Roman" w:cs="Times New Roman"/>
          <w:sz w:val="24"/>
          <w:szCs w:val="24"/>
        </w:rPr>
      </w:pPr>
    </w:p>
    <w:p w:rsidR="0046065E" w:rsidRPr="00306C8F" w:rsidRDefault="00E2456A" w:rsidP="004606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 THE HIGH COURT OF ZIMBABWE</w:t>
      </w:r>
    </w:p>
    <w:p w:rsidR="0046065E" w:rsidRPr="00E2456A" w:rsidRDefault="00E2456A" w:rsidP="0046065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NDUNA J with Assessors Mr R. </w:t>
      </w:r>
      <w:proofErr w:type="spellStart"/>
      <w:r>
        <w:rPr>
          <w:rFonts w:ascii="Times New Roman" w:hAnsi="Times New Roman" w:cs="Times New Roman"/>
          <w:sz w:val="24"/>
          <w:szCs w:val="24"/>
        </w:rPr>
        <w:t>Mabandla</w:t>
      </w:r>
      <w:proofErr w:type="spellEnd"/>
      <w:r>
        <w:rPr>
          <w:rFonts w:ascii="Times New Roman" w:hAnsi="Times New Roman" w:cs="Times New Roman"/>
          <w:sz w:val="24"/>
          <w:szCs w:val="24"/>
        </w:rPr>
        <w:t xml:space="preserve"> &amp; Mrs N. </w:t>
      </w:r>
      <w:proofErr w:type="spellStart"/>
      <w:r>
        <w:rPr>
          <w:rFonts w:ascii="Times New Roman" w:hAnsi="Times New Roman" w:cs="Times New Roman"/>
          <w:sz w:val="24"/>
          <w:szCs w:val="24"/>
        </w:rPr>
        <w:t>Majenda</w:t>
      </w:r>
      <w:proofErr w:type="spellEnd"/>
    </w:p>
    <w:p w:rsidR="0046065E" w:rsidRPr="00306C8F" w:rsidRDefault="0046065E" w:rsidP="0046065E">
      <w:pPr>
        <w:spacing w:after="0" w:line="240" w:lineRule="auto"/>
        <w:jc w:val="both"/>
        <w:rPr>
          <w:rFonts w:ascii="Times New Roman" w:hAnsi="Times New Roman" w:cs="Times New Roman"/>
          <w:sz w:val="24"/>
          <w:szCs w:val="24"/>
        </w:rPr>
      </w:pPr>
      <w:r w:rsidRPr="00306C8F">
        <w:rPr>
          <w:rFonts w:ascii="Times New Roman" w:hAnsi="Times New Roman" w:cs="Times New Roman"/>
          <w:sz w:val="24"/>
          <w:szCs w:val="24"/>
        </w:rPr>
        <w:t>B</w:t>
      </w:r>
      <w:r w:rsidR="00E2456A">
        <w:rPr>
          <w:rFonts w:ascii="Times New Roman" w:hAnsi="Times New Roman" w:cs="Times New Roman"/>
          <w:sz w:val="24"/>
          <w:szCs w:val="24"/>
        </w:rPr>
        <w:t xml:space="preserve">ULAWAYO 24 MARCH </w:t>
      </w:r>
      <w:r w:rsidRPr="00306C8F">
        <w:rPr>
          <w:rFonts w:ascii="Times New Roman" w:hAnsi="Times New Roman" w:cs="Times New Roman"/>
          <w:sz w:val="24"/>
          <w:szCs w:val="24"/>
        </w:rPr>
        <w:t>2025</w:t>
      </w:r>
    </w:p>
    <w:p w:rsidR="0046065E" w:rsidRPr="00306C8F" w:rsidRDefault="0046065E" w:rsidP="0046065E">
      <w:pPr>
        <w:spacing w:after="0" w:line="240" w:lineRule="auto"/>
        <w:jc w:val="both"/>
        <w:rPr>
          <w:rFonts w:ascii="Times New Roman" w:hAnsi="Times New Roman" w:cs="Times New Roman"/>
          <w:sz w:val="24"/>
          <w:szCs w:val="24"/>
        </w:rPr>
      </w:pPr>
    </w:p>
    <w:p w:rsidR="0046065E" w:rsidRDefault="0046065E" w:rsidP="0046065E">
      <w:pPr>
        <w:spacing w:after="0" w:line="240" w:lineRule="auto"/>
        <w:jc w:val="both"/>
        <w:rPr>
          <w:rFonts w:ascii="Times New Roman" w:hAnsi="Times New Roman" w:cs="Times New Roman"/>
          <w:i/>
          <w:sz w:val="24"/>
          <w:szCs w:val="24"/>
        </w:rPr>
      </w:pPr>
    </w:p>
    <w:p w:rsidR="00E2456A" w:rsidRDefault="00E2456A" w:rsidP="0046065E">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Criminal Trial</w:t>
      </w:r>
    </w:p>
    <w:p w:rsidR="00E2456A" w:rsidRDefault="00E2456A" w:rsidP="0046065E">
      <w:pPr>
        <w:spacing w:after="0" w:line="240" w:lineRule="auto"/>
        <w:jc w:val="both"/>
        <w:rPr>
          <w:rFonts w:ascii="Times New Roman" w:hAnsi="Times New Roman" w:cs="Times New Roman"/>
          <w:b/>
          <w:sz w:val="24"/>
          <w:szCs w:val="24"/>
        </w:rPr>
      </w:pPr>
    </w:p>
    <w:p w:rsidR="00E2456A" w:rsidRPr="00E2456A" w:rsidRDefault="00E2456A" w:rsidP="0046065E">
      <w:pPr>
        <w:spacing w:after="0" w:line="240" w:lineRule="auto"/>
        <w:jc w:val="both"/>
        <w:rPr>
          <w:rFonts w:ascii="Times New Roman" w:hAnsi="Times New Roman" w:cs="Times New Roman"/>
          <w:b/>
          <w:sz w:val="24"/>
          <w:szCs w:val="24"/>
        </w:rPr>
      </w:pPr>
    </w:p>
    <w:p w:rsidR="0046065E" w:rsidRPr="00016C64" w:rsidRDefault="0046065E" w:rsidP="0046065E">
      <w:pPr>
        <w:spacing w:after="0" w:line="240" w:lineRule="auto"/>
        <w:jc w:val="both"/>
        <w:rPr>
          <w:rFonts w:ascii="Times New Roman" w:hAnsi="Times New Roman" w:cs="Times New Roman"/>
          <w:i/>
          <w:sz w:val="24"/>
          <w:szCs w:val="24"/>
        </w:rPr>
      </w:pPr>
      <w:r w:rsidRPr="00016C64">
        <w:rPr>
          <w:rFonts w:ascii="Times New Roman" w:hAnsi="Times New Roman" w:cs="Times New Roman"/>
          <w:i/>
          <w:sz w:val="24"/>
          <w:szCs w:val="24"/>
        </w:rPr>
        <w:t>Mr K</w:t>
      </w:r>
      <w:r w:rsidR="00E2456A">
        <w:rPr>
          <w:rFonts w:ascii="Times New Roman" w:hAnsi="Times New Roman" w:cs="Times New Roman"/>
          <w:i/>
          <w:sz w:val="24"/>
          <w:szCs w:val="24"/>
        </w:rPr>
        <w:t xml:space="preserve">. </w:t>
      </w:r>
      <w:r w:rsidRPr="00016C64">
        <w:rPr>
          <w:rFonts w:ascii="Times New Roman" w:hAnsi="Times New Roman" w:cs="Times New Roman"/>
          <w:i/>
          <w:sz w:val="24"/>
          <w:szCs w:val="24"/>
        </w:rPr>
        <w:t>M</w:t>
      </w:r>
      <w:r w:rsidR="00E2456A">
        <w:rPr>
          <w:rFonts w:ascii="Times New Roman" w:hAnsi="Times New Roman" w:cs="Times New Roman"/>
          <w:i/>
          <w:sz w:val="24"/>
          <w:szCs w:val="24"/>
        </w:rPr>
        <w:t xml:space="preserve">. </w:t>
      </w:r>
      <w:proofErr w:type="spellStart"/>
      <w:r w:rsidRPr="00016C64">
        <w:rPr>
          <w:rFonts w:ascii="Times New Roman" w:hAnsi="Times New Roman" w:cs="Times New Roman"/>
          <w:i/>
          <w:sz w:val="24"/>
          <w:szCs w:val="24"/>
        </w:rPr>
        <w:t>Nyoni</w:t>
      </w:r>
      <w:proofErr w:type="spellEnd"/>
      <w:r w:rsidRPr="00016C64">
        <w:rPr>
          <w:rFonts w:ascii="Times New Roman" w:hAnsi="Times New Roman" w:cs="Times New Roman"/>
          <w:i/>
          <w:sz w:val="24"/>
          <w:szCs w:val="24"/>
        </w:rPr>
        <w:t xml:space="preserve"> </w:t>
      </w:r>
      <w:r w:rsidRPr="00E2456A">
        <w:rPr>
          <w:rFonts w:ascii="Times New Roman" w:hAnsi="Times New Roman" w:cs="Times New Roman"/>
          <w:sz w:val="24"/>
          <w:szCs w:val="24"/>
        </w:rPr>
        <w:t>for the State</w:t>
      </w:r>
    </w:p>
    <w:p w:rsidR="0046065E" w:rsidRDefault="0046065E" w:rsidP="0046065E">
      <w:pPr>
        <w:spacing w:after="0" w:line="240" w:lineRule="auto"/>
        <w:jc w:val="both"/>
        <w:rPr>
          <w:rFonts w:ascii="Times New Roman" w:hAnsi="Times New Roman" w:cs="Times New Roman"/>
          <w:sz w:val="24"/>
          <w:szCs w:val="24"/>
        </w:rPr>
      </w:pPr>
      <w:r w:rsidRPr="00016C64">
        <w:rPr>
          <w:rFonts w:ascii="Times New Roman" w:hAnsi="Times New Roman" w:cs="Times New Roman"/>
          <w:i/>
          <w:sz w:val="24"/>
          <w:szCs w:val="24"/>
        </w:rPr>
        <w:t>Mr T</w:t>
      </w:r>
      <w:r w:rsidR="00E2456A">
        <w:rPr>
          <w:rFonts w:ascii="Times New Roman" w:hAnsi="Times New Roman" w:cs="Times New Roman"/>
          <w:i/>
          <w:sz w:val="24"/>
          <w:szCs w:val="24"/>
        </w:rPr>
        <w:t>.</w:t>
      </w:r>
      <w:r w:rsidRPr="00016C64">
        <w:rPr>
          <w:rFonts w:ascii="Times New Roman" w:hAnsi="Times New Roman" w:cs="Times New Roman"/>
          <w:i/>
          <w:sz w:val="24"/>
          <w:szCs w:val="24"/>
        </w:rPr>
        <w:t xml:space="preserve"> </w:t>
      </w:r>
      <w:proofErr w:type="spellStart"/>
      <w:r w:rsidRPr="00016C64">
        <w:rPr>
          <w:rFonts w:ascii="Times New Roman" w:hAnsi="Times New Roman" w:cs="Times New Roman"/>
          <w:i/>
          <w:sz w:val="24"/>
          <w:szCs w:val="24"/>
        </w:rPr>
        <w:t>Runganga</w:t>
      </w:r>
      <w:proofErr w:type="spellEnd"/>
      <w:r w:rsidRPr="00016C64">
        <w:rPr>
          <w:rFonts w:ascii="Times New Roman" w:hAnsi="Times New Roman" w:cs="Times New Roman"/>
          <w:i/>
          <w:sz w:val="24"/>
          <w:szCs w:val="24"/>
        </w:rPr>
        <w:t xml:space="preserve"> with Ms R</w:t>
      </w:r>
      <w:r w:rsidR="00E2456A">
        <w:rPr>
          <w:rFonts w:ascii="Times New Roman" w:hAnsi="Times New Roman" w:cs="Times New Roman"/>
          <w:i/>
          <w:sz w:val="24"/>
          <w:szCs w:val="24"/>
        </w:rPr>
        <w:t>.</w:t>
      </w:r>
      <w:r w:rsidRPr="00016C64">
        <w:rPr>
          <w:rFonts w:ascii="Times New Roman" w:hAnsi="Times New Roman" w:cs="Times New Roman"/>
          <w:i/>
          <w:sz w:val="24"/>
          <w:szCs w:val="24"/>
        </w:rPr>
        <w:t xml:space="preserve"> </w:t>
      </w:r>
      <w:proofErr w:type="spellStart"/>
      <w:r w:rsidRPr="00016C64">
        <w:rPr>
          <w:rFonts w:ascii="Times New Roman" w:hAnsi="Times New Roman" w:cs="Times New Roman"/>
          <w:i/>
          <w:sz w:val="24"/>
          <w:szCs w:val="24"/>
        </w:rPr>
        <w:t>Chigerwe</w:t>
      </w:r>
      <w:proofErr w:type="spellEnd"/>
      <w:r w:rsidR="00E2456A" w:rsidRPr="00E2456A">
        <w:rPr>
          <w:rFonts w:ascii="Times New Roman" w:hAnsi="Times New Roman" w:cs="Times New Roman"/>
          <w:i/>
          <w:sz w:val="24"/>
          <w:szCs w:val="24"/>
        </w:rPr>
        <w:t xml:space="preserve"> </w:t>
      </w:r>
      <w:r w:rsidR="00E2456A" w:rsidRPr="00E2456A">
        <w:rPr>
          <w:rFonts w:ascii="Times New Roman" w:hAnsi="Times New Roman" w:cs="Times New Roman"/>
          <w:sz w:val="24"/>
          <w:szCs w:val="24"/>
        </w:rPr>
        <w:t>for the Accused</w:t>
      </w:r>
    </w:p>
    <w:p w:rsidR="00E2456A" w:rsidRPr="00016C64" w:rsidRDefault="00E2456A" w:rsidP="0046065E">
      <w:pPr>
        <w:spacing w:after="0" w:line="240" w:lineRule="auto"/>
        <w:jc w:val="both"/>
        <w:rPr>
          <w:rFonts w:ascii="Times New Roman" w:hAnsi="Times New Roman" w:cs="Times New Roman"/>
          <w:i/>
          <w:sz w:val="24"/>
          <w:szCs w:val="24"/>
        </w:rPr>
      </w:pPr>
    </w:p>
    <w:p w:rsidR="0046065E" w:rsidRDefault="0046065E" w:rsidP="0046065E">
      <w:pPr>
        <w:spacing w:after="0" w:line="240" w:lineRule="auto"/>
        <w:jc w:val="both"/>
        <w:rPr>
          <w:rFonts w:ascii="Times New Roman" w:hAnsi="Times New Roman" w:cs="Times New Roman"/>
          <w:sz w:val="24"/>
          <w:szCs w:val="24"/>
        </w:rPr>
      </w:pPr>
    </w:p>
    <w:p w:rsidR="0046065E" w:rsidRDefault="00E401CE" w:rsidP="00E401CE">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0046065E" w:rsidRPr="00E401CE">
        <w:rPr>
          <w:rFonts w:ascii="Times New Roman" w:hAnsi="Times New Roman" w:cs="Times New Roman"/>
          <w:b/>
          <w:sz w:val="24"/>
          <w:szCs w:val="24"/>
        </w:rPr>
        <w:t>NDUNA J:</w:t>
      </w:r>
      <w:r w:rsidR="0046065E">
        <w:rPr>
          <w:rFonts w:ascii="Times New Roman" w:hAnsi="Times New Roman" w:cs="Times New Roman"/>
          <w:sz w:val="24"/>
          <w:szCs w:val="24"/>
        </w:rPr>
        <w:t xml:space="preserve"> This is a murder trial before the court touching on the alleged murder of the deceased</w:t>
      </w:r>
      <w:r w:rsidR="007C6D2F">
        <w:rPr>
          <w:rFonts w:ascii="Times New Roman" w:hAnsi="Times New Roman" w:cs="Times New Roman"/>
          <w:sz w:val="24"/>
          <w:szCs w:val="24"/>
        </w:rPr>
        <w:t xml:space="preserve">, </w:t>
      </w:r>
      <w:proofErr w:type="spellStart"/>
      <w:r w:rsidR="007C6D2F">
        <w:rPr>
          <w:rFonts w:ascii="Times New Roman" w:hAnsi="Times New Roman" w:cs="Times New Roman"/>
          <w:sz w:val="24"/>
          <w:szCs w:val="24"/>
        </w:rPr>
        <w:t>Nkosilati</w:t>
      </w:r>
      <w:proofErr w:type="spellEnd"/>
      <w:r w:rsidR="007C6D2F">
        <w:rPr>
          <w:rFonts w:ascii="Times New Roman" w:hAnsi="Times New Roman" w:cs="Times New Roman"/>
          <w:sz w:val="24"/>
          <w:szCs w:val="24"/>
        </w:rPr>
        <w:t xml:space="preserve"> </w:t>
      </w:r>
      <w:proofErr w:type="spellStart"/>
      <w:r w:rsidR="007C6D2F">
        <w:rPr>
          <w:rFonts w:ascii="Times New Roman" w:hAnsi="Times New Roman" w:cs="Times New Roman"/>
          <w:sz w:val="24"/>
          <w:szCs w:val="24"/>
        </w:rPr>
        <w:t>Nkoma</w:t>
      </w:r>
      <w:proofErr w:type="spellEnd"/>
      <w:r w:rsidR="007C6D2F">
        <w:rPr>
          <w:rFonts w:ascii="Times New Roman" w:hAnsi="Times New Roman" w:cs="Times New Roman"/>
          <w:sz w:val="24"/>
          <w:szCs w:val="24"/>
        </w:rPr>
        <w:t xml:space="preserve"> on the 12</w:t>
      </w:r>
      <w:r w:rsidR="007C6D2F" w:rsidRPr="007C6D2F">
        <w:rPr>
          <w:rFonts w:ascii="Times New Roman" w:hAnsi="Times New Roman" w:cs="Times New Roman"/>
          <w:sz w:val="24"/>
          <w:szCs w:val="24"/>
          <w:vertAlign w:val="superscript"/>
        </w:rPr>
        <w:t>th</w:t>
      </w:r>
      <w:r w:rsidR="007C6D2F">
        <w:rPr>
          <w:rFonts w:ascii="Times New Roman" w:hAnsi="Times New Roman" w:cs="Times New Roman"/>
          <w:sz w:val="24"/>
          <w:szCs w:val="24"/>
        </w:rPr>
        <w:t xml:space="preserve"> day of February 2024 at Fools Mine, Hope Fountain Bulawayo. The </w:t>
      </w:r>
      <w:r w:rsidR="00C64498">
        <w:rPr>
          <w:rFonts w:ascii="Times New Roman" w:hAnsi="Times New Roman" w:cs="Times New Roman"/>
          <w:sz w:val="24"/>
          <w:szCs w:val="24"/>
        </w:rPr>
        <w:t xml:space="preserve">state </w:t>
      </w:r>
      <w:r w:rsidR="007C6D2F">
        <w:rPr>
          <w:rFonts w:ascii="Times New Roman" w:hAnsi="Times New Roman" w:cs="Times New Roman"/>
          <w:sz w:val="24"/>
          <w:szCs w:val="24"/>
        </w:rPr>
        <w:t>alleges that the accused caused the death of Nkosilati Ngoma by assaulting the deceased with several stones and fist all over his body. The accused tendered a plea of not guilty duly advised by counsel.</w:t>
      </w:r>
    </w:p>
    <w:p w:rsidR="00C416F9" w:rsidRDefault="00C416F9" w:rsidP="00E401CE">
      <w:pPr>
        <w:spacing w:after="0" w:line="360" w:lineRule="auto"/>
        <w:jc w:val="both"/>
        <w:rPr>
          <w:rFonts w:ascii="Times New Roman" w:hAnsi="Times New Roman" w:cs="Times New Roman"/>
          <w:sz w:val="24"/>
          <w:szCs w:val="24"/>
        </w:rPr>
      </w:pPr>
    </w:p>
    <w:p w:rsidR="00625072" w:rsidRDefault="007C6D2F" w:rsidP="00E401C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state led evidence from its three witnesses. The evidence of </w:t>
      </w:r>
      <w:r w:rsidRPr="007C6D2F">
        <w:rPr>
          <w:rFonts w:ascii="Times New Roman" w:hAnsi="Times New Roman" w:cs="Times New Roman"/>
          <w:sz w:val="24"/>
          <w:szCs w:val="24"/>
        </w:rPr>
        <w:t xml:space="preserve">Norbert </w:t>
      </w:r>
      <w:proofErr w:type="spellStart"/>
      <w:r w:rsidRPr="007C6D2F">
        <w:rPr>
          <w:rFonts w:ascii="Times New Roman" w:hAnsi="Times New Roman" w:cs="Times New Roman"/>
          <w:sz w:val="24"/>
          <w:szCs w:val="24"/>
        </w:rPr>
        <w:t>Nyamakupe</w:t>
      </w:r>
      <w:proofErr w:type="spellEnd"/>
      <w:r w:rsidRPr="007C6D2F">
        <w:rPr>
          <w:rFonts w:ascii="Times New Roman" w:hAnsi="Times New Roman" w:cs="Times New Roman"/>
          <w:sz w:val="24"/>
          <w:szCs w:val="24"/>
        </w:rPr>
        <w:t xml:space="preserve">, </w:t>
      </w:r>
      <w:proofErr w:type="spellStart"/>
      <w:r w:rsidRPr="007C6D2F">
        <w:rPr>
          <w:rFonts w:ascii="Times New Roman" w:hAnsi="Times New Roman" w:cs="Times New Roman"/>
          <w:sz w:val="24"/>
          <w:szCs w:val="24"/>
        </w:rPr>
        <w:t>Givemore</w:t>
      </w:r>
      <w:proofErr w:type="spellEnd"/>
      <w:r w:rsidRPr="007C6D2F">
        <w:rPr>
          <w:rFonts w:ascii="Times New Roman" w:hAnsi="Times New Roman" w:cs="Times New Roman"/>
          <w:sz w:val="24"/>
          <w:szCs w:val="24"/>
        </w:rPr>
        <w:t xml:space="preserve"> </w:t>
      </w:r>
      <w:proofErr w:type="spellStart"/>
      <w:r w:rsidRPr="007C6D2F">
        <w:rPr>
          <w:rFonts w:ascii="Times New Roman" w:hAnsi="Times New Roman" w:cs="Times New Roman"/>
          <w:sz w:val="24"/>
          <w:szCs w:val="24"/>
        </w:rPr>
        <w:t>Gwarazimba</w:t>
      </w:r>
      <w:proofErr w:type="spellEnd"/>
      <w:r w:rsidRPr="007C6D2F">
        <w:rPr>
          <w:rFonts w:ascii="Times New Roman" w:hAnsi="Times New Roman" w:cs="Times New Roman"/>
          <w:sz w:val="24"/>
          <w:szCs w:val="24"/>
        </w:rPr>
        <w:t xml:space="preserve"> and DR S Pesanai</w:t>
      </w:r>
      <w:r>
        <w:rPr>
          <w:rFonts w:ascii="Times New Roman" w:hAnsi="Times New Roman" w:cs="Times New Roman"/>
          <w:sz w:val="24"/>
          <w:szCs w:val="24"/>
        </w:rPr>
        <w:t xml:space="preserve"> was admitted by consent in terms of </w:t>
      </w:r>
      <w:r w:rsidRPr="006A44C1">
        <w:rPr>
          <w:rFonts w:ascii="Times New Roman" w:hAnsi="Times New Roman" w:cs="Times New Roman"/>
          <w:i/>
          <w:sz w:val="24"/>
          <w:szCs w:val="24"/>
        </w:rPr>
        <w:t>section 314 of the Criminal Procedure &amp; Evidence Act [Chapter 9:07].</w:t>
      </w:r>
      <w:r>
        <w:rPr>
          <w:rFonts w:ascii="Times New Roman" w:hAnsi="Times New Roman" w:cs="Times New Roman"/>
          <w:sz w:val="24"/>
          <w:szCs w:val="24"/>
        </w:rPr>
        <w:t xml:space="preserve"> The evidence of </w:t>
      </w:r>
      <w:r w:rsidRPr="007C6D2F">
        <w:rPr>
          <w:rFonts w:ascii="Times New Roman" w:hAnsi="Times New Roman" w:cs="Times New Roman"/>
          <w:sz w:val="24"/>
          <w:szCs w:val="24"/>
        </w:rPr>
        <w:t xml:space="preserve">Makhosi </w:t>
      </w:r>
      <w:proofErr w:type="spellStart"/>
      <w:r w:rsidRPr="007C6D2F">
        <w:rPr>
          <w:rFonts w:ascii="Times New Roman" w:hAnsi="Times New Roman" w:cs="Times New Roman"/>
          <w:sz w:val="24"/>
          <w:szCs w:val="24"/>
        </w:rPr>
        <w:t>Mt</w:t>
      </w:r>
      <w:r w:rsidR="00F94D3A">
        <w:rPr>
          <w:rFonts w:ascii="Times New Roman" w:hAnsi="Times New Roman" w:cs="Times New Roman"/>
          <w:sz w:val="24"/>
          <w:szCs w:val="24"/>
        </w:rPr>
        <w:t>h</w:t>
      </w:r>
      <w:r w:rsidRPr="007C6D2F">
        <w:rPr>
          <w:rFonts w:ascii="Times New Roman" w:hAnsi="Times New Roman" w:cs="Times New Roman"/>
          <w:sz w:val="24"/>
          <w:szCs w:val="24"/>
        </w:rPr>
        <w:t>etwa</w:t>
      </w:r>
      <w:proofErr w:type="spellEnd"/>
      <w:r w:rsidRPr="007C6D2F">
        <w:rPr>
          <w:rFonts w:ascii="Times New Roman" w:hAnsi="Times New Roman" w:cs="Times New Roman"/>
          <w:sz w:val="24"/>
          <w:szCs w:val="24"/>
        </w:rPr>
        <w:t xml:space="preserve"> and </w:t>
      </w:r>
      <w:r w:rsidR="00F94D3A" w:rsidRPr="007C6D2F">
        <w:rPr>
          <w:rFonts w:ascii="Times New Roman" w:hAnsi="Times New Roman" w:cs="Times New Roman"/>
          <w:sz w:val="24"/>
          <w:szCs w:val="24"/>
        </w:rPr>
        <w:t>Ishmael</w:t>
      </w:r>
      <w:r w:rsidRPr="007C6D2F">
        <w:rPr>
          <w:rFonts w:ascii="Times New Roman" w:hAnsi="Times New Roman" w:cs="Times New Roman"/>
          <w:sz w:val="24"/>
          <w:szCs w:val="24"/>
        </w:rPr>
        <w:t xml:space="preserve"> </w:t>
      </w:r>
      <w:proofErr w:type="spellStart"/>
      <w:r w:rsidRPr="007C6D2F">
        <w:rPr>
          <w:rFonts w:ascii="Times New Roman" w:hAnsi="Times New Roman" w:cs="Times New Roman"/>
          <w:sz w:val="24"/>
          <w:szCs w:val="24"/>
        </w:rPr>
        <w:t>Ngoma</w:t>
      </w:r>
      <w:proofErr w:type="spellEnd"/>
      <w:r>
        <w:rPr>
          <w:rFonts w:ascii="Times New Roman" w:hAnsi="Times New Roman" w:cs="Times New Roman"/>
          <w:sz w:val="24"/>
          <w:szCs w:val="24"/>
        </w:rPr>
        <w:t xml:space="preserve"> was expunged from the record as they could not be located.</w:t>
      </w:r>
    </w:p>
    <w:p w:rsidR="00C416F9" w:rsidRDefault="00C416F9" w:rsidP="00E401CE">
      <w:pPr>
        <w:spacing w:after="0" w:line="360" w:lineRule="auto"/>
        <w:jc w:val="both"/>
        <w:rPr>
          <w:rFonts w:ascii="Times New Roman" w:hAnsi="Times New Roman" w:cs="Times New Roman"/>
          <w:sz w:val="24"/>
          <w:szCs w:val="24"/>
        </w:rPr>
      </w:pPr>
    </w:p>
    <w:p w:rsidR="00BF4146" w:rsidRDefault="00BF4146" w:rsidP="00E401C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 look at the record</w:t>
      </w:r>
      <w:r w:rsidR="00016C64">
        <w:rPr>
          <w:rFonts w:ascii="Times New Roman" w:hAnsi="Times New Roman" w:cs="Times New Roman"/>
          <w:sz w:val="24"/>
          <w:szCs w:val="24"/>
        </w:rPr>
        <w:t>,</w:t>
      </w:r>
      <w:r>
        <w:rPr>
          <w:rFonts w:ascii="Times New Roman" w:hAnsi="Times New Roman" w:cs="Times New Roman"/>
          <w:sz w:val="24"/>
          <w:szCs w:val="24"/>
        </w:rPr>
        <w:t xml:space="preserve"> </w:t>
      </w:r>
      <w:r w:rsidR="00C64498">
        <w:rPr>
          <w:rFonts w:ascii="Times New Roman" w:hAnsi="Times New Roman" w:cs="Times New Roman"/>
          <w:sz w:val="24"/>
          <w:szCs w:val="24"/>
        </w:rPr>
        <w:t>we</w:t>
      </w:r>
      <w:r>
        <w:rPr>
          <w:rFonts w:ascii="Times New Roman" w:hAnsi="Times New Roman" w:cs="Times New Roman"/>
          <w:sz w:val="24"/>
          <w:szCs w:val="24"/>
        </w:rPr>
        <w:t xml:space="preserve"> could not see the summary of evidence of Nobert </w:t>
      </w:r>
      <w:proofErr w:type="spellStart"/>
      <w:r>
        <w:rPr>
          <w:rFonts w:ascii="Times New Roman" w:hAnsi="Times New Roman" w:cs="Times New Roman"/>
          <w:sz w:val="24"/>
          <w:szCs w:val="24"/>
        </w:rPr>
        <w:t>Nyamakupe</w:t>
      </w:r>
      <w:proofErr w:type="spellEnd"/>
      <w:r>
        <w:rPr>
          <w:rFonts w:ascii="Times New Roman" w:hAnsi="Times New Roman" w:cs="Times New Roman"/>
          <w:sz w:val="24"/>
          <w:szCs w:val="24"/>
        </w:rPr>
        <w:t xml:space="preserve"> and that of </w:t>
      </w:r>
      <w:proofErr w:type="spellStart"/>
      <w:r>
        <w:rPr>
          <w:rFonts w:ascii="Times New Roman" w:hAnsi="Times New Roman" w:cs="Times New Roman"/>
          <w:sz w:val="24"/>
          <w:szCs w:val="24"/>
        </w:rPr>
        <w:t>Givemore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Gwarazimba</w:t>
      </w:r>
      <w:proofErr w:type="spellEnd"/>
      <w:r>
        <w:rPr>
          <w:rFonts w:ascii="Times New Roman" w:hAnsi="Times New Roman" w:cs="Times New Roman"/>
          <w:sz w:val="24"/>
          <w:szCs w:val="24"/>
        </w:rPr>
        <w:t>. The persons who are listed as having their evidence summarised are the following:</w:t>
      </w:r>
    </w:p>
    <w:p w:rsidR="00BF4146" w:rsidRDefault="00BF4146" w:rsidP="00E401CE">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Makhosi </w:t>
      </w:r>
      <w:proofErr w:type="spellStart"/>
      <w:r>
        <w:rPr>
          <w:rFonts w:ascii="Times New Roman" w:hAnsi="Times New Roman" w:cs="Times New Roman"/>
          <w:sz w:val="24"/>
          <w:szCs w:val="24"/>
        </w:rPr>
        <w:t>Mt</w:t>
      </w:r>
      <w:r w:rsidR="00F577C3">
        <w:rPr>
          <w:rFonts w:ascii="Times New Roman" w:hAnsi="Times New Roman" w:cs="Times New Roman"/>
          <w:sz w:val="24"/>
          <w:szCs w:val="24"/>
        </w:rPr>
        <w:t>h</w:t>
      </w:r>
      <w:r>
        <w:rPr>
          <w:rFonts w:ascii="Times New Roman" w:hAnsi="Times New Roman" w:cs="Times New Roman"/>
          <w:sz w:val="24"/>
          <w:szCs w:val="24"/>
        </w:rPr>
        <w:t>etwa</w:t>
      </w:r>
      <w:proofErr w:type="spellEnd"/>
    </w:p>
    <w:p w:rsidR="00F577C3" w:rsidRDefault="00F577C3" w:rsidP="00E401CE">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Gideon Ncube</w:t>
      </w:r>
    </w:p>
    <w:p w:rsidR="00F577C3" w:rsidRDefault="00F577C3" w:rsidP="00E401CE">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Shepherd Ngoma</w:t>
      </w:r>
    </w:p>
    <w:p w:rsidR="00F577C3" w:rsidRDefault="00F577C3" w:rsidP="00E401CE">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Tinashe Ngoma</w:t>
      </w:r>
    </w:p>
    <w:p w:rsidR="00F577C3" w:rsidRDefault="00F577C3" w:rsidP="00E401CE">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Ishmael Ngoma</w:t>
      </w:r>
    </w:p>
    <w:p w:rsidR="00F577C3" w:rsidRDefault="00F577C3" w:rsidP="00E401CE">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Assistant Inspector Ndlovu</w:t>
      </w:r>
    </w:p>
    <w:p w:rsidR="00F577C3" w:rsidRDefault="00F577C3" w:rsidP="00E401CE">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Sgt </w:t>
      </w:r>
      <w:proofErr w:type="spellStart"/>
      <w:r>
        <w:rPr>
          <w:rFonts w:ascii="Times New Roman" w:hAnsi="Times New Roman" w:cs="Times New Roman"/>
          <w:sz w:val="24"/>
          <w:szCs w:val="24"/>
        </w:rPr>
        <w:t>Rufumoyo</w:t>
      </w:r>
      <w:proofErr w:type="spellEnd"/>
    </w:p>
    <w:p w:rsidR="00F577C3" w:rsidRDefault="00F577C3" w:rsidP="00E401CE">
      <w:pPr>
        <w:pStyle w:val="ListParagraph"/>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Dr </w:t>
      </w:r>
      <w:proofErr w:type="spellStart"/>
      <w:r>
        <w:rPr>
          <w:rFonts w:ascii="Times New Roman" w:hAnsi="Times New Roman" w:cs="Times New Roman"/>
          <w:sz w:val="24"/>
          <w:szCs w:val="24"/>
        </w:rPr>
        <w:t>Pesesanai</w:t>
      </w:r>
      <w:proofErr w:type="spellEnd"/>
    </w:p>
    <w:p w:rsidR="00F577C3" w:rsidRDefault="00F577C3" w:rsidP="00E401C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witnesses who testified are the following witnesses</w:t>
      </w:r>
    </w:p>
    <w:p w:rsidR="00F577C3" w:rsidRDefault="00F577C3" w:rsidP="00E401CE">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Gideon Ncube</w:t>
      </w:r>
    </w:p>
    <w:p w:rsidR="00F577C3" w:rsidRDefault="00F577C3" w:rsidP="00E401CE">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Shepherd Ngoma</w:t>
      </w:r>
    </w:p>
    <w:p w:rsidR="00F577C3" w:rsidRDefault="00F577C3" w:rsidP="00E401CE">
      <w:pPr>
        <w:pStyle w:val="ListParagraph"/>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Tinashe Ngoma</w:t>
      </w:r>
    </w:p>
    <w:p w:rsidR="00F577C3" w:rsidRPr="00016C64" w:rsidRDefault="00F577C3" w:rsidP="00E401CE">
      <w:pPr>
        <w:spacing w:after="0" w:line="360" w:lineRule="auto"/>
        <w:jc w:val="both"/>
        <w:rPr>
          <w:rFonts w:ascii="Times New Roman" w:hAnsi="Times New Roman" w:cs="Times New Roman"/>
          <w:i/>
          <w:sz w:val="24"/>
          <w:szCs w:val="24"/>
        </w:rPr>
      </w:pPr>
      <w:r>
        <w:rPr>
          <w:rFonts w:ascii="Times New Roman" w:hAnsi="Times New Roman" w:cs="Times New Roman"/>
          <w:sz w:val="24"/>
          <w:szCs w:val="24"/>
        </w:rPr>
        <w:t>The following witnesses’ evidence was sought to be admitted</w:t>
      </w:r>
      <w:r w:rsidR="00F94D3A">
        <w:rPr>
          <w:rFonts w:ascii="Times New Roman" w:hAnsi="Times New Roman" w:cs="Times New Roman"/>
          <w:sz w:val="24"/>
          <w:szCs w:val="24"/>
        </w:rPr>
        <w:t xml:space="preserve"> in terms of </w:t>
      </w:r>
      <w:r w:rsidR="00F94D3A" w:rsidRPr="00016C64">
        <w:rPr>
          <w:rFonts w:ascii="Times New Roman" w:hAnsi="Times New Roman" w:cs="Times New Roman"/>
          <w:i/>
          <w:sz w:val="24"/>
          <w:szCs w:val="24"/>
        </w:rPr>
        <w:t>section 314 of the Code.</w:t>
      </w:r>
    </w:p>
    <w:p w:rsidR="00F94D3A" w:rsidRDefault="00F94D3A" w:rsidP="00E401CE">
      <w:pPr>
        <w:pStyle w:val="ListParagraph"/>
        <w:numPr>
          <w:ilvl w:val="0"/>
          <w:numId w:val="3"/>
        </w:numPr>
        <w:spacing w:after="0" w:line="360" w:lineRule="auto"/>
        <w:jc w:val="both"/>
        <w:rPr>
          <w:rFonts w:ascii="Times New Roman" w:hAnsi="Times New Roman" w:cs="Times New Roman"/>
          <w:sz w:val="24"/>
          <w:szCs w:val="24"/>
        </w:rPr>
      </w:pPr>
      <w:r w:rsidRPr="00F94D3A">
        <w:rPr>
          <w:rFonts w:ascii="Times New Roman" w:hAnsi="Times New Roman" w:cs="Times New Roman"/>
          <w:sz w:val="24"/>
          <w:szCs w:val="24"/>
        </w:rPr>
        <w:t xml:space="preserve">Norbert </w:t>
      </w:r>
      <w:proofErr w:type="spellStart"/>
      <w:r w:rsidRPr="00F94D3A">
        <w:rPr>
          <w:rFonts w:ascii="Times New Roman" w:hAnsi="Times New Roman" w:cs="Times New Roman"/>
          <w:sz w:val="24"/>
          <w:szCs w:val="24"/>
        </w:rPr>
        <w:t>Nyamakupe</w:t>
      </w:r>
      <w:proofErr w:type="spellEnd"/>
      <w:r w:rsidRPr="00F94D3A">
        <w:rPr>
          <w:rFonts w:ascii="Times New Roman" w:hAnsi="Times New Roman" w:cs="Times New Roman"/>
          <w:sz w:val="24"/>
          <w:szCs w:val="24"/>
        </w:rPr>
        <w:t xml:space="preserve">, </w:t>
      </w:r>
    </w:p>
    <w:p w:rsidR="00F94D3A" w:rsidRDefault="00F94D3A" w:rsidP="00E401CE">
      <w:pPr>
        <w:pStyle w:val="ListParagraph"/>
        <w:numPr>
          <w:ilvl w:val="0"/>
          <w:numId w:val="3"/>
        </w:numPr>
        <w:spacing w:after="0" w:line="360" w:lineRule="auto"/>
        <w:jc w:val="both"/>
        <w:rPr>
          <w:rFonts w:ascii="Times New Roman" w:hAnsi="Times New Roman" w:cs="Times New Roman"/>
          <w:sz w:val="24"/>
          <w:szCs w:val="24"/>
        </w:rPr>
      </w:pPr>
      <w:proofErr w:type="spellStart"/>
      <w:r w:rsidRPr="00F94D3A">
        <w:rPr>
          <w:rFonts w:ascii="Times New Roman" w:hAnsi="Times New Roman" w:cs="Times New Roman"/>
          <w:sz w:val="24"/>
          <w:szCs w:val="24"/>
        </w:rPr>
        <w:t>Givemore</w:t>
      </w:r>
      <w:proofErr w:type="spellEnd"/>
      <w:r w:rsidRPr="00F94D3A">
        <w:rPr>
          <w:rFonts w:ascii="Times New Roman" w:hAnsi="Times New Roman" w:cs="Times New Roman"/>
          <w:sz w:val="24"/>
          <w:szCs w:val="24"/>
        </w:rPr>
        <w:t xml:space="preserve"> </w:t>
      </w:r>
      <w:proofErr w:type="spellStart"/>
      <w:r w:rsidRPr="00F94D3A">
        <w:rPr>
          <w:rFonts w:ascii="Times New Roman" w:hAnsi="Times New Roman" w:cs="Times New Roman"/>
          <w:sz w:val="24"/>
          <w:szCs w:val="24"/>
        </w:rPr>
        <w:t>Gwarazimba</w:t>
      </w:r>
      <w:proofErr w:type="spellEnd"/>
      <w:r w:rsidRPr="00F94D3A">
        <w:rPr>
          <w:rFonts w:ascii="Times New Roman" w:hAnsi="Times New Roman" w:cs="Times New Roman"/>
          <w:sz w:val="24"/>
          <w:szCs w:val="24"/>
        </w:rPr>
        <w:t xml:space="preserve"> and</w:t>
      </w:r>
    </w:p>
    <w:p w:rsidR="00F577C3" w:rsidRDefault="00F94D3A" w:rsidP="00E401CE">
      <w:pPr>
        <w:pStyle w:val="ListParagraph"/>
        <w:numPr>
          <w:ilvl w:val="0"/>
          <w:numId w:val="3"/>
        </w:numPr>
        <w:spacing w:after="0" w:line="360" w:lineRule="auto"/>
        <w:jc w:val="both"/>
        <w:rPr>
          <w:rFonts w:ascii="Times New Roman" w:hAnsi="Times New Roman" w:cs="Times New Roman"/>
          <w:sz w:val="24"/>
          <w:szCs w:val="24"/>
        </w:rPr>
      </w:pPr>
      <w:r w:rsidRPr="00F94D3A">
        <w:rPr>
          <w:rFonts w:ascii="Times New Roman" w:hAnsi="Times New Roman" w:cs="Times New Roman"/>
          <w:sz w:val="24"/>
          <w:szCs w:val="24"/>
        </w:rPr>
        <w:t>DR S Pesanai</w:t>
      </w:r>
    </w:p>
    <w:p w:rsidR="00F94D3A" w:rsidRDefault="00F94D3A" w:rsidP="00E401C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As stated above, we do not see the summary that relates to the evidence of Norbert </w:t>
      </w:r>
      <w:proofErr w:type="spellStart"/>
      <w:r>
        <w:rPr>
          <w:rFonts w:ascii="Times New Roman" w:hAnsi="Times New Roman" w:cs="Times New Roman"/>
          <w:sz w:val="24"/>
          <w:szCs w:val="24"/>
        </w:rPr>
        <w:t>Nyamakupe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Givemore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Gwarazimba</w:t>
      </w:r>
      <w:proofErr w:type="spellEnd"/>
      <w:r>
        <w:rPr>
          <w:rFonts w:ascii="Times New Roman" w:hAnsi="Times New Roman" w:cs="Times New Roman"/>
          <w:sz w:val="24"/>
          <w:szCs w:val="24"/>
        </w:rPr>
        <w:t xml:space="preserve">. Therefore, there is clearly nothing to delete in respect of the said two witnesses. </w:t>
      </w:r>
    </w:p>
    <w:p w:rsidR="00C416F9" w:rsidRDefault="00C416F9" w:rsidP="00E401CE">
      <w:pPr>
        <w:spacing w:after="0" w:line="360" w:lineRule="auto"/>
        <w:jc w:val="both"/>
        <w:rPr>
          <w:rFonts w:ascii="Times New Roman" w:hAnsi="Times New Roman" w:cs="Times New Roman"/>
          <w:sz w:val="24"/>
          <w:szCs w:val="24"/>
        </w:rPr>
      </w:pPr>
    </w:p>
    <w:p w:rsidR="00F94D3A" w:rsidRDefault="00F94D3A" w:rsidP="00E401C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following persons’ evidence was duly deleted from the record as the state seems to have failed to locate them:</w:t>
      </w:r>
    </w:p>
    <w:p w:rsidR="00F94D3A" w:rsidRDefault="00F94D3A" w:rsidP="00E401CE">
      <w:pPr>
        <w:pStyle w:val="ListParagraph"/>
        <w:numPr>
          <w:ilvl w:val="0"/>
          <w:numId w:val="4"/>
        </w:numPr>
        <w:spacing w:after="0" w:line="360" w:lineRule="auto"/>
        <w:jc w:val="both"/>
        <w:rPr>
          <w:rFonts w:ascii="Times New Roman" w:hAnsi="Times New Roman" w:cs="Times New Roman"/>
          <w:sz w:val="24"/>
          <w:szCs w:val="24"/>
        </w:rPr>
      </w:pPr>
      <w:r w:rsidRPr="00F94D3A">
        <w:rPr>
          <w:rFonts w:ascii="Times New Roman" w:hAnsi="Times New Roman" w:cs="Times New Roman"/>
          <w:sz w:val="24"/>
          <w:szCs w:val="24"/>
        </w:rPr>
        <w:t xml:space="preserve">Makhosi </w:t>
      </w:r>
      <w:proofErr w:type="spellStart"/>
      <w:r w:rsidRPr="00F94D3A">
        <w:rPr>
          <w:rFonts w:ascii="Times New Roman" w:hAnsi="Times New Roman" w:cs="Times New Roman"/>
          <w:sz w:val="24"/>
          <w:szCs w:val="24"/>
        </w:rPr>
        <w:t>Mt</w:t>
      </w:r>
      <w:r>
        <w:rPr>
          <w:rFonts w:ascii="Times New Roman" w:hAnsi="Times New Roman" w:cs="Times New Roman"/>
          <w:sz w:val="24"/>
          <w:szCs w:val="24"/>
        </w:rPr>
        <w:t>h</w:t>
      </w:r>
      <w:r w:rsidRPr="00F94D3A">
        <w:rPr>
          <w:rFonts w:ascii="Times New Roman" w:hAnsi="Times New Roman" w:cs="Times New Roman"/>
          <w:sz w:val="24"/>
          <w:szCs w:val="24"/>
        </w:rPr>
        <w:t>etw</w:t>
      </w:r>
      <w:r w:rsidR="00C64498">
        <w:rPr>
          <w:rFonts w:ascii="Times New Roman" w:hAnsi="Times New Roman" w:cs="Times New Roman"/>
          <w:sz w:val="24"/>
          <w:szCs w:val="24"/>
        </w:rPr>
        <w:t>a</w:t>
      </w:r>
      <w:proofErr w:type="spellEnd"/>
      <w:r w:rsidR="00C64498">
        <w:rPr>
          <w:rFonts w:ascii="Times New Roman" w:hAnsi="Times New Roman" w:cs="Times New Roman"/>
          <w:sz w:val="24"/>
          <w:szCs w:val="24"/>
        </w:rPr>
        <w:t xml:space="preserve"> </w:t>
      </w:r>
      <w:r>
        <w:rPr>
          <w:rFonts w:ascii="Times New Roman" w:hAnsi="Times New Roman" w:cs="Times New Roman"/>
          <w:sz w:val="24"/>
          <w:szCs w:val="24"/>
        </w:rPr>
        <w:t>and,</w:t>
      </w:r>
    </w:p>
    <w:p w:rsidR="00F94D3A" w:rsidRDefault="00F94D3A" w:rsidP="00E401CE">
      <w:pPr>
        <w:pStyle w:val="ListParagraph"/>
        <w:numPr>
          <w:ilvl w:val="0"/>
          <w:numId w:val="4"/>
        </w:numPr>
        <w:spacing w:after="0" w:line="360" w:lineRule="auto"/>
        <w:jc w:val="both"/>
        <w:rPr>
          <w:rFonts w:ascii="Times New Roman" w:hAnsi="Times New Roman" w:cs="Times New Roman"/>
          <w:sz w:val="24"/>
          <w:szCs w:val="24"/>
        </w:rPr>
      </w:pPr>
      <w:r w:rsidRPr="00F94D3A">
        <w:rPr>
          <w:rFonts w:ascii="Times New Roman" w:hAnsi="Times New Roman" w:cs="Times New Roman"/>
          <w:sz w:val="24"/>
          <w:szCs w:val="24"/>
        </w:rPr>
        <w:t xml:space="preserve"> Ishmael Ngoma</w:t>
      </w:r>
    </w:p>
    <w:p w:rsidR="00F94D3A" w:rsidRDefault="00F94D3A" w:rsidP="00E401CE">
      <w:pPr>
        <w:spacing w:after="0" w:line="360" w:lineRule="auto"/>
        <w:jc w:val="both"/>
        <w:rPr>
          <w:rFonts w:ascii="Times New Roman" w:hAnsi="Times New Roman" w:cs="Times New Roman"/>
          <w:sz w:val="24"/>
          <w:szCs w:val="24"/>
        </w:rPr>
      </w:pPr>
    </w:p>
    <w:p w:rsidR="00F94D3A" w:rsidRDefault="00A92F0A" w:rsidP="00E401C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state case therefore went as follows: The first state witness was Gideon Ncube. He was by the mine entrance. He was hit with a stone on his waistline. He observed the persons who came to the mine as accused, </w:t>
      </w:r>
      <w:proofErr w:type="spellStart"/>
      <w:r>
        <w:rPr>
          <w:rFonts w:ascii="Times New Roman" w:hAnsi="Times New Roman" w:cs="Times New Roman"/>
          <w:sz w:val="24"/>
          <w:szCs w:val="24"/>
        </w:rPr>
        <w:t>Abisha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Ncube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Nyembesi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Mthetwa</w:t>
      </w:r>
      <w:proofErr w:type="spellEnd"/>
      <w:r>
        <w:rPr>
          <w:rFonts w:ascii="Times New Roman" w:hAnsi="Times New Roman" w:cs="Times New Roman"/>
          <w:sz w:val="24"/>
          <w:szCs w:val="24"/>
        </w:rPr>
        <w:t xml:space="preserve">. Gideon Ncube was hiding by as they passed and they had torches </w:t>
      </w:r>
      <w:r w:rsidR="00016C64">
        <w:rPr>
          <w:rFonts w:ascii="Times New Roman" w:hAnsi="Times New Roman" w:cs="Times New Roman"/>
          <w:sz w:val="24"/>
          <w:szCs w:val="24"/>
        </w:rPr>
        <w:t>on</w:t>
      </w:r>
      <w:r>
        <w:rPr>
          <w:rFonts w:ascii="Times New Roman" w:hAnsi="Times New Roman" w:cs="Times New Roman"/>
          <w:sz w:val="24"/>
          <w:szCs w:val="24"/>
        </w:rPr>
        <w:t xml:space="preserve"> their heads. According to this witness, </w:t>
      </w:r>
      <w:r w:rsidRPr="00A92F0A">
        <w:rPr>
          <w:rFonts w:ascii="Times New Roman" w:hAnsi="Times New Roman" w:cs="Times New Roman"/>
          <w:sz w:val="24"/>
          <w:szCs w:val="24"/>
        </w:rPr>
        <w:t>Ngosilati, Shepherd and Tinashe Ngoma</w:t>
      </w:r>
      <w:r>
        <w:rPr>
          <w:rFonts w:ascii="Times New Roman" w:hAnsi="Times New Roman" w:cs="Times New Roman"/>
          <w:sz w:val="24"/>
          <w:szCs w:val="24"/>
        </w:rPr>
        <w:t xml:space="preserve"> had entered the mine. He had nothing more to say about the case.</w:t>
      </w:r>
    </w:p>
    <w:p w:rsidR="00E2456A" w:rsidRDefault="00E2456A" w:rsidP="00E401CE">
      <w:pPr>
        <w:spacing w:after="0" w:line="360" w:lineRule="auto"/>
        <w:jc w:val="both"/>
        <w:rPr>
          <w:rFonts w:ascii="Times New Roman" w:hAnsi="Times New Roman" w:cs="Times New Roman"/>
          <w:sz w:val="24"/>
          <w:szCs w:val="24"/>
        </w:rPr>
      </w:pPr>
    </w:p>
    <w:p w:rsidR="00A92F0A" w:rsidRDefault="00A92F0A" w:rsidP="00E401C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second state witness was </w:t>
      </w:r>
      <w:r w:rsidR="00CA3D3D">
        <w:rPr>
          <w:rFonts w:ascii="Times New Roman" w:hAnsi="Times New Roman" w:cs="Times New Roman"/>
          <w:sz w:val="24"/>
          <w:szCs w:val="24"/>
        </w:rPr>
        <w:t>Shepherd</w:t>
      </w:r>
      <w:r>
        <w:rPr>
          <w:rFonts w:ascii="Times New Roman" w:hAnsi="Times New Roman" w:cs="Times New Roman"/>
          <w:sz w:val="24"/>
          <w:szCs w:val="24"/>
        </w:rPr>
        <w:t xml:space="preserve"> Ngoma.</w:t>
      </w:r>
      <w:r w:rsidR="00CA3D3D">
        <w:rPr>
          <w:rFonts w:ascii="Times New Roman" w:hAnsi="Times New Roman" w:cs="Times New Roman"/>
          <w:sz w:val="24"/>
          <w:szCs w:val="24"/>
        </w:rPr>
        <w:t xml:space="preserve"> His evidence was brief. He said that according to him the accused had killed the deceased. Together with accused was </w:t>
      </w:r>
      <w:proofErr w:type="spellStart"/>
      <w:r w:rsidR="00CA3D3D">
        <w:rPr>
          <w:rFonts w:ascii="Times New Roman" w:hAnsi="Times New Roman" w:cs="Times New Roman"/>
          <w:sz w:val="24"/>
          <w:szCs w:val="24"/>
        </w:rPr>
        <w:t>Abisha</w:t>
      </w:r>
      <w:proofErr w:type="spellEnd"/>
      <w:r w:rsidR="00CA3D3D">
        <w:rPr>
          <w:rFonts w:ascii="Times New Roman" w:hAnsi="Times New Roman" w:cs="Times New Roman"/>
          <w:sz w:val="24"/>
          <w:szCs w:val="24"/>
        </w:rPr>
        <w:t xml:space="preserve"> </w:t>
      </w:r>
      <w:proofErr w:type="spellStart"/>
      <w:r w:rsidR="00CA3D3D">
        <w:rPr>
          <w:rFonts w:ascii="Times New Roman" w:hAnsi="Times New Roman" w:cs="Times New Roman"/>
          <w:sz w:val="24"/>
          <w:szCs w:val="24"/>
        </w:rPr>
        <w:t>Ncube</w:t>
      </w:r>
      <w:proofErr w:type="spellEnd"/>
      <w:r w:rsidR="00CA3D3D">
        <w:rPr>
          <w:rFonts w:ascii="Times New Roman" w:hAnsi="Times New Roman" w:cs="Times New Roman"/>
          <w:sz w:val="24"/>
          <w:szCs w:val="24"/>
        </w:rPr>
        <w:t xml:space="preserve"> and Makhosi </w:t>
      </w:r>
      <w:proofErr w:type="spellStart"/>
      <w:r w:rsidR="00CA3D3D">
        <w:rPr>
          <w:rFonts w:ascii="Times New Roman" w:hAnsi="Times New Roman" w:cs="Times New Roman"/>
          <w:sz w:val="24"/>
          <w:szCs w:val="24"/>
        </w:rPr>
        <w:t>Mthetwa</w:t>
      </w:r>
      <w:proofErr w:type="spellEnd"/>
      <w:r w:rsidR="00CA3D3D">
        <w:rPr>
          <w:rFonts w:ascii="Times New Roman" w:hAnsi="Times New Roman" w:cs="Times New Roman"/>
          <w:sz w:val="24"/>
          <w:szCs w:val="24"/>
        </w:rPr>
        <w:t xml:space="preserve">. </w:t>
      </w:r>
      <w:r w:rsidR="00171CF3">
        <w:rPr>
          <w:rFonts w:ascii="Times New Roman" w:hAnsi="Times New Roman" w:cs="Times New Roman"/>
          <w:sz w:val="24"/>
          <w:szCs w:val="24"/>
        </w:rPr>
        <w:t>However,</w:t>
      </w:r>
      <w:r w:rsidR="00CA3D3D">
        <w:rPr>
          <w:rFonts w:ascii="Times New Roman" w:hAnsi="Times New Roman" w:cs="Times New Roman"/>
          <w:sz w:val="24"/>
          <w:szCs w:val="24"/>
        </w:rPr>
        <w:t xml:space="preserve"> the deceased was attacked</w:t>
      </w:r>
      <w:r w:rsidR="00C64498">
        <w:rPr>
          <w:rFonts w:ascii="Times New Roman" w:hAnsi="Times New Roman" w:cs="Times New Roman"/>
          <w:sz w:val="24"/>
          <w:szCs w:val="24"/>
        </w:rPr>
        <w:t>,</w:t>
      </w:r>
      <w:r w:rsidR="00CA3D3D">
        <w:rPr>
          <w:rFonts w:ascii="Times New Roman" w:hAnsi="Times New Roman" w:cs="Times New Roman"/>
          <w:sz w:val="24"/>
          <w:szCs w:val="24"/>
        </w:rPr>
        <w:t xml:space="preserve"> </w:t>
      </w:r>
      <w:r w:rsidR="00016C64">
        <w:rPr>
          <w:rFonts w:ascii="Times New Roman" w:hAnsi="Times New Roman" w:cs="Times New Roman"/>
          <w:sz w:val="24"/>
          <w:szCs w:val="24"/>
        </w:rPr>
        <w:t xml:space="preserve">but </w:t>
      </w:r>
      <w:r w:rsidR="00CA3D3D">
        <w:rPr>
          <w:rFonts w:ascii="Times New Roman" w:hAnsi="Times New Roman" w:cs="Times New Roman"/>
          <w:sz w:val="24"/>
          <w:szCs w:val="24"/>
        </w:rPr>
        <w:t>he did not see how the deceased was attacked. According to this witness one Tinashe Ngoma witnessed the assault on the deceased.</w:t>
      </w:r>
    </w:p>
    <w:p w:rsidR="00CA3D3D" w:rsidRDefault="00CA3D3D" w:rsidP="00E401CE">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third state witness</w:t>
      </w:r>
      <w:r w:rsidR="00C64498">
        <w:rPr>
          <w:rFonts w:ascii="Times New Roman" w:hAnsi="Times New Roman" w:cs="Times New Roman"/>
          <w:sz w:val="24"/>
          <w:szCs w:val="24"/>
        </w:rPr>
        <w:t xml:space="preserve"> was</w:t>
      </w:r>
      <w:r>
        <w:rPr>
          <w:rFonts w:ascii="Times New Roman" w:hAnsi="Times New Roman" w:cs="Times New Roman"/>
          <w:sz w:val="24"/>
          <w:szCs w:val="24"/>
        </w:rPr>
        <w:t xml:space="preserve"> Tinashe Ngoma.</w:t>
      </w:r>
      <w:r w:rsidR="00227665">
        <w:rPr>
          <w:rFonts w:ascii="Times New Roman" w:hAnsi="Times New Roman" w:cs="Times New Roman"/>
          <w:sz w:val="24"/>
          <w:szCs w:val="24"/>
        </w:rPr>
        <w:t xml:space="preserve"> His evidence was that he was with the deceased when they got to the mine. As they were about to enter down the mine</w:t>
      </w:r>
      <w:r w:rsidR="00016C64">
        <w:rPr>
          <w:rFonts w:ascii="Times New Roman" w:hAnsi="Times New Roman" w:cs="Times New Roman"/>
          <w:sz w:val="24"/>
          <w:szCs w:val="24"/>
        </w:rPr>
        <w:t>,</w:t>
      </w:r>
      <w:r w:rsidR="00227665">
        <w:rPr>
          <w:rFonts w:ascii="Times New Roman" w:hAnsi="Times New Roman" w:cs="Times New Roman"/>
          <w:sz w:val="24"/>
          <w:szCs w:val="24"/>
        </w:rPr>
        <w:t xml:space="preserve"> stones began to be thrown at them. The deceased was the first to enter the mine. He observed the now</w:t>
      </w:r>
      <w:r w:rsidR="00C64498">
        <w:rPr>
          <w:rFonts w:ascii="Times New Roman" w:hAnsi="Times New Roman" w:cs="Times New Roman"/>
          <w:sz w:val="24"/>
          <w:szCs w:val="24"/>
        </w:rPr>
        <w:t xml:space="preserve"> deceased</w:t>
      </w:r>
      <w:r w:rsidR="00227665">
        <w:rPr>
          <w:rFonts w:ascii="Times New Roman" w:hAnsi="Times New Roman" w:cs="Times New Roman"/>
          <w:sz w:val="24"/>
          <w:szCs w:val="24"/>
        </w:rPr>
        <w:t xml:space="preserve"> being beaten by the accused. He told the court that he </w:t>
      </w:r>
      <w:r w:rsidR="00171CF3">
        <w:rPr>
          <w:rFonts w:ascii="Times New Roman" w:hAnsi="Times New Roman" w:cs="Times New Roman"/>
          <w:sz w:val="24"/>
          <w:szCs w:val="24"/>
        </w:rPr>
        <w:t>restrain</w:t>
      </w:r>
      <w:r w:rsidR="00C64498">
        <w:rPr>
          <w:rFonts w:ascii="Times New Roman" w:hAnsi="Times New Roman" w:cs="Times New Roman"/>
          <w:sz w:val="24"/>
          <w:szCs w:val="24"/>
        </w:rPr>
        <w:t xml:space="preserve">ed </w:t>
      </w:r>
      <w:r w:rsidR="00227665">
        <w:rPr>
          <w:rFonts w:ascii="Times New Roman" w:hAnsi="Times New Roman" w:cs="Times New Roman"/>
          <w:sz w:val="24"/>
          <w:szCs w:val="24"/>
        </w:rPr>
        <w:t xml:space="preserve">the accused from further assaulting the deceased. The deceased ran towards the area where one </w:t>
      </w:r>
      <w:proofErr w:type="spellStart"/>
      <w:r w:rsidR="00227665">
        <w:rPr>
          <w:rFonts w:ascii="Times New Roman" w:hAnsi="Times New Roman" w:cs="Times New Roman"/>
          <w:sz w:val="24"/>
          <w:szCs w:val="24"/>
        </w:rPr>
        <w:t>Makosi</w:t>
      </w:r>
      <w:proofErr w:type="spellEnd"/>
      <w:r w:rsidR="00227665">
        <w:rPr>
          <w:rFonts w:ascii="Times New Roman" w:hAnsi="Times New Roman" w:cs="Times New Roman"/>
          <w:sz w:val="24"/>
          <w:szCs w:val="24"/>
        </w:rPr>
        <w:t xml:space="preserve"> was and the said </w:t>
      </w:r>
      <w:proofErr w:type="spellStart"/>
      <w:r w:rsidR="00227665">
        <w:rPr>
          <w:rFonts w:ascii="Times New Roman" w:hAnsi="Times New Roman" w:cs="Times New Roman"/>
          <w:sz w:val="24"/>
          <w:szCs w:val="24"/>
        </w:rPr>
        <w:t>Makosi</w:t>
      </w:r>
      <w:proofErr w:type="spellEnd"/>
      <w:r w:rsidR="00227665">
        <w:rPr>
          <w:rFonts w:ascii="Times New Roman" w:hAnsi="Times New Roman" w:cs="Times New Roman"/>
          <w:sz w:val="24"/>
          <w:szCs w:val="24"/>
        </w:rPr>
        <w:t xml:space="preserve"> was carrying an iron bar.</w:t>
      </w:r>
      <w:r w:rsidR="00BA636B">
        <w:rPr>
          <w:rFonts w:ascii="Times New Roman" w:hAnsi="Times New Roman" w:cs="Times New Roman"/>
          <w:sz w:val="24"/>
          <w:szCs w:val="24"/>
        </w:rPr>
        <w:t xml:space="preserve"> According to this witness the accused had hit the now deceased with stones and clenched fists.</w:t>
      </w:r>
    </w:p>
    <w:p w:rsidR="00C416F9" w:rsidRDefault="00C416F9" w:rsidP="00E401CE">
      <w:pPr>
        <w:spacing w:after="0" w:line="360" w:lineRule="auto"/>
        <w:jc w:val="both"/>
        <w:rPr>
          <w:rFonts w:ascii="Times New Roman" w:hAnsi="Times New Roman" w:cs="Times New Roman"/>
          <w:sz w:val="24"/>
          <w:szCs w:val="24"/>
        </w:rPr>
      </w:pPr>
    </w:p>
    <w:p w:rsidR="002C274B" w:rsidRDefault="002C274B" w:rsidP="00E401C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It is after the evidence which gives us in its totality the above was led did the defence apply for discharge at the close of state case in terms of </w:t>
      </w:r>
      <w:r w:rsidRPr="00C64498">
        <w:rPr>
          <w:rFonts w:ascii="Times New Roman" w:hAnsi="Times New Roman" w:cs="Times New Roman"/>
          <w:i/>
          <w:sz w:val="24"/>
          <w:szCs w:val="24"/>
        </w:rPr>
        <w:t>section 198(3) of Code</w:t>
      </w:r>
      <w:r>
        <w:rPr>
          <w:rFonts w:ascii="Times New Roman" w:hAnsi="Times New Roman" w:cs="Times New Roman"/>
          <w:sz w:val="24"/>
          <w:szCs w:val="24"/>
        </w:rPr>
        <w:t>. The application was opposed.</w:t>
      </w:r>
    </w:p>
    <w:p w:rsidR="00C416F9" w:rsidRDefault="00C416F9" w:rsidP="00E401CE">
      <w:pPr>
        <w:spacing w:after="0" w:line="360" w:lineRule="auto"/>
        <w:jc w:val="both"/>
        <w:rPr>
          <w:rFonts w:ascii="Times New Roman" w:hAnsi="Times New Roman" w:cs="Times New Roman"/>
          <w:sz w:val="24"/>
          <w:szCs w:val="24"/>
        </w:rPr>
      </w:pPr>
    </w:p>
    <w:p w:rsidR="002C274B" w:rsidRDefault="002C274B" w:rsidP="00E401CE">
      <w:pPr>
        <w:spacing w:after="0" w:line="360" w:lineRule="auto"/>
        <w:jc w:val="both"/>
        <w:rPr>
          <w:rFonts w:ascii="Times New Roman" w:hAnsi="Times New Roman" w:cs="Times New Roman"/>
          <w:sz w:val="24"/>
          <w:szCs w:val="24"/>
        </w:rPr>
      </w:pPr>
      <w:r w:rsidRPr="002C274B">
        <w:rPr>
          <w:rFonts w:ascii="Times New Roman" w:hAnsi="Times New Roman" w:cs="Times New Roman"/>
          <w:sz w:val="24"/>
          <w:szCs w:val="24"/>
        </w:rPr>
        <w:t xml:space="preserve">The legal principles which underpin the consideration of an application for discharge </w:t>
      </w:r>
      <w:proofErr w:type="gramStart"/>
      <w:r w:rsidRPr="002C274B">
        <w:rPr>
          <w:rFonts w:ascii="Times New Roman" w:hAnsi="Times New Roman" w:cs="Times New Roman"/>
          <w:sz w:val="24"/>
          <w:szCs w:val="24"/>
        </w:rPr>
        <w:t>in</w:t>
      </w:r>
      <w:proofErr w:type="gramEnd"/>
      <w:r w:rsidRPr="002C274B">
        <w:rPr>
          <w:rFonts w:ascii="Times New Roman" w:hAnsi="Times New Roman" w:cs="Times New Roman"/>
          <w:sz w:val="24"/>
          <w:szCs w:val="24"/>
        </w:rPr>
        <w:t xml:space="preserve"> terms of </w:t>
      </w:r>
      <w:r w:rsidRPr="00C64498">
        <w:rPr>
          <w:rFonts w:ascii="Times New Roman" w:hAnsi="Times New Roman" w:cs="Times New Roman"/>
          <w:i/>
          <w:sz w:val="24"/>
          <w:szCs w:val="24"/>
        </w:rPr>
        <w:t>s 198(3) of the Code</w:t>
      </w:r>
      <w:r w:rsidRPr="002C274B">
        <w:rPr>
          <w:rFonts w:ascii="Times New Roman" w:hAnsi="Times New Roman" w:cs="Times New Roman"/>
          <w:sz w:val="24"/>
          <w:szCs w:val="24"/>
        </w:rPr>
        <w:t xml:space="preserve"> are as follows. The starting point is the section itself, which reads as follows</w:t>
      </w:r>
      <w:r>
        <w:rPr>
          <w:rFonts w:ascii="Times New Roman" w:hAnsi="Times New Roman" w:cs="Times New Roman"/>
          <w:sz w:val="24"/>
          <w:szCs w:val="24"/>
        </w:rPr>
        <w:t>;</w:t>
      </w:r>
    </w:p>
    <w:p w:rsidR="002C274B" w:rsidRDefault="002C274B" w:rsidP="00E401CE">
      <w:pPr>
        <w:spacing w:after="0" w:line="360" w:lineRule="auto"/>
        <w:ind w:left="720"/>
        <w:jc w:val="both"/>
        <w:rPr>
          <w:rFonts w:ascii="Times New Roman" w:hAnsi="Times New Roman" w:cs="Times New Roman"/>
          <w:sz w:val="24"/>
          <w:szCs w:val="24"/>
        </w:rPr>
      </w:pPr>
      <w:r w:rsidRPr="002C274B">
        <w:rPr>
          <w:rFonts w:ascii="Times New Roman" w:hAnsi="Times New Roman" w:cs="Times New Roman"/>
          <w:sz w:val="24"/>
          <w:szCs w:val="24"/>
        </w:rPr>
        <w:t>(3) If at the close of the case for the prosecution the court considers that there is no evidence that the accused committed the offence charged in the indictment, summons or charge, or any other offence of which he might be convicted thereon, it shall return a verdict of not guilty</w:t>
      </w:r>
    </w:p>
    <w:p w:rsidR="00C416F9" w:rsidRDefault="00C416F9" w:rsidP="00E401CE">
      <w:pPr>
        <w:spacing w:line="360" w:lineRule="auto"/>
        <w:jc w:val="both"/>
        <w:rPr>
          <w:rFonts w:ascii="Times New Roman" w:hAnsi="Times New Roman" w:cs="Times New Roman"/>
          <w:sz w:val="24"/>
          <w:szCs w:val="24"/>
        </w:rPr>
      </w:pPr>
    </w:p>
    <w:p w:rsidR="002C274B" w:rsidRDefault="002C274B" w:rsidP="00E401CE">
      <w:pPr>
        <w:spacing w:line="360" w:lineRule="auto"/>
        <w:jc w:val="both"/>
        <w:rPr>
          <w:rFonts w:ascii="Times New Roman" w:hAnsi="Times New Roman" w:cs="Times New Roman"/>
          <w:sz w:val="24"/>
          <w:szCs w:val="24"/>
        </w:rPr>
      </w:pPr>
      <w:r w:rsidRPr="002C274B">
        <w:rPr>
          <w:rFonts w:ascii="Times New Roman" w:hAnsi="Times New Roman" w:cs="Times New Roman"/>
          <w:sz w:val="24"/>
          <w:szCs w:val="24"/>
        </w:rPr>
        <w:t>The phrase ‘no evidence’ has been interpreted by our courts in a long line of cases as involving the test whether there is evidence upon which a reasonable court, acting carefully, may convict.  Although credibility of witnesses may be considered, it plays a very limited role at this stage of the proceedings. It is only in exceptional cases where the credibility of a witness has been so ‘utterly destroyed’ that no part of his or her material evidence can possibly be believed. Before credibility can play a role at all a very high degree of untrustworthiness must therefore be shown</w:t>
      </w:r>
      <w:r>
        <w:rPr>
          <w:rFonts w:ascii="Times New Roman" w:hAnsi="Times New Roman" w:cs="Times New Roman"/>
          <w:sz w:val="24"/>
          <w:szCs w:val="24"/>
        </w:rPr>
        <w:t xml:space="preserve">. </w:t>
      </w:r>
      <w:r w:rsidRPr="002C274B">
        <w:rPr>
          <w:rFonts w:ascii="Times New Roman" w:hAnsi="Times New Roman" w:cs="Times New Roman"/>
          <w:sz w:val="24"/>
          <w:szCs w:val="24"/>
        </w:rPr>
        <w:t>It is well established that “no evidence” does not mean no evidence at all, but rather no evidence on which a reasonable court, acting carefully, might convict</w:t>
      </w:r>
      <w:r>
        <w:rPr>
          <w:rFonts w:ascii="Times New Roman" w:hAnsi="Times New Roman" w:cs="Times New Roman"/>
          <w:sz w:val="24"/>
          <w:szCs w:val="24"/>
        </w:rPr>
        <w:t xml:space="preserve">. </w:t>
      </w:r>
      <w:r w:rsidRPr="00D3153C">
        <w:rPr>
          <w:rFonts w:ascii="Times New Roman" w:hAnsi="Times New Roman" w:cs="Times New Roman"/>
          <w:i/>
          <w:sz w:val="24"/>
          <w:szCs w:val="24"/>
        </w:rPr>
        <w:t xml:space="preserve">[ R v </w:t>
      </w:r>
      <w:proofErr w:type="spellStart"/>
      <w:r w:rsidRPr="00D3153C">
        <w:rPr>
          <w:rFonts w:ascii="Times New Roman" w:hAnsi="Times New Roman" w:cs="Times New Roman"/>
          <w:i/>
          <w:sz w:val="24"/>
          <w:szCs w:val="24"/>
        </w:rPr>
        <w:t>Shein</w:t>
      </w:r>
      <w:proofErr w:type="spellEnd"/>
      <w:r w:rsidRPr="00D3153C">
        <w:rPr>
          <w:rFonts w:ascii="Times New Roman" w:hAnsi="Times New Roman" w:cs="Times New Roman"/>
          <w:i/>
          <w:sz w:val="24"/>
          <w:szCs w:val="24"/>
        </w:rPr>
        <w:t xml:space="preserve"> 1925 AD 6;); S v </w:t>
      </w:r>
      <w:proofErr w:type="spellStart"/>
      <w:r w:rsidRPr="00D3153C">
        <w:rPr>
          <w:rFonts w:ascii="Times New Roman" w:hAnsi="Times New Roman" w:cs="Times New Roman"/>
          <w:i/>
          <w:sz w:val="24"/>
          <w:szCs w:val="24"/>
        </w:rPr>
        <w:t>Mpetha</w:t>
      </w:r>
      <w:proofErr w:type="spellEnd"/>
      <w:r w:rsidRPr="00D3153C">
        <w:rPr>
          <w:rFonts w:ascii="Times New Roman" w:hAnsi="Times New Roman" w:cs="Times New Roman"/>
          <w:i/>
          <w:sz w:val="24"/>
          <w:szCs w:val="24"/>
        </w:rPr>
        <w:t xml:space="preserve"> &amp; Others 1983(4) SA 262</w:t>
      </w:r>
      <w:r w:rsidR="00D3153C">
        <w:rPr>
          <w:rFonts w:ascii="Times New Roman" w:hAnsi="Times New Roman" w:cs="Times New Roman"/>
          <w:sz w:val="24"/>
          <w:szCs w:val="24"/>
        </w:rPr>
        <w:t>]</w:t>
      </w:r>
    </w:p>
    <w:p w:rsidR="00D3153C" w:rsidRPr="00D3153C" w:rsidRDefault="00D3153C" w:rsidP="00E401C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 the same subject the court in </w:t>
      </w:r>
      <w:r w:rsidRPr="00D3153C">
        <w:rPr>
          <w:rFonts w:ascii="Times New Roman" w:hAnsi="Times New Roman" w:cs="Times New Roman"/>
          <w:i/>
          <w:sz w:val="24"/>
          <w:szCs w:val="24"/>
        </w:rPr>
        <w:t xml:space="preserve">S v </w:t>
      </w:r>
      <w:proofErr w:type="spellStart"/>
      <w:r w:rsidRPr="00D3153C">
        <w:rPr>
          <w:rFonts w:ascii="Times New Roman" w:hAnsi="Times New Roman" w:cs="Times New Roman"/>
          <w:i/>
          <w:sz w:val="24"/>
          <w:szCs w:val="24"/>
        </w:rPr>
        <w:t>Lubaxa</w:t>
      </w:r>
      <w:proofErr w:type="spellEnd"/>
      <w:r w:rsidRPr="00D3153C">
        <w:rPr>
          <w:rFonts w:ascii="Times New Roman" w:hAnsi="Times New Roman" w:cs="Times New Roman"/>
          <w:i/>
          <w:sz w:val="24"/>
          <w:szCs w:val="24"/>
        </w:rPr>
        <w:t>, 2001 (2) SACR 703 (SCA),</w:t>
      </w:r>
      <w:r w:rsidRPr="00D3153C">
        <w:rPr>
          <w:rFonts w:ascii="Times New Roman" w:hAnsi="Times New Roman" w:cs="Times New Roman"/>
          <w:sz w:val="24"/>
          <w:szCs w:val="24"/>
        </w:rPr>
        <w:t xml:space="preserve"> </w:t>
      </w:r>
      <w:r>
        <w:rPr>
          <w:rFonts w:ascii="Times New Roman" w:hAnsi="Times New Roman" w:cs="Times New Roman"/>
          <w:sz w:val="24"/>
          <w:szCs w:val="24"/>
        </w:rPr>
        <w:t xml:space="preserve">held </w:t>
      </w:r>
      <w:r w:rsidRPr="00D3153C">
        <w:rPr>
          <w:rFonts w:ascii="Times New Roman" w:hAnsi="Times New Roman" w:cs="Times New Roman"/>
          <w:sz w:val="24"/>
          <w:szCs w:val="24"/>
        </w:rPr>
        <w:t>inter alia, as follows:</w:t>
      </w:r>
    </w:p>
    <w:p w:rsidR="00D3153C" w:rsidRPr="00D3153C" w:rsidRDefault="00D3153C" w:rsidP="00E401CE">
      <w:pPr>
        <w:spacing w:line="360" w:lineRule="auto"/>
        <w:ind w:left="720"/>
        <w:jc w:val="both"/>
        <w:rPr>
          <w:rFonts w:ascii="Times New Roman" w:hAnsi="Times New Roman" w:cs="Times New Roman"/>
          <w:sz w:val="24"/>
          <w:szCs w:val="24"/>
        </w:rPr>
      </w:pPr>
      <w:r w:rsidRPr="00D3153C">
        <w:rPr>
          <w:rFonts w:ascii="Times New Roman" w:hAnsi="Times New Roman" w:cs="Times New Roman"/>
          <w:sz w:val="24"/>
          <w:szCs w:val="24"/>
        </w:rPr>
        <w:lastRenderedPageBreak/>
        <w:t xml:space="preserve">“I have no doubt that an accused person (whether or not he is represented) is entitled to be discharged at the close of the case for the prosecution if there is no possibility of a conviction other than if he enters the witness box and incriminates himself.  The failure to discharge an accused in those circumstances, if necessary </w:t>
      </w:r>
      <w:proofErr w:type="spellStart"/>
      <w:r w:rsidRPr="00D3153C">
        <w:rPr>
          <w:rFonts w:ascii="Times New Roman" w:hAnsi="Times New Roman" w:cs="Times New Roman"/>
          <w:sz w:val="24"/>
          <w:szCs w:val="24"/>
        </w:rPr>
        <w:t>mero</w:t>
      </w:r>
      <w:proofErr w:type="spellEnd"/>
      <w:r w:rsidRPr="00D3153C">
        <w:rPr>
          <w:rFonts w:ascii="Times New Roman" w:hAnsi="Times New Roman" w:cs="Times New Roman"/>
          <w:sz w:val="24"/>
          <w:szCs w:val="24"/>
        </w:rPr>
        <w:t xml:space="preserve"> </w:t>
      </w:r>
      <w:proofErr w:type="spellStart"/>
      <w:r w:rsidRPr="00D3153C">
        <w:rPr>
          <w:rFonts w:ascii="Times New Roman" w:hAnsi="Times New Roman" w:cs="Times New Roman"/>
          <w:sz w:val="24"/>
          <w:szCs w:val="24"/>
        </w:rPr>
        <w:t>motu</w:t>
      </w:r>
      <w:proofErr w:type="spellEnd"/>
      <w:r w:rsidRPr="00D3153C">
        <w:rPr>
          <w:rFonts w:ascii="Times New Roman" w:hAnsi="Times New Roman" w:cs="Times New Roman"/>
          <w:sz w:val="24"/>
          <w:szCs w:val="24"/>
        </w:rPr>
        <w:t>, is in my view a breach of the rights that are guaranteed by the Constitution and will ordinarily vitiate a conviction based exclusively on his self-incriminatory evidence.</w:t>
      </w:r>
    </w:p>
    <w:p w:rsidR="00D3153C" w:rsidRDefault="00D3153C" w:rsidP="00E401CE">
      <w:pPr>
        <w:spacing w:line="360" w:lineRule="auto"/>
        <w:ind w:left="720"/>
        <w:jc w:val="both"/>
        <w:rPr>
          <w:rFonts w:ascii="Times New Roman" w:hAnsi="Times New Roman" w:cs="Times New Roman"/>
          <w:sz w:val="24"/>
          <w:szCs w:val="24"/>
        </w:rPr>
      </w:pPr>
      <w:r w:rsidRPr="00D3153C">
        <w:rPr>
          <w:rFonts w:ascii="Times New Roman" w:hAnsi="Times New Roman" w:cs="Times New Roman"/>
          <w:sz w:val="24"/>
          <w:szCs w:val="24"/>
        </w:rPr>
        <w:t xml:space="preserve">  The right to be discharged at that stage of trial does not necessarily arise, in my view, from considerations relating to the burden of proof (or its concomitant, the presumption of innocence) or the right of silence or the right not to testify, but arguably from a consideration that is of more general application.  Clearly a person ought not to be prosecuted in the absence of a minimum of evidence upon which he might be convicted, merely in the expectation that at some stage he might incriminate himself.  That is recognised by the common law principle that there should be ‘reasonable and probable’ cause to believe that the accused is guilty of an offence before a prosecution is initiated (</w:t>
      </w:r>
      <w:proofErr w:type="spellStart"/>
      <w:r w:rsidRPr="00C416F9">
        <w:rPr>
          <w:rFonts w:ascii="Times New Roman" w:hAnsi="Times New Roman" w:cs="Times New Roman"/>
          <w:i/>
          <w:sz w:val="24"/>
          <w:szCs w:val="24"/>
        </w:rPr>
        <w:t>Beckenstrater</w:t>
      </w:r>
      <w:proofErr w:type="spellEnd"/>
      <w:r w:rsidRPr="00D3153C">
        <w:rPr>
          <w:rFonts w:ascii="Times New Roman" w:hAnsi="Times New Roman" w:cs="Times New Roman"/>
          <w:sz w:val="24"/>
          <w:szCs w:val="24"/>
        </w:rPr>
        <w:t xml:space="preserve"> v </w:t>
      </w:r>
      <w:proofErr w:type="spellStart"/>
      <w:r w:rsidRPr="00C416F9">
        <w:rPr>
          <w:rFonts w:ascii="Times New Roman" w:hAnsi="Times New Roman" w:cs="Times New Roman"/>
          <w:i/>
          <w:sz w:val="24"/>
          <w:szCs w:val="24"/>
        </w:rPr>
        <w:t>Rottcher</w:t>
      </w:r>
      <w:proofErr w:type="spellEnd"/>
      <w:r w:rsidRPr="00C416F9">
        <w:rPr>
          <w:rFonts w:ascii="Times New Roman" w:hAnsi="Times New Roman" w:cs="Times New Roman"/>
          <w:i/>
          <w:sz w:val="24"/>
          <w:szCs w:val="24"/>
        </w:rPr>
        <w:t xml:space="preserve"> and </w:t>
      </w:r>
      <w:proofErr w:type="spellStart"/>
      <w:r w:rsidRPr="00C416F9">
        <w:rPr>
          <w:rFonts w:ascii="Times New Roman" w:hAnsi="Times New Roman" w:cs="Times New Roman"/>
          <w:i/>
          <w:sz w:val="24"/>
          <w:szCs w:val="24"/>
        </w:rPr>
        <w:t>Theunissen</w:t>
      </w:r>
      <w:proofErr w:type="spellEnd"/>
      <w:r w:rsidRPr="00D3153C">
        <w:rPr>
          <w:rFonts w:ascii="Times New Roman" w:hAnsi="Times New Roman" w:cs="Times New Roman"/>
          <w:sz w:val="24"/>
          <w:szCs w:val="24"/>
        </w:rPr>
        <w:t xml:space="preserve"> 1955 (1) SA 129 (A) at 135C-E), and the constitutional protection afforded to dignity and personal freedom (s 10 and s 12) seems to reinforce it.  It ought to follow that if a prosecution is not to be commenced without that minimum of evidence, so too should</w:t>
      </w:r>
      <w:r>
        <w:rPr>
          <w:rFonts w:ascii="Times New Roman" w:hAnsi="Times New Roman" w:cs="Times New Roman"/>
          <w:sz w:val="24"/>
          <w:szCs w:val="24"/>
        </w:rPr>
        <w:t xml:space="preserve"> </w:t>
      </w:r>
      <w:r w:rsidRPr="00D3153C">
        <w:rPr>
          <w:rFonts w:ascii="Times New Roman" w:hAnsi="Times New Roman" w:cs="Times New Roman"/>
          <w:sz w:val="24"/>
          <w:szCs w:val="24"/>
        </w:rPr>
        <w:t>it cease when the evidence finally falls below that threshold.  That will pre-eminently be so where the prosecution has exhausted the evidence and a conviction is no longer possible except by self-incrimination.  A fair trial, in my view, would at that stage be stopped, for it threatens thereafter to infringe other constitutional rights protected by s 10 and s 12.”</w:t>
      </w:r>
    </w:p>
    <w:p w:rsidR="007E5319" w:rsidRDefault="00D3153C" w:rsidP="007E531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is proper to add that the credibility of state witnesses at this state is not to be awarded with a prominent view. </w:t>
      </w:r>
      <w:r w:rsidR="006A667E" w:rsidRPr="006A667E">
        <w:rPr>
          <w:rFonts w:ascii="Times New Roman" w:hAnsi="Times New Roman" w:cs="Times New Roman"/>
          <w:sz w:val="24"/>
          <w:szCs w:val="24"/>
        </w:rPr>
        <w:t xml:space="preserve">It has been held that the credibility of State witnesses at this stage of the proceedings only play a very limited role.  In </w:t>
      </w:r>
      <w:r w:rsidR="006A667E" w:rsidRPr="00E401CE">
        <w:rPr>
          <w:rFonts w:ascii="Times New Roman" w:hAnsi="Times New Roman" w:cs="Times New Roman"/>
          <w:i/>
          <w:sz w:val="24"/>
          <w:szCs w:val="24"/>
        </w:rPr>
        <w:t xml:space="preserve">S v </w:t>
      </w:r>
      <w:proofErr w:type="spellStart"/>
      <w:r w:rsidR="006A667E" w:rsidRPr="00E401CE">
        <w:rPr>
          <w:rFonts w:ascii="Times New Roman" w:hAnsi="Times New Roman" w:cs="Times New Roman"/>
          <w:i/>
          <w:sz w:val="24"/>
          <w:szCs w:val="24"/>
        </w:rPr>
        <w:t>Mpetha</w:t>
      </w:r>
      <w:proofErr w:type="spellEnd"/>
      <w:r w:rsidR="006A667E" w:rsidRPr="00E401CE">
        <w:rPr>
          <w:rFonts w:ascii="Times New Roman" w:hAnsi="Times New Roman" w:cs="Times New Roman"/>
          <w:i/>
          <w:sz w:val="24"/>
          <w:szCs w:val="24"/>
        </w:rPr>
        <w:t xml:space="preserve"> &amp; Others 1983(4) SA 262</w:t>
      </w:r>
      <w:r w:rsidR="006A667E" w:rsidRPr="006A667E">
        <w:rPr>
          <w:rFonts w:ascii="Times New Roman" w:hAnsi="Times New Roman" w:cs="Times New Roman"/>
          <w:sz w:val="24"/>
          <w:szCs w:val="24"/>
        </w:rPr>
        <w:t>, Williamson, J held that relevant evidence can only be ignored if “it is of such poor quality that no reasonable person could possibly accept it</w:t>
      </w:r>
      <w:r w:rsidR="006A667E">
        <w:rPr>
          <w:rFonts w:ascii="Times New Roman" w:hAnsi="Times New Roman" w:cs="Times New Roman"/>
          <w:sz w:val="24"/>
          <w:szCs w:val="24"/>
        </w:rPr>
        <w:t>.</w:t>
      </w:r>
      <w:r w:rsidR="0094529B">
        <w:rPr>
          <w:rFonts w:ascii="Times New Roman" w:hAnsi="Times New Roman" w:cs="Times New Roman"/>
          <w:sz w:val="24"/>
          <w:szCs w:val="24"/>
        </w:rPr>
        <w:t xml:space="preserve"> Whilst the court has enumerated the legal basis in the South African courts, these are identical to the requirement as established by our own cases. In </w:t>
      </w:r>
      <w:r w:rsidR="0094529B" w:rsidRPr="001C340F">
        <w:rPr>
          <w:rFonts w:ascii="Times New Roman" w:hAnsi="Times New Roman" w:cs="Times New Roman"/>
          <w:i/>
          <w:sz w:val="24"/>
          <w:szCs w:val="24"/>
        </w:rPr>
        <w:t xml:space="preserve">Attorney General vs </w:t>
      </w:r>
      <w:proofErr w:type="spellStart"/>
      <w:r w:rsidR="0094529B" w:rsidRPr="001C340F">
        <w:rPr>
          <w:rFonts w:ascii="Times New Roman" w:hAnsi="Times New Roman" w:cs="Times New Roman"/>
          <w:i/>
          <w:sz w:val="24"/>
          <w:szCs w:val="24"/>
        </w:rPr>
        <w:t>Mzizi</w:t>
      </w:r>
      <w:proofErr w:type="spellEnd"/>
      <w:r w:rsidR="0094529B" w:rsidRPr="001C340F">
        <w:rPr>
          <w:rFonts w:ascii="Times New Roman" w:hAnsi="Times New Roman" w:cs="Times New Roman"/>
          <w:i/>
          <w:sz w:val="24"/>
          <w:szCs w:val="24"/>
        </w:rPr>
        <w:t xml:space="preserve"> </w:t>
      </w:r>
      <w:r w:rsidR="007E5319" w:rsidRPr="001C340F">
        <w:rPr>
          <w:rFonts w:ascii="Times New Roman" w:hAnsi="Times New Roman" w:cs="Times New Roman"/>
          <w:i/>
          <w:sz w:val="24"/>
          <w:szCs w:val="24"/>
        </w:rPr>
        <w:t xml:space="preserve">1991 (2) </w:t>
      </w:r>
      <w:r w:rsidR="007E5319" w:rsidRPr="001C340F">
        <w:rPr>
          <w:rFonts w:ascii="Times New Roman" w:hAnsi="Times New Roman" w:cs="Times New Roman"/>
          <w:i/>
          <w:sz w:val="24"/>
          <w:szCs w:val="24"/>
        </w:rPr>
        <w:lastRenderedPageBreak/>
        <w:t>ZLR 321 (SC)</w:t>
      </w:r>
      <w:r w:rsidR="007E5319">
        <w:rPr>
          <w:rFonts w:ascii="Times New Roman" w:hAnsi="Times New Roman" w:cs="Times New Roman"/>
          <w:sz w:val="24"/>
          <w:szCs w:val="24"/>
        </w:rPr>
        <w:t xml:space="preserve"> it was held that there was</w:t>
      </w:r>
      <w:r w:rsidR="007E5319" w:rsidRPr="007E5319">
        <w:rPr>
          <w:rFonts w:ascii="Times New Roman" w:hAnsi="Times New Roman" w:cs="Times New Roman"/>
          <w:sz w:val="24"/>
          <w:szCs w:val="24"/>
        </w:rPr>
        <w:t xml:space="preserve"> no reason for departing from the</w:t>
      </w:r>
      <w:r w:rsidR="001C340F">
        <w:rPr>
          <w:rFonts w:ascii="Times New Roman" w:hAnsi="Times New Roman" w:cs="Times New Roman"/>
          <w:sz w:val="24"/>
          <w:szCs w:val="24"/>
        </w:rPr>
        <w:t xml:space="preserve"> previous</w:t>
      </w:r>
      <w:r w:rsidR="007E5319" w:rsidRPr="007E5319">
        <w:rPr>
          <w:rFonts w:ascii="Times New Roman" w:hAnsi="Times New Roman" w:cs="Times New Roman"/>
          <w:sz w:val="24"/>
          <w:szCs w:val="24"/>
        </w:rPr>
        <w:t xml:space="preserve"> decision. </w:t>
      </w:r>
      <w:r w:rsidR="007E5319">
        <w:rPr>
          <w:rFonts w:ascii="Times New Roman" w:hAnsi="Times New Roman" w:cs="Times New Roman"/>
          <w:sz w:val="24"/>
          <w:szCs w:val="24"/>
        </w:rPr>
        <w:t>The court continued and stated that;</w:t>
      </w:r>
    </w:p>
    <w:p w:rsidR="007E5319" w:rsidRDefault="007E5319" w:rsidP="007E5319">
      <w:pPr>
        <w:spacing w:line="360" w:lineRule="auto"/>
        <w:ind w:left="720"/>
        <w:jc w:val="both"/>
        <w:rPr>
          <w:rFonts w:ascii="Times New Roman" w:hAnsi="Times New Roman" w:cs="Times New Roman"/>
          <w:sz w:val="24"/>
          <w:szCs w:val="24"/>
        </w:rPr>
      </w:pPr>
      <w:r w:rsidRPr="007E5319">
        <w:rPr>
          <w:rFonts w:ascii="Times New Roman" w:hAnsi="Times New Roman" w:cs="Times New Roman"/>
          <w:sz w:val="24"/>
          <w:szCs w:val="24"/>
        </w:rPr>
        <w:t>It has stood unchallenged in our law reports for 26 years. Moreover, it gives a meaning to the clear words of the section "or any other offence of which he might be convicted thereon". The section therefore permits a discharge at the end of the State case when, and only when, there is no evidence on which a reasonable man, acting carefully, might properly convict either on the main charge or on any alternative or competent charge.</w:t>
      </w:r>
    </w:p>
    <w:p w:rsidR="007E5319" w:rsidRDefault="007E5319" w:rsidP="007E531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so clear that where there is evidence that an accused may have committed any offence for which he can be convicted, it would be improper for a court to accede to an application for a discharge. The court in </w:t>
      </w:r>
      <w:r w:rsidRPr="001C340F">
        <w:rPr>
          <w:rFonts w:ascii="Times New Roman" w:hAnsi="Times New Roman" w:cs="Times New Roman"/>
          <w:i/>
          <w:sz w:val="24"/>
          <w:szCs w:val="24"/>
        </w:rPr>
        <w:t xml:space="preserve">Attorney General </w:t>
      </w:r>
      <w:proofErr w:type="gramStart"/>
      <w:r w:rsidRPr="001C340F">
        <w:rPr>
          <w:rFonts w:ascii="Times New Roman" w:hAnsi="Times New Roman" w:cs="Times New Roman"/>
          <w:i/>
          <w:sz w:val="24"/>
          <w:szCs w:val="24"/>
        </w:rPr>
        <w:t>vs</w:t>
      </w:r>
      <w:proofErr w:type="gramEnd"/>
      <w:r w:rsidRPr="001C340F">
        <w:rPr>
          <w:rFonts w:ascii="Times New Roman" w:hAnsi="Times New Roman" w:cs="Times New Roman"/>
          <w:i/>
          <w:sz w:val="24"/>
          <w:szCs w:val="24"/>
        </w:rPr>
        <w:t xml:space="preserve"> </w:t>
      </w:r>
      <w:proofErr w:type="spellStart"/>
      <w:r w:rsidRPr="001C340F">
        <w:rPr>
          <w:rFonts w:ascii="Times New Roman" w:hAnsi="Times New Roman" w:cs="Times New Roman"/>
          <w:i/>
          <w:sz w:val="24"/>
          <w:szCs w:val="24"/>
        </w:rPr>
        <w:t>Mzizi</w:t>
      </w:r>
      <w:proofErr w:type="spellEnd"/>
      <w:r w:rsidR="001C340F">
        <w:rPr>
          <w:rFonts w:ascii="Times New Roman" w:hAnsi="Times New Roman" w:cs="Times New Roman"/>
          <w:sz w:val="24"/>
          <w:szCs w:val="24"/>
        </w:rPr>
        <w:t xml:space="preserve"> </w:t>
      </w:r>
      <w:r w:rsidR="001C340F" w:rsidRPr="00C416F9">
        <w:rPr>
          <w:rFonts w:ascii="Times New Roman" w:hAnsi="Times New Roman" w:cs="Times New Roman"/>
          <w:i/>
          <w:sz w:val="24"/>
          <w:szCs w:val="24"/>
        </w:rPr>
        <w:t>(supra)</w:t>
      </w:r>
      <w:r>
        <w:rPr>
          <w:rFonts w:ascii="Times New Roman" w:hAnsi="Times New Roman" w:cs="Times New Roman"/>
          <w:sz w:val="24"/>
          <w:szCs w:val="24"/>
        </w:rPr>
        <w:t xml:space="preserve"> goes on to declare that;</w:t>
      </w:r>
    </w:p>
    <w:p w:rsidR="007E5319" w:rsidRDefault="007E5319" w:rsidP="007E5319">
      <w:pPr>
        <w:spacing w:line="360" w:lineRule="auto"/>
        <w:ind w:left="720"/>
        <w:jc w:val="both"/>
        <w:rPr>
          <w:rFonts w:ascii="Times New Roman" w:hAnsi="Times New Roman" w:cs="Times New Roman"/>
          <w:sz w:val="24"/>
          <w:szCs w:val="24"/>
        </w:rPr>
      </w:pPr>
      <w:r w:rsidRPr="007E5319">
        <w:rPr>
          <w:rFonts w:ascii="Times New Roman" w:hAnsi="Times New Roman" w:cs="Times New Roman"/>
          <w:sz w:val="24"/>
          <w:szCs w:val="24"/>
        </w:rPr>
        <w:t>In this case the conditions for a discharge were not fulfilled. There was evidence upon which a court might have convicted the accused of a lesser offence and such conviction would have been a competent verdict. The decision to acquit at that stage was therefore as a matter of law incompetent.</w:t>
      </w:r>
    </w:p>
    <w:p w:rsidR="00D3153C" w:rsidRPr="00D3153C" w:rsidRDefault="00D3153C" w:rsidP="00E401CE">
      <w:pPr>
        <w:spacing w:line="360" w:lineRule="auto"/>
        <w:jc w:val="both"/>
        <w:rPr>
          <w:rFonts w:ascii="Times New Roman" w:hAnsi="Times New Roman" w:cs="Times New Roman"/>
          <w:sz w:val="24"/>
          <w:szCs w:val="24"/>
        </w:rPr>
      </w:pPr>
      <w:r w:rsidRPr="00D3153C">
        <w:rPr>
          <w:rFonts w:ascii="Times New Roman" w:hAnsi="Times New Roman" w:cs="Times New Roman"/>
          <w:sz w:val="24"/>
          <w:szCs w:val="24"/>
        </w:rPr>
        <w:t xml:space="preserve">To therefore summarise the legal position regarding applications in terms of </w:t>
      </w:r>
      <w:r w:rsidRPr="001C340F">
        <w:rPr>
          <w:rFonts w:ascii="Times New Roman" w:hAnsi="Times New Roman" w:cs="Times New Roman"/>
          <w:i/>
          <w:sz w:val="24"/>
          <w:szCs w:val="24"/>
        </w:rPr>
        <w:t>section 198(3)</w:t>
      </w:r>
      <w:r>
        <w:rPr>
          <w:rFonts w:ascii="Times New Roman" w:hAnsi="Times New Roman" w:cs="Times New Roman"/>
          <w:sz w:val="24"/>
          <w:szCs w:val="24"/>
        </w:rPr>
        <w:t xml:space="preserve"> the following is apparently its implications</w:t>
      </w:r>
      <w:r w:rsidRPr="00D3153C">
        <w:rPr>
          <w:rFonts w:ascii="Times New Roman" w:hAnsi="Times New Roman" w:cs="Times New Roman"/>
          <w:sz w:val="24"/>
          <w:szCs w:val="24"/>
        </w:rPr>
        <w:t>:</w:t>
      </w:r>
    </w:p>
    <w:p w:rsidR="00D3153C" w:rsidRPr="00D3153C" w:rsidRDefault="00D3153C" w:rsidP="00E401CE">
      <w:pPr>
        <w:spacing w:line="360" w:lineRule="auto"/>
        <w:jc w:val="both"/>
        <w:rPr>
          <w:rFonts w:ascii="Times New Roman" w:hAnsi="Times New Roman" w:cs="Times New Roman"/>
          <w:sz w:val="24"/>
          <w:szCs w:val="24"/>
        </w:rPr>
      </w:pPr>
      <w:r w:rsidRPr="00D3153C">
        <w:rPr>
          <w:rFonts w:ascii="Times New Roman" w:hAnsi="Times New Roman" w:cs="Times New Roman"/>
          <w:sz w:val="24"/>
          <w:szCs w:val="24"/>
        </w:rPr>
        <w:t>(a)</w:t>
      </w:r>
      <w:r w:rsidRPr="00D3153C">
        <w:rPr>
          <w:rFonts w:ascii="Times New Roman" w:hAnsi="Times New Roman" w:cs="Times New Roman"/>
          <w:sz w:val="24"/>
          <w:szCs w:val="24"/>
        </w:rPr>
        <w:tab/>
        <w:t>An accused person is entitled to be discharged at the close of the case for the prosecution if there is no possibility of a conviction other than if he enters the witness box and incriminates himself;</w:t>
      </w:r>
    </w:p>
    <w:p w:rsidR="00D3153C" w:rsidRPr="00D3153C" w:rsidRDefault="00D3153C" w:rsidP="00E401CE">
      <w:pPr>
        <w:spacing w:line="360" w:lineRule="auto"/>
        <w:jc w:val="both"/>
        <w:rPr>
          <w:rFonts w:ascii="Times New Roman" w:hAnsi="Times New Roman" w:cs="Times New Roman"/>
          <w:sz w:val="24"/>
          <w:szCs w:val="24"/>
        </w:rPr>
      </w:pPr>
      <w:r w:rsidRPr="00D3153C">
        <w:rPr>
          <w:rFonts w:ascii="Times New Roman" w:hAnsi="Times New Roman" w:cs="Times New Roman"/>
          <w:sz w:val="24"/>
          <w:szCs w:val="24"/>
        </w:rPr>
        <w:t>(b)</w:t>
      </w:r>
      <w:r w:rsidRPr="00D3153C">
        <w:rPr>
          <w:rFonts w:ascii="Times New Roman" w:hAnsi="Times New Roman" w:cs="Times New Roman"/>
          <w:sz w:val="24"/>
          <w:szCs w:val="24"/>
        </w:rPr>
        <w:tab/>
        <w:t>In deciding whether an accused person is entitled to be discharged at the close of the State’s case, the court may take into account the credibility of the State witnesses, even if only to a limited extent;</w:t>
      </w:r>
    </w:p>
    <w:p w:rsidR="006A667E" w:rsidRDefault="00D3153C" w:rsidP="00E401CE">
      <w:pPr>
        <w:spacing w:line="360" w:lineRule="auto"/>
        <w:jc w:val="both"/>
        <w:rPr>
          <w:rFonts w:ascii="Times New Roman" w:hAnsi="Times New Roman" w:cs="Times New Roman"/>
          <w:sz w:val="24"/>
          <w:szCs w:val="24"/>
        </w:rPr>
      </w:pPr>
      <w:r w:rsidRPr="00D3153C">
        <w:rPr>
          <w:rFonts w:ascii="Times New Roman" w:hAnsi="Times New Roman" w:cs="Times New Roman"/>
          <w:sz w:val="24"/>
          <w:szCs w:val="24"/>
        </w:rPr>
        <w:t>(c)</w:t>
      </w:r>
      <w:r w:rsidRPr="00D3153C">
        <w:rPr>
          <w:rFonts w:ascii="Times New Roman" w:hAnsi="Times New Roman" w:cs="Times New Roman"/>
          <w:sz w:val="24"/>
          <w:szCs w:val="24"/>
        </w:rPr>
        <w:tab/>
        <w:t>Where the evidence of the State witnesses implicating the accused is of such poor quality that it cannot safely relied upon, and there is accordingly no credible evidence on record upon which a court, acting carefully, may convict, an application for discharge should be granted</w:t>
      </w:r>
    </w:p>
    <w:p w:rsidR="00C416F9" w:rsidRDefault="00C416F9" w:rsidP="00E401CE">
      <w:pPr>
        <w:spacing w:line="360" w:lineRule="auto"/>
        <w:jc w:val="both"/>
        <w:rPr>
          <w:rFonts w:ascii="Times New Roman" w:hAnsi="Times New Roman" w:cs="Times New Roman"/>
          <w:sz w:val="24"/>
          <w:szCs w:val="24"/>
        </w:rPr>
      </w:pPr>
    </w:p>
    <w:p w:rsidR="00F62C89" w:rsidRDefault="00F62C89" w:rsidP="00E401C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In the case before </w:t>
      </w:r>
      <w:r w:rsidR="00C64498">
        <w:rPr>
          <w:rFonts w:ascii="Times New Roman" w:hAnsi="Times New Roman" w:cs="Times New Roman"/>
          <w:sz w:val="24"/>
          <w:szCs w:val="24"/>
        </w:rPr>
        <w:t>us</w:t>
      </w:r>
      <w:r>
        <w:rPr>
          <w:rFonts w:ascii="Times New Roman" w:hAnsi="Times New Roman" w:cs="Times New Roman"/>
          <w:sz w:val="24"/>
          <w:szCs w:val="24"/>
        </w:rPr>
        <w:t xml:space="preserve">, the evidence placed before </w:t>
      </w:r>
      <w:r w:rsidR="00C64498">
        <w:rPr>
          <w:rFonts w:ascii="Times New Roman" w:hAnsi="Times New Roman" w:cs="Times New Roman"/>
          <w:sz w:val="24"/>
          <w:szCs w:val="24"/>
        </w:rPr>
        <w:t>us</w:t>
      </w:r>
      <w:r>
        <w:rPr>
          <w:rFonts w:ascii="Times New Roman" w:hAnsi="Times New Roman" w:cs="Times New Roman"/>
          <w:sz w:val="24"/>
          <w:szCs w:val="24"/>
        </w:rPr>
        <w:t xml:space="preserve"> is to the effect that the accused was observed assaulting the deceased whereupon the witness reprimanded the accused. It is also common cause that that accused was not alone at the scene. He had his </w:t>
      </w:r>
      <w:r w:rsidR="00E401CE">
        <w:rPr>
          <w:rFonts w:ascii="Times New Roman" w:hAnsi="Times New Roman" w:cs="Times New Roman"/>
          <w:sz w:val="24"/>
          <w:szCs w:val="24"/>
        </w:rPr>
        <w:t>colleagues</w:t>
      </w:r>
      <w:r>
        <w:rPr>
          <w:rFonts w:ascii="Times New Roman" w:hAnsi="Times New Roman" w:cs="Times New Roman"/>
          <w:sz w:val="24"/>
          <w:szCs w:val="24"/>
        </w:rPr>
        <w:t>.</w:t>
      </w:r>
      <w:r w:rsidR="00E401CE">
        <w:rPr>
          <w:rFonts w:ascii="Times New Roman" w:hAnsi="Times New Roman" w:cs="Times New Roman"/>
          <w:sz w:val="24"/>
          <w:szCs w:val="24"/>
        </w:rPr>
        <w:t xml:space="preserve"> It is this person who was being assaulted who later died through assaults.</w:t>
      </w:r>
      <w:r w:rsidR="00C64498">
        <w:rPr>
          <w:rFonts w:ascii="Times New Roman" w:hAnsi="Times New Roman" w:cs="Times New Roman"/>
          <w:sz w:val="24"/>
          <w:szCs w:val="24"/>
        </w:rPr>
        <w:t xml:space="preserve"> Therefore in order for the court to acquit the accused, there must no evidence of a form of violence perpetrated upon the complainant by himself. Now in this case </w:t>
      </w:r>
      <w:r w:rsidR="0094529B">
        <w:rPr>
          <w:rFonts w:ascii="Times New Roman" w:hAnsi="Times New Roman" w:cs="Times New Roman"/>
          <w:sz w:val="24"/>
          <w:szCs w:val="24"/>
        </w:rPr>
        <w:t xml:space="preserve">a witness observed the accused assaulting the deceased and he stopped him from continuing with the assault before the deceased went into the mine. So far it is not being disputed that the accused was observed by a witness assaulting the deceased. </w:t>
      </w:r>
    </w:p>
    <w:p w:rsidR="00C416F9" w:rsidRDefault="00C416F9" w:rsidP="00E401CE">
      <w:pPr>
        <w:spacing w:line="360" w:lineRule="auto"/>
        <w:jc w:val="both"/>
        <w:rPr>
          <w:rFonts w:ascii="Times New Roman" w:hAnsi="Times New Roman" w:cs="Times New Roman"/>
          <w:sz w:val="24"/>
          <w:szCs w:val="24"/>
        </w:rPr>
      </w:pPr>
    </w:p>
    <w:p w:rsidR="0094529B" w:rsidRDefault="0094529B" w:rsidP="00E401CE">
      <w:pPr>
        <w:spacing w:line="360" w:lineRule="auto"/>
        <w:jc w:val="both"/>
        <w:rPr>
          <w:rFonts w:ascii="Times New Roman" w:hAnsi="Times New Roman" w:cs="Times New Roman"/>
          <w:sz w:val="24"/>
          <w:szCs w:val="24"/>
        </w:rPr>
      </w:pPr>
      <w:r>
        <w:rPr>
          <w:rFonts w:ascii="Times New Roman" w:hAnsi="Times New Roman" w:cs="Times New Roman"/>
          <w:sz w:val="24"/>
          <w:szCs w:val="24"/>
        </w:rPr>
        <w:t>Clearly this is not a case for a discharge at the close state case. The accused is needed to give evidence in his defence either to the mere assault or to the eventual murder which occurred upon the deceased person. The witness has told the court that he had to dissuade the accused from further assaulting the deceased who</w:t>
      </w:r>
      <w:r w:rsidR="001C340F">
        <w:rPr>
          <w:rFonts w:ascii="Times New Roman" w:hAnsi="Times New Roman" w:cs="Times New Roman"/>
          <w:sz w:val="24"/>
          <w:szCs w:val="24"/>
        </w:rPr>
        <w:t xml:space="preserve"> was</w:t>
      </w:r>
      <w:r>
        <w:rPr>
          <w:rFonts w:ascii="Times New Roman" w:hAnsi="Times New Roman" w:cs="Times New Roman"/>
          <w:sz w:val="24"/>
          <w:szCs w:val="24"/>
        </w:rPr>
        <w:t xml:space="preserve"> then later found dead. The accused is required to give evidence of his involvement in the case. Therefore, clearly this is not a case where it can be said a verdict can be entered by the court at this stage.</w:t>
      </w:r>
      <w:r w:rsidR="001C340F">
        <w:rPr>
          <w:rFonts w:ascii="Times New Roman" w:hAnsi="Times New Roman" w:cs="Times New Roman"/>
          <w:sz w:val="24"/>
          <w:szCs w:val="24"/>
        </w:rPr>
        <w:t xml:space="preserve"> The third state witness told the court that he observed the accused assaulting the deceased and he stopped him. That piece of evidence has not been challenged. The person who was then assaulted was found dead. Clearly this is a bad case to apply for discharge.</w:t>
      </w:r>
    </w:p>
    <w:p w:rsidR="00987E8A" w:rsidRDefault="00987E8A" w:rsidP="00E401CE">
      <w:pPr>
        <w:spacing w:line="360" w:lineRule="auto"/>
        <w:jc w:val="both"/>
        <w:rPr>
          <w:rFonts w:ascii="Times New Roman" w:hAnsi="Times New Roman" w:cs="Times New Roman"/>
          <w:sz w:val="24"/>
          <w:szCs w:val="24"/>
        </w:rPr>
      </w:pPr>
      <w:r>
        <w:rPr>
          <w:rFonts w:ascii="Times New Roman" w:hAnsi="Times New Roman" w:cs="Times New Roman"/>
          <w:sz w:val="24"/>
          <w:szCs w:val="24"/>
        </w:rPr>
        <w:t>The application must therefore be dismissed.</w:t>
      </w:r>
    </w:p>
    <w:p w:rsidR="0094529B" w:rsidRDefault="0094529B" w:rsidP="00E401C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And </w:t>
      </w:r>
      <w:r w:rsidR="007E5319">
        <w:rPr>
          <w:rFonts w:ascii="Times New Roman" w:hAnsi="Times New Roman" w:cs="Times New Roman"/>
          <w:sz w:val="24"/>
          <w:szCs w:val="24"/>
        </w:rPr>
        <w:t>accordingly,</w:t>
      </w:r>
      <w:r>
        <w:rPr>
          <w:rFonts w:ascii="Times New Roman" w:hAnsi="Times New Roman" w:cs="Times New Roman"/>
          <w:sz w:val="24"/>
          <w:szCs w:val="24"/>
        </w:rPr>
        <w:t xml:space="preserve"> the accused is put to his defence.</w:t>
      </w:r>
    </w:p>
    <w:p w:rsidR="000E0AFE" w:rsidRDefault="000E0AFE" w:rsidP="00E401CE">
      <w:pPr>
        <w:spacing w:line="360" w:lineRule="auto"/>
        <w:jc w:val="both"/>
        <w:rPr>
          <w:rFonts w:ascii="Times New Roman" w:hAnsi="Times New Roman" w:cs="Times New Roman"/>
          <w:sz w:val="24"/>
          <w:szCs w:val="24"/>
        </w:rPr>
      </w:pPr>
    </w:p>
    <w:p w:rsidR="00C416F9" w:rsidRDefault="00C416F9" w:rsidP="00E401CE">
      <w:pPr>
        <w:spacing w:line="360" w:lineRule="auto"/>
        <w:jc w:val="both"/>
        <w:rPr>
          <w:rFonts w:ascii="Times New Roman" w:hAnsi="Times New Roman" w:cs="Times New Roman"/>
          <w:sz w:val="24"/>
          <w:szCs w:val="24"/>
        </w:rPr>
      </w:pPr>
    </w:p>
    <w:p w:rsidR="000E0AFE" w:rsidRPr="00C416F9" w:rsidRDefault="000E0AFE" w:rsidP="00357473">
      <w:pPr>
        <w:spacing w:after="0" w:line="240" w:lineRule="auto"/>
        <w:jc w:val="both"/>
        <w:rPr>
          <w:rFonts w:ascii="Times New Roman" w:hAnsi="Times New Roman" w:cs="Times New Roman"/>
          <w:sz w:val="24"/>
          <w:szCs w:val="24"/>
        </w:rPr>
      </w:pPr>
      <w:r w:rsidRPr="00357473">
        <w:rPr>
          <w:rFonts w:ascii="Times New Roman" w:hAnsi="Times New Roman" w:cs="Times New Roman"/>
          <w:i/>
          <w:sz w:val="24"/>
          <w:szCs w:val="24"/>
        </w:rPr>
        <w:t>The National Prosecuting Authority</w:t>
      </w:r>
      <w:r w:rsidR="00C416F9">
        <w:rPr>
          <w:rFonts w:ascii="Times New Roman" w:hAnsi="Times New Roman" w:cs="Times New Roman"/>
          <w:i/>
          <w:sz w:val="24"/>
          <w:szCs w:val="24"/>
        </w:rPr>
        <w:t xml:space="preserve">, </w:t>
      </w:r>
      <w:r w:rsidR="00C416F9">
        <w:rPr>
          <w:rFonts w:ascii="Times New Roman" w:hAnsi="Times New Roman" w:cs="Times New Roman"/>
          <w:sz w:val="24"/>
          <w:szCs w:val="24"/>
        </w:rPr>
        <w:t>State’s legal practitioners</w:t>
      </w:r>
    </w:p>
    <w:p w:rsidR="00604B63" w:rsidRPr="00C416F9" w:rsidRDefault="00604B63" w:rsidP="00357473">
      <w:pPr>
        <w:spacing w:after="0" w:line="240" w:lineRule="auto"/>
        <w:jc w:val="both"/>
        <w:rPr>
          <w:rFonts w:ascii="Times New Roman" w:hAnsi="Times New Roman" w:cs="Times New Roman"/>
          <w:sz w:val="24"/>
          <w:szCs w:val="24"/>
        </w:rPr>
      </w:pPr>
      <w:r w:rsidRPr="00357473">
        <w:rPr>
          <w:rFonts w:ascii="Times New Roman" w:hAnsi="Times New Roman" w:cs="Times New Roman"/>
          <w:i/>
          <w:sz w:val="24"/>
          <w:szCs w:val="24"/>
        </w:rPr>
        <w:t>Tanaka Law Chambers</w:t>
      </w:r>
      <w:r w:rsidR="00C416F9">
        <w:rPr>
          <w:rFonts w:ascii="Times New Roman" w:hAnsi="Times New Roman" w:cs="Times New Roman"/>
          <w:i/>
          <w:sz w:val="24"/>
          <w:szCs w:val="24"/>
        </w:rPr>
        <w:t xml:space="preserve">, </w:t>
      </w:r>
      <w:r w:rsidR="00C416F9">
        <w:rPr>
          <w:rFonts w:ascii="Times New Roman" w:hAnsi="Times New Roman" w:cs="Times New Roman"/>
          <w:sz w:val="24"/>
          <w:szCs w:val="24"/>
        </w:rPr>
        <w:t>accused’s legal practitioners</w:t>
      </w:r>
    </w:p>
    <w:sectPr w:rsidR="00604B63" w:rsidRPr="00C416F9" w:rsidSect="002A732D">
      <w:headerReference w:type="default" r:id="rId7"/>
      <w:pgSz w:w="11906" w:h="16838" w:code="9"/>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6812" w:rsidRDefault="00136812" w:rsidP="006A44C1">
      <w:pPr>
        <w:spacing w:after="0" w:line="240" w:lineRule="auto"/>
      </w:pPr>
      <w:r>
        <w:separator/>
      </w:r>
    </w:p>
  </w:endnote>
  <w:endnote w:type="continuationSeparator" w:id="0">
    <w:p w:rsidR="00136812" w:rsidRDefault="00136812" w:rsidP="006A4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6812" w:rsidRDefault="00136812" w:rsidP="006A44C1">
      <w:pPr>
        <w:spacing w:after="0" w:line="240" w:lineRule="auto"/>
      </w:pPr>
      <w:r>
        <w:separator/>
      </w:r>
    </w:p>
  </w:footnote>
  <w:footnote w:type="continuationSeparator" w:id="0">
    <w:p w:rsidR="00136812" w:rsidRDefault="00136812" w:rsidP="006A44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075539"/>
      <w:docPartObj>
        <w:docPartGallery w:val="Page Numbers (Top of Page)"/>
        <w:docPartUnique/>
      </w:docPartObj>
    </w:sdtPr>
    <w:sdtEndPr>
      <w:rPr>
        <w:noProof/>
      </w:rPr>
    </w:sdtEndPr>
    <w:sdtContent>
      <w:p w:rsidR="00E2456A" w:rsidRDefault="00E2456A">
        <w:pPr>
          <w:pStyle w:val="Header"/>
          <w:jc w:val="right"/>
          <w:rPr>
            <w:noProof/>
          </w:rPr>
        </w:pPr>
        <w:r>
          <w:fldChar w:fldCharType="begin"/>
        </w:r>
        <w:r>
          <w:instrText xml:space="preserve"> PAGE   \* MERGEFORMAT </w:instrText>
        </w:r>
        <w:r>
          <w:fldChar w:fldCharType="separate"/>
        </w:r>
        <w:r w:rsidR="00C416F9">
          <w:rPr>
            <w:noProof/>
          </w:rPr>
          <w:t>1</w:t>
        </w:r>
        <w:r>
          <w:rPr>
            <w:noProof/>
          </w:rPr>
          <w:fldChar w:fldCharType="end"/>
        </w:r>
      </w:p>
      <w:p w:rsidR="00E2456A" w:rsidRDefault="00E2456A">
        <w:pPr>
          <w:pStyle w:val="Header"/>
          <w:jc w:val="right"/>
          <w:rPr>
            <w:noProof/>
          </w:rPr>
        </w:pPr>
        <w:r>
          <w:rPr>
            <w:noProof/>
          </w:rPr>
          <w:t>HB 91/25</w:t>
        </w:r>
      </w:p>
      <w:p w:rsidR="00E2456A" w:rsidRDefault="00E2456A">
        <w:pPr>
          <w:pStyle w:val="Header"/>
          <w:jc w:val="right"/>
        </w:pPr>
        <w:r>
          <w:rPr>
            <w:noProof/>
          </w:rPr>
          <w:t>HCBCR 6496/24</w:t>
        </w:r>
      </w:p>
    </w:sdtContent>
  </w:sdt>
  <w:p w:rsidR="006A44C1" w:rsidRDefault="006A44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08777B"/>
    <w:multiLevelType w:val="hybridMultilevel"/>
    <w:tmpl w:val="BE706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077BF5"/>
    <w:multiLevelType w:val="hybridMultilevel"/>
    <w:tmpl w:val="A6A82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390720"/>
    <w:multiLevelType w:val="hybridMultilevel"/>
    <w:tmpl w:val="33A4A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626580"/>
    <w:multiLevelType w:val="hybridMultilevel"/>
    <w:tmpl w:val="772A1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65E"/>
    <w:rsid w:val="00016C64"/>
    <w:rsid w:val="00053608"/>
    <w:rsid w:val="000E0AFE"/>
    <w:rsid w:val="00136812"/>
    <w:rsid w:val="00171CF3"/>
    <w:rsid w:val="001C340F"/>
    <w:rsid w:val="00223598"/>
    <w:rsid w:val="00227665"/>
    <w:rsid w:val="002A732D"/>
    <w:rsid w:val="002C274B"/>
    <w:rsid w:val="00357473"/>
    <w:rsid w:val="00424B72"/>
    <w:rsid w:val="0046065E"/>
    <w:rsid w:val="004A6F63"/>
    <w:rsid w:val="00526C98"/>
    <w:rsid w:val="005D0C27"/>
    <w:rsid w:val="00604B63"/>
    <w:rsid w:val="00625072"/>
    <w:rsid w:val="006A44C1"/>
    <w:rsid w:val="006A667E"/>
    <w:rsid w:val="007C6D2F"/>
    <w:rsid w:val="007E5319"/>
    <w:rsid w:val="007F4ECD"/>
    <w:rsid w:val="008C7276"/>
    <w:rsid w:val="00944603"/>
    <w:rsid w:val="0094529B"/>
    <w:rsid w:val="00987E8A"/>
    <w:rsid w:val="00A92F0A"/>
    <w:rsid w:val="00BA636B"/>
    <w:rsid w:val="00BF4146"/>
    <w:rsid w:val="00C416F9"/>
    <w:rsid w:val="00C64498"/>
    <w:rsid w:val="00CA3D3D"/>
    <w:rsid w:val="00D3153C"/>
    <w:rsid w:val="00DD5639"/>
    <w:rsid w:val="00E2456A"/>
    <w:rsid w:val="00E401CE"/>
    <w:rsid w:val="00EE1127"/>
    <w:rsid w:val="00F577C3"/>
    <w:rsid w:val="00F62C89"/>
    <w:rsid w:val="00F64940"/>
    <w:rsid w:val="00F94D3A"/>
    <w:rsid w:val="00FF2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6F2F6D-6267-46CD-9787-4C56EDF54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065E"/>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6065E"/>
    <w:pPr>
      <w:spacing w:after="0" w:line="240" w:lineRule="auto"/>
    </w:pPr>
    <w:rPr>
      <w:lang w:val="en-ZW"/>
    </w:rPr>
  </w:style>
  <w:style w:type="paragraph" w:styleId="ListParagraph">
    <w:name w:val="List Paragraph"/>
    <w:basedOn w:val="Normal"/>
    <w:uiPriority w:val="34"/>
    <w:qFormat/>
    <w:rsid w:val="00BF4146"/>
    <w:pPr>
      <w:ind w:left="720"/>
      <w:contextualSpacing/>
    </w:pPr>
  </w:style>
  <w:style w:type="paragraph" w:styleId="Header">
    <w:name w:val="header"/>
    <w:basedOn w:val="Normal"/>
    <w:link w:val="HeaderChar"/>
    <w:uiPriority w:val="99"/>
    <w:unhideWhenUsed/>
    <w:rsid w:val="006A44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4C1"/>
    <w:rPr>
      <w:lang w:val="en-ZW"/>
    </w:rPr>
  </w:style>
  <w:style w:type="paragraph" w:styleId="Footer">
    <w:name w:val="footer"/>
    <w:basedOn w:val="Normal"/>
    <w:link w:val="FooterChar"/>
    <w:uiPriority w:val="99"/>
    <w:unhideWhenUsed/>
    <w:rsid w:val="006A44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4C1"/>
    <w:rPr>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Pages>
  <Words>1663</Words>
  <Characters>9480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Honourable Ngoni Nduna</dc:creator>
  <cp:keywords/>
  <dc:description/>
  <cp:lastModifiedBy>usr</cp:lastModifiedBy>
  <cp:revision>13</cp:revision>
  <dcterms:created xsi:type="dcterms:W3CDTF">2025-05-31T06:55:00Z</dcterms:created>
  <dcterms:modified xsi:type="dcterms:W3CDTF">2025-07-01T08:28:00Z</dcterms:modified>
</cp:coreProperties>
</file>