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1D90" w:rsidRDefault="00081D90" w:rsidP="004249A0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517DF8" w:rsidRPr="00410AC1">
        <w:rPr>
          <w:rFonts w:ascii="Times New Roman" w:hAnsi="Times New Roman" w:cs="Times New Roman"/>
          <w:sz w:val="24"/>
          <w:szCs w:val="24"/>
        </w:rPr>
        <w:t>STATE</w:t>
      </w:r>
    </w:p>
    <w:p w:rsidR="00081D90" w:rsidRDefault="00081D90" w:rsidP="004249A0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Versus</w:t>
      </w:r>
    </w:p>
    <w:p w:rsidR="00223A8E" w:rsidRDefault="00223A8E" w:rsidP="004249A0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SYDNEY DUNCAN</w:t>
      </w:r>
    </w:p>
    <w:p w:rsidR="00223A8E" w:rsidRDefault="00223A8E" w:rsidP="004249A0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223A8E" w:rsidRDefault="00223A8E" w:rsidP="004249A0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223A8E" w:rsidRDefault="00223A8E" w:rsidP="00223A8E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410AC1">
        <w:rPr>
          <w:rFonts w:ascii="Times New Roman" w:hAnsi="Times New Roman" w:cs="Times New Roman"/>
          <w:sz w:val="24"/>
          <w:szCs w:val="24"/>
        </w:rPr>
        <w:t>STATE</w:t>
      </w:r>
    </w:p>
    <w:p w:rsidR="00223A8E" w:rsidRDefault="00223A8E" w:rsidP="00223A8E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Versus</w:t>
      </w:r>
    </w:p>
    <w:p w:rsidR="00223A8E" w:rsidRDefault="00223A8E" w:rsidP="00223A8E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FAST</w:t>
      </w:r>
      <w:r w:rsidR="00101DFE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N KAMANYANGA</w:t>
      </w:r>
    </w:p>
    <w:p w:rsidR="004249A0" w:rsidRDefault="00517DF8" w:rsidP="004249A0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10AC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249A0" w:rsidRDefault="004249A0" w:rsidP="004249A0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A503FA" w:rsidRDefault="00A503FA" w:rsidP="004249A0">
      <w:pPr>
        <w:spacing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HIGH COURT OF ZIMBABWE</w:t>
      </w:r>
    </w:p>
    <w:p w:rsidR="00A503FA" w:rsidRDefault="00A503FA" w:rsidP="004249A0">
      <w:pPr>
        <w:spacing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MUZOFA J</w:t>
      </w:r>
    </w:p>
    <w:p w:rsidR="00A503FA" w:rsidRDefault="00A503FA" w:rsidP="004249A0">
      <w:pPr>
        <w:spacing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CHINHOYI,</w:t>
      </w:r>
      <w:r w:rsidR="001C6CC9">
        <w:rPr>
          <w:rFonts w:ascii="Times New Roman" w:hAnsi="Times New Roman" w:cs="Times New Roman"/>
          <w:bCs/>
          <w:sz w:val="24"/>
          <w:szCs w:val="24"/>
        </w:rPr>
        <w:t>8 March 2024</w:t>
      </w:r>
    </w:p>
    <w:p w:rsidR="00A503FA" w:rsidRDefault="00A503FA" w:rsidP="004249A0">
      <w:pPr>
        <w:spacing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:rsidR="00A503FA" w:rsidRDefault="00A503FA" w:rsidP="004249A0">
      <w:pPr>
        <w:spacing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:rsidR="00517DF8" w:rsidRPr="00A503FA" w:rsidRDefault="00517DF8" w:rsidP="004249A0">
      <w:pPr>
        <w:spacing w:line="24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410AC1">
        <w:rPr>
          <w:rFonts w:ascii="Times New Roman" w:hAnsi="Times New Roman" w:cs="Times New Roman"/>
          <w:b/>
          <w:sz w:val="24"/>
          <w:szCs w:val="24"/>
        </w:rPr>
        <w:t xml:space="preserve">Review </w:t>
      </w:r>
      <w:r w:rsidR="00F22E91">
        <w:rPr>
          <w:rFonts w:ascii="Times New Roman" w:hAnsi="Times New Roman" w:cs="Times New Roman"/>
          <w:b/>
          <w:sz w:val="24"/>
          <w:szCs w:val="24"/>
        </w:rPr>
        <w:t>J</w:t>
      </w:r>
      <w:r w:rsidRPr="00410AC1">
        <w:rPr>
          <w:rFonts w:ascii="Times New Roman" w:hAnsi="Times New Roman" w:cs="Times New Roman"/>
          <w:b/>
          <w:sz w:val="24"/>
          <w:szCs w:val="24"/>
        </w:rPr>
        <w:t>udgment</w:t>
      </w:r>
    </w:p>
    <w:p w:rsidR="00015925" w:rsidRPr="00410AC1" w:rsidRDefault="00015925" w:rsidP="004249A0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3979EC" w:rsidRDefault="003979EC" w:rsidP="00517DF8">
      <w:pPr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:rsidR="00D75D27" w:rsidRDefault="00081D90" w:rsidP="00223A8E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MUZOFA</w:t>
      </w:r>
      <w:r w:rsidR="00517DF8" w:rsidRPr="00410AC1">
        <w:rPr>
          <w:rFonts w:ascii="Times New Roman" w:hAnsi="Times New Roman" w:cs="Times New Roman"/>
          <w:b/>
          <w:sz w:val="24"/>
          <w:szCs w:val="24"/>
        </w:rPr>
        <w:t xml:space="preserve"> J</w:t>
      </w:r>
      <w:r w:rsidR="00517DF8" w:rsidRPr="00410AC1">
        <w:rPr>
          <w:rFonts w:ascii="Times New Roman" w:hAnsi="Times New Roman" w:cs="Times New Roman"/>
          <w:sz w:val="24"/>
          <w:szCs w:val="24"/>
        </w:rPr>
        <w:t xml:space="preserve">: </w:t>
      </w:r>
      <w:r w:rsidR="00223A8E">
        <w:rPr>
          <w:rFonts w:ascii="Times New Roman" w:hAnsi="Times New Roman" w:cs="Times New Roman"/>
          <w:sz w:val="24"/>
          <w:szCs w:val="24"/>
        </w:rPr>
        <w:t>[1]</w:t>
      </w:r>
      <w:r w:rsidR="008E30BC">
        <w:rPr>
          <w:rFonts w:ascii="Times New Roman" w:hAnsi="Times New Roman" w:cs="Times New Roman"/>
          <w:sz w:val="24"/>
          <w:szCs w:val="24"/>
        </w:rPr>
        <w:t xml:space="preserve"> </w:t>
      </w:r>
      <w:r w:rsidR="00223A8E">
        <w:rPr>
          <w:rFonts w:ascii="Times New Roman" w:hAnsi="Times New Roman" w:cs="Times New Roman"/>
          <w:sz w:val="24"/>
          <w:szCs w:val="24"/>
        </w:rPr>
        <w:t xml:space="preserve">The two </w:t>
      </w:r>
      <w:r w:rsidR="00101DFE">
        <w:rPr>
          <w:rFonts w:ascii="Times New Roman" w:hAnsi="Times New Roman" w:cs="Times New Roman"/>
          <w:sz w:val="24"/>
          <w:szCs w:val="24"/>
        </w:rPr>
        <w:t>records</w:t>
      </w:r>
      <w:r w:rsidR="00223A8E">
        <w:rPr>
          <w:rFonts w:ascii="Times New Roman" w:hAnsi="Times New Roman" w:cs="Times New Roman"/>
          <w:sz w:val="24"/>
          <w:szCs w:val="24"/>
        </w:rPr>
        <w:t xml:space="preserve"> of proceedings were placed</w:t>
      </w:r>
      <w:r w:rsidR="00825859">
        <w:rPr>
          <w:rFonts w:ascii="Times New Roman" w:hAnsi="Times New Roman" w:cs="Times New Roman"/>
          <w:sz w:val="24"/>
          <w:szCs w:val="24"/>
        </w:rPr>
        <w:t xml:space="preserve"> before</w:t>
      </w:r>
      <w:r w:rsidR="000D1C82">
        <w:rPr>
          <w:rFonts w:ascii="Times New Roman" w:hAnsi="Times New Roman" w:cs="Times New Roman"/>
          <w:sz w:val="24"/>
          <w:szCs w:val="24"/>
        </w:rPr>
        <w:t xml:space="preserve"> </w:t>
      </w:r>
      <w:r w:rsidR="00223A8E">
        <w:rPr>
          <w:rFonts w:ascii="Times New Roman" w:hAnsi="Times New Roman" w:cs="Times New Roman"/>
          <w:sz w:val="24"/>
          <w:szCs w:val="24"/>
        </w:rPr>
        <w:t>me on review with a covering letter from the Regional Magistrate who presided over the cases for corrective measures.</w:t>
      </w:r>
    </w:p>
    <w:p w:rsidR="00AD0694" w:rsidRDefault="00EF55BB" w:rsidP="00223A8E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[2]</w:t>
      </w:r>
      <w:r w:rsidR="000D1C82">
        <w:rPr>
          <w:rFonts w:ascii="Times New Roman" w:hAnsi="Times New Roman" w:cs="Times New Roman"/>
          <w:sz w:val="24"/>
          <w:szCs w:val="24"/>
        </w:rPr>
        <w:t xml:space="preserve"> </w:t>
      </w:r>
      <w:r w:rsidR="003073AD">
        <w:rPr>
          <w:rFonts w:ascii="Times New Roman" w:hAnsi="Times New Roman" w:cs="Times New Roman"/>
          <w:sz w:val="24"/>
          <w:szCs w:val="24"/>
        </w:rPr>
        <w:t xml:space="preserve">In the two cases which have the same modus operandi and same complainant </w:t>
      </w:r>
      <w:r>
        <w:rPr>
          <w:rFonts w:ascii="Times New Roman" w:hAnsi="Times New Roman" w:cs="Times New Roman"/>
          <w:sz w:val="24"/>
          <w:szCs w:val="24"/>
        </w:rPr>
        <w:t>the accused were charged with</w:t>
      </w:r>
      <w:r w:rsidR="003073AD">
        <w:rPr>
          <w:rFonts w:ascii="Times New Roman" w:hAnsi="Times New Roman" w:cs="Times New Roman"/>
          <w:sz w:val="24"/>
          <w:szCs w:val="24"/>
        </w:rPr>
        <w:t xml:space="preserve"> rape in</w:t>
      </w:r>
      <w:r>
        <w:rPr>
          <w:rFonts w:ascii="Times New Roman" w:hAnsi="Times New Roman" w:cs="Times New Roman"/>
          <w:sz w:val="24"/>
          <w:szCs w:val="24"/>
        </w:rPr>
        <w:t xml:space="preserve"> contraven</w:t>
      </w:r>
      <w:r w:rsidR="003073AD">
        <w:rPr>
          <w:rFonts w:ascii="Times New Roman" w:hAnsi="Times New Roman" w:cs="Times New Roman"/>
          <w:sz w:val="24"/>
          <w:szCs w:val="24"/>
        </w:rPr>
        <w:t>tion</w:t>
      </w:r>
      <w:r>
        <w:rPr>
          <w:rFonts w:ascii="Times New Roman" w:hAnsi="Times New Roman" w:cs="Times New Roman"/>
          <w:sz w:val="24"/>
          <w:szCs w:val="24"/>
        </w:rPr>
        <w:t xml:space="preserve"> s</w:t>
      </w:r>
      <w:r w:rsidR="00825859">
        <w:rPr>
          <w:rFonts w:ascii="Times New Roman" w:hAnsi="Times New Roman" w:cs="Times New Roman"/>
          <w:sz w:val="24"/>
          <w:szCs w:val="24"/>
        </w:rPr>
        <w:t>65</w:t>
      </w:r>
      <w:r>
        <w:rPr>
          <w:rFonts w:ascii="Times New Roman" w:hAnsi="Times New Roman" w:cs="Times New Roman"/>
          <w:sz w:val="24"/>
          <w:szCs w:val="24"/>
        </w:rPr>
        <w:t xml:space="preserve"> of the Criminal Law [Codification and Reform] Act [</w:t>
      </w:r>
      <w:r w:rsidRPr="00101DFE">
        <w:rPr>
          <w:rFonts w:ascii="Times New Roman" w:hAnsi="Times New Roman" w:cs="Times New Roman"/>
          <w:i/>
          <w:iCs/>
          <w:sz w:val="24"/>
          <w:szCs w:val="24"/>
        </w:rPr>
        <w:t>Chapter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1DFE">
        <w:rPr>
          <w:rFonts w:ascii="Times New Roman" w:hAnsi="Times New Roman" w:cs="Times New Roman"/>
          <w:i/>
          <w:iCs/>
          <w:sz w:val="24"/>
          <w:szCs w:val="24"/>
        </w:rPr>
        <w:t>9:23</w:t>
      </w:r>
      <w:r>
        <w:rPr>
          <w:rFonts w:ascii="Times New Roman" w:hAnsi="Times New Roman" w:cs="Times New Roman"/>
          <w:sz w:val="24"/>
          <w:szCs w:val="24"/>
        </w:rPr>
        <w:t>].</w:t>
      </w:r>
      <w:r w:rsidR="00825859">
        <w:rPr>
          <w:rFonts w:ascii="Times New Roman" w:hAnsi="Times New Roman" w:cs="Times New Roman"/>
          <w:sz w:val="24"/>
          <w:szCs w:val="24"/>
        </w:rPr>
        <w:t xml:space="preserve"> After the trial the accused were acquitted on the charges of rape and </w:t>
      </w:r>
      <w:r w:rsidR="000D1C82">
        <w:rPr>
          <w:rFonts w:ascii="Times New Roman" w:hAnsi="Times New Roman" w:cs="Times New Roman"/>
          <w:sz w:val="24"/>
          <w:szCs w:val="24"/>
        </w:rPr>
        <w:t xml:space="preserve">convicted of </w:t>
      </w:r>
      <w:r w:rsidR="00825859">
        <w:rPr>
          <w:rFonts w:ascii="Times New Roman" w:hAnsi="Times New Roman" w:cs="Times New Roman"/>
          <w:sz w:val="24"/>
          <w:szCs w:val="24"/>
        </w:rPr>
        <w:t>having consensual sexual intercourse with a young person in contravention of section 70 of the Act.</w:t>
      </w:r>
      <w:r>
        <w:rPr>
          <w:rFonts w:ascii="Times New Roman" w:hAnsi="Times New Roman" w:cs="Times New Roman"/>
          <w:sz w:val="24"/>
          <w:szCs w:val="24"/>
        </w:rPr>
        <w:t xml:space="preserve"> After conviction</w:t>
      </w:r>
      <w:r w:rsidR="000D1C82">
        <w:rPr>
          <w:rFonts w:ascii="Times New Roman" w:hAnsi="Times New Roman" w:cs="Times New Roman"/>
          <w:sz w:val="24"/>
          <w:szCs w:val="24"/>
        </w:rPr>
        <w:t>, before sentence</w:t>
      </w:r>
      <w:r>
        <w:rPr>
          <w:rFonts w:ascii="Times New Roman" w:hAnsi="Times New Roman" w:cs="Times New Roman"/>
          <w:sz w:val="24"/>
          <w:szCs w:val="24"/>
        </w:rPr>
        <w:t xml:space="preserve"> the learned Regional Magistrate became aware of a review judgment </w:t>
      </w:r>
      <w:r w:rsidRPr="00101DFE">
        <w:rPr>
          <w:rFonts w:ascii="Times New Roman" w:hAnsi="Times New Roman" w:cs="Times New Roman"/>
          <w:i/>
          <w:iCs/>
          <w:sz w:val="24"/>
          <w:szCs w:val="24"/>
        </w:rPr>
        <w:t>S v Gumbo 214/23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450AE" w:rsidRDefault="000450AE" w:rsidP="00223A8E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[3]</w:t>
      </w:r>
      <w:r w:rsidR="008E30B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 terms of that judgment s70 of the Criminal Code was declared unconstitutional</w:t>
      </w:r>
      <w:r w:rsidR="000D1C82">
        <w:rPr>
          <w:rStyle w:val="FootnoteReference"/>
          <w:rFonts w:ascii="Times New Roman" w:hAnsi="Times New Roman" w:cs="Times New Roman"/>
          <w:sz w:val="24"/>
          <w:szCs w:val="24"/>
        </w:rPr>
        <w:footnoteReference w:id="1"/>
      </w:r>
      <w:r>
        <w:rPr>
          <w:rFonts w:ascii="Times New Roman" w:hAnsi="Times New Roman" w:cs="Times New Roman"/>
          <w:sz w:val="24"/>
          <w:szCs w:val="24"/>
        </w:rPr>
        <w:t>. It then occurred to the court that, at the time the accused persons committed the offence, s70 technically did not create an offence.</w:t>
      </w:r>
    </w:p>
    <w:p w:rsidR="00685201" w:rsidRDefault="00685201" w:rsidP="00223A8E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[4]</w:t>
      </w:r>
      <w:r w:rsidR="008E30B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 have had sight of the </w:t>
      </w:r>
      <w:r w:rsidRPr="003073AD">
        <w:rPr>
          <w:rFonts w:ascii="Times New Roman" w:hAnsi="Times New Roman" w:cs="Times New Roman"/>
          <w:i/>
          <w:sz w:val="24"/>
          <w:szCs w:val="24"/>
        </w:rPr>
        <w:t>Gumbo</w:t>
      </w:r>
      <w:r>
        <w:rPr>
          <w:rFonts w:ascii="Times New Roman" w:hAnsi="Times New Roman" w:cs="Times New Roman"/>
          <w:sz w:val="24"/>
          <w:szCs w:val="24"/>
        </w:rPr>
        <w:t xml:space="preserve"> judgment which followed the reasoning in </w:t>
      </w:r>
      <w:r w:rsidRPr="000D1C82">
        <w:rPr>
          <w:rFonts w:ascii="Times New Roman" w:hAnsi="Times New Roman" w:cs="Times New Roman"/>
          <w:i/>
          <w:sz w:val="24"/>
          <w:szCs w:val="24"/>
        </w:rPr>
        <w:t>S v Moyo HB 210/23</w:t>
      </w:r>
      <w:r w:rsidR="000D1C82">
        <w:rPr>
          <w:rFonts w:ascii="Times New Roman" w:hAnsi="Times New Roman" w:cs="Times New Roman"/>
          <w:sz w:val="24"/>
          <w:szCs w:val="24"/>
        </w:rPr>
        <w:t xml:space="preserve"> on the </w:t>
      </w:r>
      <w:r w:rsidR="003073AD">
        <w:rPr>
          <w:rFonts w:ascii="Times New Roman" w:hAnsi="Times New Roman" w:cs="Times New Roman"/>
          <w:sz w:val="24"/>
          <w:szCs w:val="24"/>
        </w:rPr>
        <w:t>same</w:t>
      </w:r>
      <w:r w:rsidR="001E6DDB">
        <w:rPr>
          <w:rFonts w:ascii="Times New Roman" w:hAnsi="Times New Roman" w:cs="Times New Roman"/>
          <w:sz w:val="24"/>
          <w:szCs w:val="24"/>
        </w:rPr>
        <w:t xml:space="preserve"> issue</w:t>
      </w:r>
      <w:r w:rsidR="003073AD">
        <w:rPr>
          <w:rFonts w:ascii="Times New Roman" w:hAnsi="Times New Roman" w:cs="Times New Roman"/>
          <w:sz w:val="24"/>
          <w:szCs w:val="24"/>
        </w:rPr>
        <w:t>. It states the correct position obtaining at the time.</w:t>
      </w:r>
    </w:p>
    <w:p w:rsidR="00F817A3" w:rsidRDefault="00F817A3" w:rsidP="00223A8E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[5]</w:t>
      </w:r>
      <w:r w:rsidR="008E30B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101DFE">
        <w:rPr>
          <w:rFonts w:ascii="Times New Roman" w:hAnsi="Times New Roman" w:cs="Times New Roman"/>
          <w:sz w:val="24"/>
          <w:szCs w:val="24"/>
        </w:rPr>
        <w:t>Constitutional</w:t>
      </w:r>
      <w:r>
        <w:rPr>
          <w:rFonts w:ascii="Times New Roman" w:hAnsi="Times New Roman" w:cs="Times New Roman"/>
          <w:sz w:val="24"/>
          <w:szCs w:val="24"/>
        </w:rPr>
        <w:t xml:space="preserve"> Court declared s70, 76, 83 and 86 of the Criminal Code unconstitutional in</w:t>
      </w:r>
      <w:r w:rsidR="003073AD">
        <w:rPr>
          <w:rFonts w:ascii="Times New Roman" w:hAnsi="Times New Roman" w:cs="Times New Roman"/>
          <w:sz w:val="24"/>
          <w:szCs w:val="24"/>
        </w:rPr>
        <w:t xml:space="preserve"> the </w:t>
      </w:r>
      <w:r w:rsidR="003073AD" w:rsidRPr="003073AD">
        <w:rPr>
          <w:rFonts w:ascii="Times New Roman" w:hAnsi="Times New Roman" w:cs="Times New Roman"/>
          <w:i/>
          <w:sz w:val="24"/>
          <w:szCs w:val="24"/>
        </w:rPr>
        <w:t>Kawenda</w:t>
      </w:r>
      <w:r w:rsidRPr="003073AD"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judgment dated 24 May 2022. The declaration of invalidity was suspended for 12 months to give the respondents time to amend the law.</w:t>
      </w:r>
      <w:r w:rsidR="00DC334B">
        <w:rPr>
          <w:rFonts w:ascii="Times New Roman" w:hAnsi="Times New Roman" w:cs="Times New Roman"/>
          <w:sz w:val="24"/>
          <w:szCs w:val="24"/>
        </w:rPr>
        <w:t xml:space="preserve"> Simple comput</w:t>
      </w:r>
      <w:r w:rsidR="000D1C82">
        <w:rPr>
          <w:rFonts w:ascii="Times New Roman" w:hAnsi="Times New Roman" w:cs="Times New Roman"/>
          <w:sz w:val="24"/>
          <w:szCs w:val="24"/>
        </w:rPr>
        <w:t xml:space="preserve">ation shows that the period of </w:t>
      </w:r>
      <w:r w:rsidR="00DC334B">
        <w:rPr>
          <w:rFonts w:ascii="Times New Roman" w:hAnsi="Times New Roman" w:cs="Times New Roman"/>
          <w:sz w:val="24"/>
          <w:szCs w:val="24"/>
        </w:rPr>
        <w:t>suspension lapsed on 24 May 2023.</w:t>
      </w:r>
    </w:p>
    <w:p w:rsidR="001573D5" w:rsidRDefault="00EA4E6C" w:rsidP="00223A8E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[6] From that date a charge under section 70 </w:t>
      </w:r>
      <w:r w:rsidR="00F6288E">
        <w:rPr>
          <w:rFonts w:ascii="Times New Roman" w:hAnsi="Times New Roman" w:cs="Times New Roman"/>
          <w:sz w:val="24"/>
          <w:szCs w:val="24"/>
        </w:rPr>
        <w:t>would</w:t>
      </w:r>
      <w:r w:rsidR="003073AD">
        <w:rPr>
          <w:rFonts w:ascii="Times New Roman" w:hAnsi="Times New Roman" w:cs="Times New Roman"/>
          <w:sz w:val="24"/>
          <w:szCs w:val="24"/>
        </w:rPr>
        <w:t xml:space="preserve"> then</w:t>
      </w:r>
      <w:r w:rsidR="00F6288E">
        <w:rPr>
          <w:rFonts w:ascii="Times New Roman" w:hAnsi="Times New Roman" w:cs="Times New Roman"/>
          <w:sz w:val="24"/>
          <w:szCs w:val="24"/>
        </w:rPr>
        <w:t xml:space="preserve"> be incompetent since there was no law criminalizing the conduct. The</w:t>
      </w:r>
      <w:r w:rsidR="00825859">
        <w:rPr>
          <w:rFonts w:ascii="Times New Roman" w:hAnsi="Times New Roman" w:cs="Times New Roman"/>
          <w:sz w:val="24"/>
          <w:szCs w:val="24"/>
        </w:rPr>
        <w:t xml:space="preserve"> promulgation o</w:t>
      </w:r>
      <w:r w:rsidR="001573D5">
        <w:rPr>
          <w:rFonts w:ascii="Times New Roman" w:hAnsi="Times New Roman" w:cs="Times New Roman"/>
          <w:sz w:val="24"/>
          <w:szCs w:val="24"/>
        </w:rPr>
        <w:t xml:space="preserve">f </w:t>
      </w:r>
      <w:r w:rsidR="00825859">
        <w:rPr>
          <w:rFonts w:ascii="Times New Roman" w:hAnsi="Times New Roman" w:cs="Times New Roman"/>
          <w:sz w:val="24"/>
          <w:szCs w:val="24"/>
        </w:rPr>
        <w:t xml:space="preserve">Statutory Instrument </w:t>
      </w:r>
      <w:r w:rsidR="001573D5">
        <w:rPr>
          <w:rFonts w:ascii="Times New Roman" w:hAnsi="Times New Roman" w:cs="Times New Roman"/>
          <w:sz w:val="24"/>
          <w:szCs w:val="24"/>
        </w:rPr>
        <w:t>12</w:t>
      </w:r>
      <w:r w:rsidR="00825859">
        <w:rPr>
          <w:rFonts w:ascii="Times New Roman" w:hAnsi="Times New Roman" w:cs="Times New Roman"/>
          <w:sz w:val="24"/>
          <w:szCs w:val="24"/>
        </w:rPr>
        <w:t xml:space="preserve"> of 20</w:t>
      </w:r>
      <w:r w:rsidR="001573D5">
        <w:rPr>
          <w:rFonts w:ascii="Times New Roman" w:hAnsi="Times New Roman" w:cs="Times New Roman"/>
          <w:sz w:val="24"/>
          <w:szCs w:val="24"/>
        </w:rPr>
        <w:t xml:space="preserve">24 under the Presidential Powers and Temporary </w:t>
      </w:r>
      <w:r w:rsidR="00F6288E">
        <w:rPr>
          <w:rFonts w:ascii="Times New Roman" w:hAnsi="Times New Roman" w:cs="Times New Roman"/>
          <w:sz w:val="24"/>
          <w:szCs w:val="24"/>
        </w:rPr>
        <w:t>Measures addressed the anomaly. It is now an offence to have consensual sexual intercourse with a girl under the age of 18.This Statutory Instrument became effective from January 2024.</w:t>
      </w:r>
    </w:p>
    <w:p w:rsidR="006D63FB" w:rsidRDefault="00BE76CC" w:rsidP="00F6288E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[7</w:t>
      </w:r>
      <w:r w:rsidR="003073AD">
        <w:rPr>
          <w:rFonts w:ascii="Times New Roman" w:hAnsi="Times New Roman" w:cs="Times New Roman"/>
          <w:sz w:val="24"/>
          <w:szCs w:val="24"/>
        </w:rPr>
        <w:t xml:space="preserve">] </w:t>
      </w:r>
      <w:r w:rsidR="00F6288E">
        <w:rPr>
          <w:rFonts w:ascii="Times New Roman" w:hAnsi="Times New Roman" w:cs="Times New Roman"/>
          <w:sz w:val="24"/>
          <w:szCs w:val="24"/>
        </w:rPr>
        <w:t>Statutory Instrument 12 of 2024 has no retrospective application</w:t>
      </w:r>
      <w:r w:rsidR="003073AD">
        <w:rPr>
          <w:rFonts w:ascii="Times New Roman" w:hAnsi="Times New Roman" w:cs="Times New Roman"/>
          <w:sz w:val="24"/>
          <w:szCs w:val="24"/>
        </w:rPr>
        <w:t xml:space="preserve"> as that will go against the principle of legality. The</w:t>
      </w:r>
      <w:r w:rsidR="006D63FB">
        <w:rPr>
          <w:rFonts w:ascii="Times New Roman" w:hAnsi="Times New Roman" w:cs="Times New Roman"/>
          <w:sz w:val="24"/>
          <w:szCs w:val="24"/>
        </w:rPr>
        <w:t xml:space="preserve"> principle of legality </w:t>
      </w:r>
      <w:r w:rsidR="003073AD">
        <w:rPr>
          <w:rFonts w:ascii="Times New Roman" w:hAnsi="Times New Roman" w:cs="Times New Roman"/>
          <w:sz w:val="24"/>
          <w:szCs w:val="24"/>
        </w:rPr>
        <w:t>requires that</w:t>
      </w:r>
      <w:r w:rsidR="006D63FB">
        <w:rPr>
          <w:rFonts w:ascii="Times New Roman" w:hAnsi="Times New Roman" w:cs="Times New Roman"/>
          <w:sz w:val="24"/>
          <w:szCs w:val="24"/>
        </w:rPr>
        <w:t xml:space="preserve"> laws </w:t>
      </w:r>
      <w:r w:rsidR="003073AD">
        <w:rPr>
          <w:rFonts w:ascii="Times New Roman" w:hAnsi="Times New Roman" w:cs="Times New Roman"/>
          <w:sz w:val="24"/>
          <w:szCs w:val="24"/>
        </w:rPr>
        <w:t xml:space="preserve">be clear and specific and must </w:t>
      </w:r>
      <w:r w:rsidR="006D63FB">
        <w:rPr>
          <w:rFonts w:ascii="Times New Roman" w:hAnsi="Times New Roman" w:cs="Times New Roman"/>
          <w:sz w:val="24"/>
          <w:szCs w:val="24"/>
        </w:rPr>
        <w:t xml:space="preserve">apply only to future conduct. </w:t>
      </w:r>
      <w:r w:rsidR="00157653">
        <w:rPr>
          <w:rFonts w:ascii="Times New Roman" w:hAnsi="Times New Roman" w:cs="Times New Roman"/>
          <w:sz w:val="24"/>
          <w:szCs w:val="24"/>
        </w:rPr>
        <w:t>No</w:t>
      </w:r>
      <w:r w:rsidR="006D63FB">
        <w:rPr>
          <w:rFonts w:ascii="Times New Roman" w:hAnsi="Times New Roman" w:cs="Times New Roman"/>
          <w:sz w:val="24"/>
          <w:szCs w:val="24"/>
        </w:rPr>
        <w:t xml:space="preserve"> person can be</w:t>
      </w:r>
      <w:r w:rsidR="00157653">
        <w:rPr>
          <w:rFonts w:ascii="Times New Roman" w:hAnsi="Times New Roman" w:cs="Times New Roman"/>
          <w:sz w:val="24"/>
          <w:szCs w:val="24"/>
        </w:rPr>
        <w:t xml:space="preserve"> charged and </w:t>
      </w:r>
      <w:r w:rsidR="006D63FB">
        <w:rPr>
          <w:rFonts w:ascii="Times New Roman" w:hAnsi="Times New Roman" w:cs="Times New Roman"/>
          <w:sz w:val="24"/>
          <w:szCs w:val="24"/>
        </w:rPr>
        <w:t xml:space="preserve"> prosecuted for conduct that was not classified as criminal at the time he or she committed it.</w:t>
      </w:r>
    </w:p>
    <w:p w:rsidR="00F6288E" w:rsidRDefault="006D63FB" w:rsidP="00F6288E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[8] I</w:t>
      </w:r>
      <w:r w:rsidR="00F6288E">
        <w:rPr>
          <w:rFonts w:ascii="Times New Roman" w:hAnsi="Times New Roman" w:cs="Times New Roman"/>
          <w:sz w:val="24"/>
          <w:szCs w:val="24"/>
        </w:rPr>
        <w:t xml:space="preserve">t then follows that </w:t>
      </w:r>
      <w:r>
        <w:rPr>
          <w:rFonts w:ascii="Times New Roman" w:hAnsi="Times New Roman" w:cs="Times New Roman"/>
          <w:sz w:val="24"/>
          <w:szCs w:val="24"/>
        </w:rPr>
        <w:t>from 24</w:t>
      </w:r>
      <w:r w:rsidR="00BE76CC">
        <w:rPr>
          <w:rFonts w:ascii="Times New Roman" w:hAnsi="Times New Roman" w:cs="Times New Roman"/>
          <w:sz w:val="24"/>
          <w:szCs w:val="24"/>
        </w:rPr>
        <w:t xml:space="preserve"> May 2023 </w:t>
      </w:r>
      <w:r>
        <w:rPr>
          <w:rFonts w:ascii="Times New Roman" w:hAnsi="Times New Roman" w:cs="Times New Roman"/>
          <w:sz w:val="24"/>
          <w:szCs w:val="24"/>
        </w:rPr>
        <w:t>to January</w:t>
      </w:r>
      <w:r w:rsidR="00F6288E">
        <w:rPr>
          <w:rFonts w:ascii="Times New Roman" w:hAnsi="Times New Roman" w:cs="Times New Roman"/>
          <w:sz w:val="24"/>
          <w:szCs w:val="24"/>
        </w:rPr>
        <w:t xml:space="preserve"> 2024 a charge under s70 of the Criminal Code is null and void. There</w:t>
      </w:r>
      <w:r w:rsidR="00BE76CC">
        <w:rPr>
          <w:rFonts w:ascii="Times New Roman" w:hAnsi="Times New Roman" w:cs="Times New Roman"/>
          <w:sz w:val="24"/>
          <w:szCs w:val="24"/>
        </w:rPr>
        <w:t xml:space="preserve"> was no such offe</w:t>
      </w:r>
      <w:r w:rsidR="00101DFE">
        <w:rPr>
          <w:rFonts w:ascii="Times New Roman" w:hAnsi="Times New Roman" w:cs="Times New Roman"/>
          <w:sz w:val="24"/>
          <w:szCs w:val="24"/>
        </w:rPr>
        <w:t>n</w:t>
      </w:r>
      <w:r w:rsidR="00F6288E">
        <w:rPr>
          <w:rFonts w:ascii="Times New Roman" w:hAnsi="Times New Roman" w:cs="Times New Roman"/>
          <w:sz w:val="24"/>
          <w:szCs w:val="24"/>
        </w:rPr>
        <w:t xml:space="preserve">ce </w:t>
      </w:r>
      <w:r w:rsidR="00BE76CC">
        <w:rPr>
          <w:rFonts w:ascii="Times New Roman" w:hAnsi="Times New Roman" w:cs="Times New Roman"/>
          <w:sz w:val="24"/>
          <w:szCs w:val="24"/>
        </w:rPr>
        <w:t>in our statute books.</w:t>
      </w:r>
      <w:r w:rsidR="00F6288E">
        <w:rPr>
          <w:rFonts w:ascii="Times New Roman" w:hAnsi="Times New Roman" w:cs="Times New Roman"/>
          <w:sz w:val="24"/>
          <w:szCs w:val="24"/>
        </w:rPr>
        <w:t xml:space="preserve"> The convictions must be quashed.</w:t>
      </w:r>
    </w:p>
    <w:p w:rsidR="00C02549" w:rsidRDefault="006D63FB" w:rsidP="00223A8E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[9</w:t>
      </w:r>
      <w:r w:rsidR="00C02549">
        <w:rPr>
          <w:rFonts w:ascii="Times New Roman" w:hAnsi="Times New Roman" w:cs="Times New Roman"/>
          <w:sz w:val="24"/>
          <w:szCs w:val="24"/>
        </w:rPr>
        <w:t>]</w:t>
      </w:r>
      <w:r w:rsidR="008E30BC">
        <w:rPr>
          <w:rFonts w:ascii="Times New Roman" w:hAnsi="Times New Roman" w:cs="Times New Roman"/>
          <w:sz w:val="24"/>
          <w:szCs w:val="24"/>
        </w:rPr>
        <w:t xml:space="preserve"> </w:t>
      </w:r>
      <w:r w:rsidR="00C02549">
        <w:rPr>
          <w:rFonts w:ascii="Times New Roman" w:hAnsi="Times New Roman" w:cs="Times New Roman"/>
          <w:sz w:val="24"/>
          <w:szCs w:val="24"/>
        </w:rPr>
        <w:t>I deal with the circumstances of the two accused persons.</w:t>
      </w:r>
    </w:p>
    <w:p w:rsidR="008853AA" w:rsidRDefault="006D63FB" w:rsidP="00223A8E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[10</w:t>
      </w:r>
      <w:r w:rsidR="008853AA">
        <w:rPr>
          <w:rFonts w:ascii="Times New Roman" w:hAnsi="Times New Roman" w:cs="Times New Roman"/>
          <w:sz w:val="24"/>
          <w:szCs w:val="24"/>
        </w:rPr>
        <w:t>]</w:t>
      </w:r>
      <w:r w:rsidR="008E30BC">
        <w:rPr>
          <w:rFonts w:ascii="Times New Roman" w:hAnsi="Times New Roman" w:cs="Times New Roman"/>
          <w:sz w:val="24"/>
          <w:szCs w:val="24"/>
        </w:rPr>
        <w:t xml:space="preserve"> </w:t>
      </w:r>
      <w:r w:rsidR="001D5C1B">
        <w:rPr>
          <w:rFonts w:ascii="Times New Roman" w:hAnsi="Times New Roman" w:cs="Times New Roman"/>
          <w:sz w:val="24"/>
          <w:szCs w:val="24"/>
        </w:rPr>
        <w:t>T</w:t>
      </w:r>
      <w:r w:rsidR="008853AA">
        <w:rPr>
          <w:rFonts w:ascii="Times New Roman" w:hAnsi="Times New Roman" w:cs="Times New Roman"/>
          <w:sz w:val="24"/>
          <w:szCs w:val="24"/>
        </w:rPr>
        <w:t xml:space="preserve">he </w:t>
      </w:r>
      <w:r w:rsidR="008E30BC">
        <w:rPr>
          <w:rFonts w:ascii="Times New Roman" w:hAnsi="Times New Roman" w:cs="Times New Roman"/>
          <w:sz w:val="24"/>
          <w:szCs w:val="24"/>
        </w:rPr>
        <w:t>accused persons</w:t>
      </w:r>
      <w:r w:rsidR="003073AD">
        <w:rPr>
          <w:rFonts w:ascii="Times New Roman" w:hAnsi="Times New Roman" w:cs="Times New Roman"/>
          <w:sz w:val="24"/>
          <w:szCs w:val="24"/>
        </w:rPr>
        <w:t xml:space="preserve"> </w:t>
      </w:r>
      <w:r w:rsidR="00101DFE">
        <w:rPr>
          <w:rFonts w:ascii="Times New Roman" w:hAnsi="Times New Roman" w:cs="Times New Roman"/>
          <w:sz w:val="24"/>
          <w:szCs w:val="24"/>
        </w:rPr>
        <w:t>appeared</w:t>
      </w:r>
      <w:r w:rsidR="008853AA">
        <w:rPr>
          <w:rFonts w:ascii="Times New Roman" w:hAnsi="Times New Roman" w:cs="Times New Roman"/>
          <w:sz w:val="24"/>
          <w:szCs w:val="24"/>
        </w:rPr>
        <w:t xml:space="preserve"> before the court</w:t>
      </w:r>
      <w:r w:rsidR="001D5C1B">
        <w:rPr>
          <w:rFonts w:ascii="Times New Roman" w:hAnsi="Times New Roman" w:cs="Times New Roman"/>
          <w:sz w:val="24"/>
          <w:szCs w:val="24"/>
        </w:rPr>
        <w:t xml:space="preserve"> separately</w:t>
      </w:r>
      <w:r w:rsidR="008853AA">
        <w:rPr>
          <w:rFonts w:ascii="Times New Roman" w:hAnsi="Times New Roman" w:cs="Times New Roman"/>
          <w:sz w:val="24"/>
          <w:szCs w:val="24"/>
        </w:rPr>
        <w:t xml:space="preserve"> on a charge of rape in contravention of s65 of the Criminal Code. It was alleged</w:t>
      </w:r>
      <w:r w:rsidR="001D5C1B">
        <w:rPr>
          <w:rFonts w:ascii="Times New Roman" w:hAnsi="Times New Roman" w:cs="Times New Roman"/>
          <w:sz w:val="24"/>
          <w:szCs w:val="24"/>
        </w:rPr>
        <w:t xml:space="preserve"> that</w:t>
      </w:r>
      <w:r w:rsidR="008853AA">
        <w:rPr>
          <w:rFonts w:ascii="Times New Roman" w:hAnsi="Times New Roman" w:cs="Times New Roman"/>
          <w:sz w:val="24"/>
          <w:szCs w:val="24"/>
        </w:rPr>
        <w:t xml:space="preserve"> sometime in </w:t>
      </w:r>
      <w:r w:rsidR="001D5C1B">
        <w:rPr>
          <w:rFonts w:ascii="Times New Roman" w:hAnsi="Times New Roman" w:cs="Times New Roman"/>
          <w:sz w:val="24"/>
          <w:szCs w:val="24"/>
        </w:rPr>
        <w:t>November 2023 the accused</w:t>
      </w:r>
      <w:r w:rsidR="008853AA">
        <w:rPr>
          <w:rFonts w:ascii="Times New Roman" w:hAnsi="Times New Roman" w:cs="Times New Roman"/>
          <w:sz w:val="24"/>
          <w:szCs w:val="24"/>
        </w:rPr>
        <w:t xml:space="preserve"> unlawfully and </w:t>
      </w:r>
      <w:r w:rsidR="00101DFE">
        <w:rPr>
          <w:rFonts w:ascii="Times New Roman" w:hAnsi="Times New Roman" w:cs="Times New Roman"/>
          <w:sz w:val="24"/>
          <w:szCs w:val="24"/>
        </w:rPr>
        <w:t>intentionally</w:t>
      </w:r>
      <w:r w:rsidR="008853AA">
        <w:rPr>
          <w:rFonts w:ascii="Times New Roman" w:hAnsi="Times New Roman" w:cs="Times New Roman"/>
          <w:sz w:val="24"/>
          <w:szCs w:val="24"/>
        </w:rPr>
        <w:t xml:space="preserve"> had sexual </w:t>
      </w:r>
      <w:r w:rsidR="00101DFE">
        <w:rPr>
          <w:rFonts w:ascii="Times New Roman" w:hAnsi="Times New Roman" w:cs="Times New Roman"/>
          <w:sz w:val="24"/>
          <w:szCs w:val="24"/>
        </w:rPr>
        <w:t>intercourse</w:t>
      </w:r>
      <w:r w:rsidR="008853AA">
        <w:rPr>
          <w:rFonts w:ascii="Times New Roman" w:hAnsi="Times New Roman" w:cs="Times New Roman"/>
          <w:sz w:val="24"/>
          <w:szCs w:val="24"/>
        </w:rPr>
        <w:t xml:space="preserve"> with X a female juvenile ag</w:t>
      </w:r>
      <w:r w:rsidR="001D5C1B">
        <w:rPr>
          <w:rFonts w:ascii="Times New Roman" w:hAnsi="Times New Roman" w:cs="Times New Roman"/>
          <w:sz w:val="24"/>
          <w:szCs w:val="24"/>
        </w:rPr>
        <w:t>ed 13 years without her consent on separate occasions.</w:t>
      </w:r>
    </w:p>
    <w:p w:rsidR="00B20DC7" w:rsidRDefault="006D63FB" w:rsidP="00223A8E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[11</w:t>
      </w:r>
      <w:r w:rsidR="00B20DC7">
        <w:rPr>
          <w:rFonts w:ascii="Times New Roman" w:hAnsi="Times New Roman" w:cs="Times New Roman"/>
          <w:sz w:val="24"/>
          <w:szCs w:val="24"/>
        </w:rPr>
        <w:t>]</w:t>
      </w:r>
      <w:r w:rsidR="008E30BC">
        <w:rPr>
          <w:rFonts w:ascii="Times New Roman" w:hAnsi="Times New Roman" w:cs="Times New Roman"/>
          <w:sz w:val="24"/>
          <w:szCs w:val="24"/>
        </w:rPr>
        <w:t xml:space="preserve"> </w:t>
      </w:r>
      <w:r w:rsidR="00B20DC7">
        <w:rPr>
          <w:rFonts w:ascii="Times New Roman" w:hAnsi="Times New Roman" w:cs="Times New Roman"/>
          <w:sz w:val="24"/>
          <w:szCs w:val="24"/>
        </w:rPr>
        <w:t>After hearing</w:t>
      </w:r>
      <w:r w:rsidR="00F6288E">
        <w:rPr>
          <w:rFonts w:ascii="Times New Roman" w:hAnsi="Times New Roman" w:cs="Times New Roman"/>
          <w:sz w:val="24"/>
          <w:szCs w:val="24"/>
        </w:rPr>
        <w:t xml:space="preserve"> the</w:t>
      </w:r>
      <w:r w:rsidR="00B20DC7">
        <w:rPr>
          <w:rFonts w:ascii="Times New Roman" w:hAnsi="Times New Roman" w:cs="Times New Roman"/>
          <w:sz w:val="24"/>
          <w:szCs w:val="24"/>
        </w:rPr>
        <w:t xml:space="preserve"> matter</w:t>
      </w:r>
      <w:r w:rsidR="001D5C1B">
        <w:rPr>
          <w:rFonts w:ascii="Times New Roman" w:hAnsi="Times New Roman" w:cs="Times New Roman"/>
          <w:sz w:val="24"/>
          <w:szCs w:val="24"/>
        </w:rPr>
        <w:t>s</w:t>
      </w:r>
      <w:r w:rsidR="00B20DC7">
        <w:rPr>
          <w:rFonts w:ascii="Times New Roman" w:hAnsi="Times New Roman" w:cs="Times New Roman"/>
          <w:sz w:val="24"/>
          <w:szCs w:val="24"/>
        </w:rPr>
        <w:t xml:space="preserve"> the court acquitted </w:t>
      </w:r>
      <w:r w:rsidR="00F6288E">
        <w:rPr>
          <w:rFonts w:ascii="Times New Roman" w:hAnsi="Times New Roman" w:cs="Times New Roman"/>
          <w:sz w:val="24"/>
          <w:szCs w:val="24"/>
        </w:rPr>
        <w:t>them</w:t>
      </w:r>
      <w:r w:rsidR="00B20DC7">
        <w:rPr>
          <w:rFonts w:ascii="Times New Roman" w:hAnsi="Times New Roman" w:cs="Times New Roman"/>
          <w:sz w:val="24"/>
          <w:szCs w:val="24"/>
        </w:rPr>
        <w:t xml:space="preserve"> on the charge of rape, but convicted </w:t>
      </w:r>
      <w:r w:rsidR="001D5C1B">
        <w:rPr>
          <w:rFonts w:ascii="Times New Roman" w:hAnsi="Times New Roman" w:cs="Times New Roman"/>
          <w:sz w:val="24"/>
          <w:szCs w:val="24"/>
        </w:rPr>
        <w:t xml:space="preserve">each one </w:t>
      </w:r>
      <w:r w:rsidR="00C921B7">
        <w:rPr>
          <w:rFonts w:ascii="Times New Roman" w:hAnsi="Times New Roman" w:cs="Times New Roman"/>
          <w:sz w:val="24"/>
          <w:szCs w:val="24"/>
        </w:rPr>
        <w:t xml:space="preserve">of them with </w:t>
      </w:r>
      <w:r w:rsidR="00B20DC7">
        <w:rPr>
          <w:rFonts w:ascii="Times New Roman" w:hAnsi="Times New Roman" w:cs="Times New Roman"/>
          <w:sz w:val="24"/>
          <w:szCs w:val="24"/>
        </w:rPr>
        <w:t xml:space="preserve">the </w:t>
      </w:r>
      <w:r w:rsidR="00101DFE">
        <w:rPr>
          <w:rFonts w:ascii="Times New Roman" w:hAnsi="Times New Roman" w:cs="Times New Roman"/>
          <w:sz w:val="24"/>
          <w:szCs w:val="24"/>
        </w:rPr>
        <w:t>competent</w:t>
      </w:r>
      <w:r w:rsidR="00B20DC7">
        <w:rPr>
          <w:rFonts w:ascii="Times New Roman" w:hAnsi="Times New Roman" w:cs="Times New Roman"/>
          <w:sz w:val="24"/>
          <w:szCs w:val="24"/>
        </w:rPr>
        <w:t xml:space="preserve"> verdict of contravening s70 of the </w:t>
      </w:r>
      <w:r w:rsidR="00101DFE">
        <w:rPr>
          <w:rFonts w:ascii="Times New Roman" w:hAnsi="Times New Roman" w:cs="Times New Roman"/>
          <w:sz w:val="24"/>
          <w:szCs w:val="24"/>
        </w:rPr>
        <w:t>Criminal</w:t>
      </w:r>
      <w:r w:rsidR="00B20DC7">
        <w:rPr>
          <w:rFonts w:ascii="Times New Roman" w:hAnsi="Times New Roman" w:cs="Times New Roman"/>
          <w:sz w:val="24"/>
          <w:szCs w:val="24"/>
        </w:rPr>
        <w:t xml:space="preserve"> Code.</w:t>
      </w:r>
    </w:p>
    <w:p w:rsidR="001D5C1B" w:rsidRDefault="006D63FB" w:rsidP="00223A8E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[12</w:t>
      </w:r>
      <w:r w:rsidR="001860FE">
        <w:rPr>
          <w:rFonts w:ascii="Times New Roman" w:hAnsi="Times New Roman" w:cs="Times New Roman"/>
          <w:sz w:val="24"/>
          <w:szCs w:val="24"/>
        </w:rPr>
        <w:t>]</w:t>
      </w:r>
      <w:r w:rsidR="008E30BC">
        <w:rPr>
          <w:rFonts w:ascii="Times New Roman" w:hAnsi="Times New Roman" w:cs="Times New Roman"/>
          <w:sz w:val="24"/>
          <w:szCs w:val="24"/>
        </w:rPr>
        <w:t xml:space="preserve"> </w:t>
      </w:r>
      <w:r w:rsidR="001860FE">
        <w:rPr>
          <w:rFonts w:ascii="Times New Roman" w:hAnsi="Times New Roman" w:cs="Times New Roman"/>
          <w:sz w:val="24"/>
          <w:szCs w:val="24"/>
        </w:rPr>
        <w:t xml:space="preserve">Since the offence </w:t>
      </w:r>
      <w:r w:rsidR="001D5C1B">
        <w:rPr>
          <w:rFonts w:ascii="Times New Roman" w:hAnsi="Times New Roman" w:cs="Times New Roman"/>
          <w:sz w:val="24"/>
          <w:szCs w:val="24"/>
        </w:rPr>
        <w:t>took place sometime in November 2023 the grace period had lapsed and therefore the offence did not exist. The charge is a nullity and the convictions must be set aside.</w:t>
      </w:r>
    </w:p>
    <w:p w:rsidR="00FB6501" w:rsidRDefault="00FB6501" w:rsidP="00223A8E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Accordingly, the following order is made;</w:t>
      </w:r>
    </w:p>
    <w:p w:rsidR="00FB6501" w:rsidRDefault="00FB6501" w:rsidP="00FB650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conviction under CHNR</w:t>
      </w:r>
      <w:r w:rsidR="0010471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260/23 in </w:t>
      </w:r>
      <w:r w:rsidRPr="00C921B7">
        <w:rPr>
          <w:rFonts w:ascii="Times New Roman" w:hAnsi="Times New Roman" w:cs="Times New Roman"/>
          <w:i/>
          <w:sz w:val="24"/>
          <w:szCs w:val="24"/>
        </w:rPr>
        <w:t>S v Sydney Duncan</w:t>
      </w:r>
      <w:r>
        <w:rPr>
          <w:rFonts w:ascii="Times New Roman" w:hAnsi="Times New Roman" w:cs="Times New Roman"/>
          <w:sz w:val="24"/>
          <w:szCs w:val="24"/>
        </w:rPr>
        <w:t xml:space="preserve"> be and is hereby quashed and set aside.</w:t>
      </w:r>
    </w:p>
    <w:p w:rsidR="00FB6501" w:rsidRPr="00FB6501" w:rsidRDefault="00FB6501" w:rsidP="00FB650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conviction under CHNR 221/23 in </w:t>
      </w:r>
      <w:r w:rsidRPr="00C921B7">
        <w:rPr>
          <w:rFonts w:ascii="Times New Roman" w:hAnsi="Times New Roman" w:cs="Times New Roman"/>
          <w:i/>
          <w:sz w:val="24"/>
          <w:szCs w:val="24"/>
        </w:rPr>
        <w:t>S v Fasten Kamanyanga</w:t>
      </w:r>
      <w:r>
        <w:rPr>
          <w:rFonts w:ascii="Times New Roman" w:hAnsi="Times New Roman" w:cs="Times New Roman"/>
          <w:sz w:val="24"/>
          <w:szCs w:val="24"/>
        </w:rPr>
        <w:t xml:space="preserve"> be and is hereby quashed and set aside.</w:t>
      </w:r>
    </w:p>
    <w:p w:rsidR="000F5573" w:rsidRDefault="000F5573" w:rsidP="00174A7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FD4CED" w:rsidRPr="00133C74" w:rsidRDefault="000D7479" w:rsidP="000D7479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BACHI- MZAWAZI J Agrees</w:t>
      </w:r>
    </w:p>
    <w:sectPr w:rsidR="00FD4CED" w:rsidRPr="00133C74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4BE9" w:rsidRDefault="001F4BE9" w:rsidP="00517DF8">
      <w:pPr>
        <w:spacing w:after="0" w:line="240" w:lineRule="auto"/>
      </w:pPr>
      <w:r>
        <w:separator/>
      </w:r>
    </w:p>
  </w:endnote>
  <w:endnote w:type="continuationSeparator" w:id="0">
    <w:p w:rsidR="001F4BE9" w:rsidRDefault="001F4BE9" w:rsidP="00517D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4BE9" w:rsidRDefault="001F4BE9" w:rsidP="00517DF8">
      <w:pPr>
        <w:spacing w:after="0" w:line="240" w:lineRule="auto"/>
      </w:pPr>
      <w:r>
        <w:separator/>
      </w:r>
    </w:p>
  </w:footnote>
  <w:footnote w:type="continuationSeparator" w:id="0">
    <w:p w:rsidR="001F4BE9" w:rsidRDefault="001F4BE9" w:rsidP="00517DF8">
      <w:pPr>
        <w:spacing w:after="0" w:line="240" w:lineRule="auto"/>
      </w:pPr>
      <w:r>
        <w:continuationSeparator/>
      </w:r>
    </w:p>
  </w:footnote>
  <w:footnote w:id="1">
    <w:p w:rsidR="000D1C82" w:rsidRPr="000D1C82" w:rsidRDefault="000D1C82" w:rsidP="000D1C82">
      <w:pPr>
        <w:pStyle w:val="FootnoteText"/>
        <w:rPr>
          <w:lang w:val="en-ZW"/>
        </w:rPr>
      </w:pPr>
      <w:r>
        <w:rPr>
          <w:rStyle w:val="FootnoteReference"/>
        </w:rPr>
        <w:footnoteRef/>
      </w:r>
      <w:r>
        <w:t xml:space="preserve"> </w:t>
      </w:r>
      <w:r w:rsidRPr="000D1C82">
        <w:rPr>
          <w:i/>
          <w:iCs/>
          <w:lang w:val="en-ZW"/>
        </w:rPr>
        <w:t xml:space="preserve">Kawenda v Minister of Justice, Legal and Parliamentary Affairs &amp; Others </w:t>
      </w:r>
      <w:r w:rsidRPr="000D1C82">
        <w:rPr>
          <w:lang w:val="en-ZW"/>
        </w:rPr>
        <w:t xml:space="preserve">CCZ 3/2022. </w:t>
      </w:r>
    </w:p>
    <w:p w:rsidR="000D1C82" w:rsidRDefault="000D1C82">
      <w:pPr>
        <w:pStyle w:val="FootnoteTex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07526442"/>
      <w:docPartObj>
        <w:docPartGallery w:val="Page Numbers (Top of Page)"/>
        <w:docPartUnique/>
      </w:docPartObj>
    </w:sdtPr>
    <w:sdtEndPr>
      <w:rPr>
        <w:noProof/>
      </w:rPr>
    </w:sdtEndPr>
    <w:sdtContent>
      <w:p w:rsidR="00FA4EE5" w:rsidRDefault="00517DF8" w:rsidP="00FA4EE5">
        <w:pPr>
          <w:pStyle w:val="Header"/>
          <w:jc w:val="right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E005E">
          <w:rPr>
            <w:noProof/>
          </w:rPr>
          <w:t>3</w:t>
        </w:r>
        <w:r>
          <w:rPr>
            <w:noProof/>
          </w:rPr>
          <w:fldChar w:fldCharType="end"/>
        </w:r>
      </w:p>
      <w:p w:rsidR="008E30BC" w:rsidRDefault="003979EC" w:rsidP="00081D90">
        <w:pPr>
          <w:pStyle w:val="Header"/>
          <w:jc w:val="right"/>
          <w:rPr>
            <w:noProof/>
          </w:rPr>
        </w:pPr>
        <w:r>
          <w:rPr>
            <w:noProof/>
          </w:rPr>
          <w:t>HCC</w:t>
        </w:r>
        <w:r w:rsidR="008E30BC">
          <w:rPr>
            <w:noProof/>
          </w:rPr>
          <w:t>26/24</w:t>
        </w:r>
      </w:p>
      <w:p w:rsidR="008E30BC" w:rsidRDefault="008E30BC" w:rsidP="00081D90">
        <w:pPr>
          <w:pStyle w:val="Header"/>
          <w:jc w:val="right"/>
          <w:rPr>
            <w:noProof/>
          </w:rPr>
        </w:pPr>
        <w:r>
          <w:rPr>
            <w:noProof/>
          </w:rPr>
          <w:t>REFS: CHNR260/23</w:t>
        </w:r>
      </w:p>
      <w:p w:rsidR="00081D90" w:rsidRDefault="008E30BC" w:rsidP="00081D90">
        <w:pPr>
          <w:pStyle w:val="Header"/>
          <w:jc w:val="right"/>
          <w:rPr>
            <w:noProof/>
          </w:rPr>
        </w:pPr>
        <w:r>
          <w:rPr>
            <w:noProof/>
          </w:rPr>
          <w:t>CHNR221/23</w:t>
        </w:r>
        <w:r w:rsidR="000D7479">
          <w:rPr>
            <w:noProof/>
          </w:rPr>
          <w:t xml:space="preserve"> </w:t>
        </w:r>
      </w:p>
      <w:p w:rsidR="00F22E91" w:rsidRDefault="00081D90" w:rsidP="00223A8E">
        <w:pPr>
          <w:pStyle w:val="Header"/>
          <w:jc w:val="right"/>
          <w:rPr>
            <w:noProof/>
          </w:rPr>
        </w:pPr>
        <w:r>
          <w:rPr>
            <w:noProof/>
          </w:rPr>
          <w:t>HCCR1</w:t>
        </w:r>
        <w:r w:rsidR="00223A8E">
          <w:rPr>
            <w:noProof/>
          </w:rPr>
          <w:t>10</w:t>
        </w:r>
        <w:r>
          <w:rPr>
            <w:noProof/>
          </w:rPr>
          <w:t>/2</w:t>
        </w:r>
        <w:r w:rsidR="00223A8E">
          <w:rPr>
            <w:noProof/>
          </w:rPr>
          <w:t>4</w:t>
        </w:r>
      </w:p>
      <w:p w:rsidR="00517DF8" w:rsidRDefault="001F4BE9" w:rsidP="00081D90">
        <w:pPr>
          <w:pStyle w:val="Header"/>
          <w:jc w:val="right"/>
          <w:rPr>
            <w:noProof/>
          </w:rPr>
        </w:pP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D75369"/>
    <w:multiLevelType w:val="hybridMultilevel"/>
    <w:tmpl w:val="B9941488"/>
    <w:lvl w:ilvl="0" w:tplc="B626855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590119"/>
    <w:multiLevelType w:val="hybridMultilevel"/>
    <w:tmpl w:val="992E20E0"/>
    <w:lvl w:ilvl="0" w:tplc="DD14F59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12A"/>
    <w:rsid w:val="000003ED"/>
    <w:rsid w:val="00015925"/>
    <w:rsid w:val="000450AE"/>
    <w:rsid w:val="00076645"/>
    <w:rsid w:val="00081D90"/>
    <w:rsid w:val="00083A9D"/>
    <w:rsid w:val="000D1C82"/>
    <w:rsid w:val="000D7479"/>
    <w:rsid w:val="000E005E"/>
    <w:rsid w:val="000F5573"/>
    <w:rsid w:val="00101741"/>
    <w:rsid w:val="00101DFE"/>
    <w:rsid w:val="00104716"/>
    <w:rsid w:val="00133C74"/>
    <w:rsid w:val="001573D5"/>
    <w:rsid w:val="00157653"/>
    <w:rsid w:val="00174A77"/>
    <w:rsid w:val="00182E3A"/>
    <w:rsid w:val="001860FE"/>
    <w:rsid w:val="001B39D6"/>
    <w:rsid w:val="001C515A"/>
    <w:rsid w:val="001C6CC9"/>
    <w:rsid w:val="001D5C1B"/>
    <w:rsid w:val="001E6DDB"/>
    <w:rsid w:val="001F4BE9"/>
    <w:rsid w:val="00223A8E"/>
    <w:rsid w:val="002428AD"/>
    <w:rsid w:val="002E199D"/>
    <w:rsid w:val="002F2DFE"/>
    <w:rsid w:val="003041DB"/>
    <w:rsid w:val="003073AD"/>
    <w:rsid w:val="00365EF0"/>
    <w:rsid w:val="00385D26"/>
    <w:rsid w:val="003979EC"/>
    <w:rsid w:val="003A15C8"/>
    <w:rsid w:val="003C2D27"/>
    <w:rsid w:val="003C512A"/>
    <w:rsid w:val="00410AC1"/>
    <w:rsid w:val="00412815"/>
    <w:rsid w:val="0042251E"/>
    <w:rsid w:val="004249A0"/>
    <w:rsid w:val="00447AE4"/>
    <w:rsid w:val="004940B6"/>
    <w:rsid w:val="00517DF8"/>
    <w:rsid w:val="00530227"/>
    <w:rsid w:val="00556947"/>
    <w:rsid w:val="005819E0"/>
    <w:rsid w:val="005B7FFE"/>
    <w:rsid w:val="005C2733"/>
    <w:rsid w:val="005C34CA"/>
    <w:rsid w:val="005E28AE"/>
    <w:rsid w:val="00607532"/>
    <w:rsid w:val="00646C7F"/>
    <w:rsid w:val="00685201"/>
    <w:rsid w:val="006C0877"/>
    <w:rsid w:val="006D63FB"/>
    <w:rsid w:val="006F2E3B"/>
    <w:rsid w:val="007B66C6"/>
    <w:rsid w:val="00805A4E"/>
    <w:rsid w:val="008234E2"/>
    <w:rsid w:val="00825859"/>
    <w:rsid w:val="00865496"/>
    <w:rsid w:val="008853AA"/>
    <w:rsid w:val="008A4E2F"/>
    <w:rsid w:val="008D7DFA"/>
    <w:rsid w:val="008E30BC"/>
    <w:rsid w:val="00997B9A"/>
    <w:rsid w:val="00A503FA"/>
    <w:rsid w:val="00A538F4"/>
    <w:rsid w:val="00A775ED"/>
    <w:rsid w:val="00AD0694"/>
    <w:rsid w:val="00AF0525"/>
    <w:rsid w:val="00AF3AF8"/>
    <w:rsid w:val="00B20DC7"/>
    <w:rsid w:val="00B233A8"/>
    <w:rsid w:val="00B41596"/>
    <w:rsid w:val="00B716AC"/>
    <w:rsid w:val="00BE5DFD"/>
    <w:rsid w:val="00BE76CC"/>
    <w:rsid w:val="00C02549"/>
    <w:rsid w:val="00C74874"/>
    <w:rsid w:val="00C921B7"/>
    <w:rsid w:val="00CA30B0"/>
    <w:rsid w:val="00D56EB8"/>
    <w:rsid w:val="00D66A7B"/>
    <w:rsid w:val="00D67957"/>
    <w:rsid w:val="00D75D27"/>
    <w:rsid w:val="00D85AA6"/>
    <w:rsid w:val="00DA7258"/>
    <w:rsid w:val="00DC334B"/>
    <w:rsid w:val="00DD61C6"/>
    <w:rsid w:val="00DD75C0"/>
    <w:rsid w:val="00E317DF"/>
    <w:rsid w:val="00E33631"/>
    <w:rsid w:val="00E64F5C"/>
    <w:rsid w:val="00EA4E6C"/>
    <w:rsid w:val="00EC4752"/>
    <w:rsid w:val="00EF55BB"/>
    <w:rsid w:val="00F1506D"/>
    <w:rsid w:val="00F22E91"/>
    <w:rsid w:val="00F6288E"/>
    <w:rsid w:val="00F817A3"/>
    <w:rsid w:val="00F94FF2"/>
    <w:rsid w:val="00FA4EE5"/>
    <w:rsid w:val="00FB6501"/>
    <w:rsid w:val="00FD3FA3"/>
    <w:rsid w:val="00FD4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49EC4C4-DF08-43C1-AC2C-825A9EEAE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D679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6795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6795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79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795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79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795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17D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DF8"/>
  </w:style>
  <w:style w:type="paragraph" w:styleId="Footer">
    <w:name w:val="footer"/>
    <w:basedOn w:val="Normal"/>
    <w:link w:val="FooterChar"/>
    <w:uiPriority w:val="99"/>
    <w:unhideWhenUsed/>
    <w:rsid w:val="00517D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DF8"/>
  </w:style>
  <w:style w:type="paragraph" w:styleId="ListParagraph">
    <w:name w:val="List Paragraph"/>
    <w:basedOn w:val="Normal"/>
    <w:uiPriority w:val="34"/>
    <w:qFormat/>
    <w:rsid w:val="004940B6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D1C8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D1C8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D1C8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785AA1-57C0-436D-B87D-44F2AE9D4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exe2</dc:creator>
  <cp:keywords/>
  <dc:description/>
  <cp:lastModifiedBy>Muzofa Phildah</cp:lastModifiedBy>
  <cp:revision>2</cp:revision>
  <cp:lastPrinted>2023-06-07T12:31:00Z</cp:lastPrinted>
  <dcterms:created xsi:type="dcterms:W3CDTF">2024-04-26T20:54:00Z</dcterms:created>
  <dcterms:modified xsi:type="dcterms:W3CDTF">2024-04-26T20:54:00Z</dcterms:modified>
</cp:coreProperties>
</file>