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7D910B" w14:textId="427D200D" w:rsidR="004423EA" w:rsidRPr="00844CA0" w:rsidRDefault="00FE1323" w:rsidP="000E1542">
      <w:pPr>
        <w:spacing w:line="276" w:lineRule="auto"/>
        <w:contextualSpacing/>
        <w:rPr>
          <w:rFonts w:ascii="Times New Roman" w:hAnsi="Times New Roman" w:cs="Times New Roman"/>
          <w:sz w:val="24"/>
          <w:szCs w:val="24"/>
        </w:rPr>
      </w:pPr>
      <w:r>
        <w:rPr>
          <w:rFonts w:ascii="Times New Roman" w:hAnsi="Times New Roman" w:cs="Times New Roman"/>
          <w:sz w:val="24"/>
          <w:szCs w:val="24"/>
        </w:rPr>
        <w:t>ROMEO TAPIWA MUPAONDE</w:t>
      </w:r>
    </w:p>
    <w:p w14:paraId="4E4F18A4" w14:textId="435EFB1C" w:rsidR="007A38DB" w:rsidRPr="00844CA0" w:rsidRDefault="00D21DDD" w:rsidP="000E1542">
      <w:pPr>
        <w:spacing w:line="276" w:lineRule="auto"/>
        <w:contextualSpacing/>
        <w:rPr>
          <w:rFonts w:ascii="Times New Roman" w:hAnsi="Times New Roman" w:cs="Times New Roman"/>
          <w:sz w:val="24"/>
          <w:szCs w:val="24"/>
        </w:rPr>
      </w:pPr>
      <w:r>
        <w:rPr>
          <w:rFonts w:ascii="Times New Roman" w:hAnsi="Times New Roman" w:cs="Times New Roman"/>
          <w:sz w:val="24"/>
          <w:szCs w:val="24"/>
        </w:rPr>
        <w:t>V</w:t>
      </w:r>
      <w:r w:rsidR="007A38DB" w:rsidRPr="00844CA0">
        <w:rPr>
          <w:rFonts w:ascii="Times New Roman" w:hAnsi="Times New Roman" w:cs="Times New Roman"/>
          <w:sz w:val="24"/>
          <w:szCs w:val="24"/>
        </w:rPr>
        <w:t>ersus</w:t>
      </w:r>
    </w:p>
    <w:p w14:paraId="4B71299D" w14:textId="2F9730FB" w:rsidR="007A38DB" w:rsidRDefault="004423EA" w:rsidP="000E1542">
      <w:pPr>
        <w:spacing w:line="276" w:lineRule="auto"/>
        <w:contextualSpacing/>
        <w:rPr>
          <w:rFonts w:ascii="Times New Roman" w:hAnsi="Times New Roman" w:cs="Times New Roman"/>
          <w:sz w:val="24"/>
          <w:szCs w:val="24"/>
        </w:rPr>
      </w:pPr>
      <w:r>
        <w:rPr>
          <w:rFonts w:ascii="Times New Roman" w:hAnsi="Times New Roman" w:cs="Times New Roman"/>
          <w:sz w:val="24"/>
          <w:szCs w:val="24"/>
        </w:rPr>
        <w:t>THE STATE</w:t>
      </w:r>
    </w:p>
    <w:p w14:paraId="4F56444D" w14:textId="77777777" w:rsidR="00B1120A" w:rsidRPr="00844CA0" w:rsidRDefault="00B1120A" w:rsidP="000E1542">
      <w:pPr>
        <w:spacing w:line="276" w:lineRule="auto"/>
        <w:contextualSpacing/>
        <w:rPr>
          <w:rFonts w:ascii="Times New Roman" w:hAnsi="Times New Roman" w:cs="Times New Roman"/>
          <w:sz w:val="24"/>
          <w:szCs w:val="24"/>
        </w:rPr>
      </w:pPr>
    </w:p>
    <w:p w14:paraId="3B8716C3" w14:textId="77777777" w:rsidR="007A38DB" w:rsidRPr="00844CA0" w:rsidRDefault="007A38DB" w:rsidP="000E1542">
      <w:pPr>
        <w:spacing w:line="276" w:lineRule="auto"/>
        <w:contextualSpacing/>
        <w:rPr>
          <w:rFonts w:ascii="Times New Roman" w:hAnsi="Times New Roman" w:cs="Times New Roman"/>
          <w:b/>
          <w:sz w:val="24"/>
          <w:szCs w:val="24"/>
        </w:rPr>
      </w:pPr>
    </w:p>
    <w:p w14:paraId="48811A0B" w14:textId="77777777" w:rsidR="007A38DB" w:rsidRPr="00844CA0" w:rsidRDefault="007A38DB" w:rsidP="000E1542">
      <w:pPr>
        <w:spacing w:line="276" w:lineRule="auto"/>
        <w:contextualSpacing/>
        <w:rPr>
          <w:rFonts w:ascii="Times New Roman" w:hAnsi="Times New Roman" w:cs="Times New Roman"/>
          <w:sz w:val="24"/>
          <w:szCs w:val="24"/>
        </w:rPr>
      </w:pPr>
      <w:r w:rsidRPr="00844CA0">
        <w:rPr>
          <w:rFonts w:ascii="Times New Roman" w:hAnsi="Times New Roman" w:cs="Times New Roman"/>
          <w:sz w:val="24"/>
          <w:szCs w:val="24"/>
        </w:rPr>
        <w:t>HIGH COURT OF ZIMBABWE</w:t>
      </w:r>
    </w:p>
    <w:p w14:paraId="1BD104B8" w14:textId="406BDEB8" w:rsidR="007A38DB" w:rsidRDefault="00844CA0" w:rsidP="000E1542">
      <w:pPr>
        <w:spacing w:line="276" w:lineRule="auto"/>
        <w:contextualSpacing/>
        <w:rPr>
          <w:rFonts w:ascii="Times New Roman" w:hAnsi="Times New Roman" w:cs="Times New Roman"/>
          <w:sz w:val="24"/>
          <w:szCs w:val="24"/>
        </w:rPr>
      </w:pPr>
      <w:r w:rsidRPr="00844CA0">
        <w:rPr>
          <w:rFonts w:ascii="Times New Roman" w:hAnsi="Times New Roman" w:cs="Times New Roman"/>
          <w:sz w:val="24"/>
          <w:szCs w:val="24"/>
        </w:rPr>
        <w:t>MUZOFA J</w:t>
      </w:r>
      <w:r w:rsidR="007A38DB" w:rsidRPr="00844CA0">
        <w:rPr>
          <w:rFonts w:ascii="Times New Roman" w:hAnsi="Times New Roman" w:cs="Times New Roman"/>
          <w:sz w:val="24"/>
          <w:szCs w:val="24"/>
        </w:rPr>
        <w:br/>
        <w:t>CHINHOYI</w:t>
      </w:r>
      <w:proofErr w:type="gramStart"/>
      <w:r w:rsidR="00163197">
        <w:rPr>
          <w:rFonts w:ascii="Times New Roman" w:hAnsi="Times New Roman" w:cs="Times New Roman"/>
          <w:sz w:val="24"/>
          <w:szCs w:val="24"/>
        </w:rPr>
        <w:t>,28</w:t>
      </w:r>
      <w:proofErr w:type="gramEnd"/>
      <w:r w:rsidR="00163197">
        <w:rPr>
          <w:rFonts w:ascii="Times New Roman" w:hAnsi="Times New Roman" w:cs="Times New Roman"/>
          <w:sz w:val="24"/>
          <w:szCs w:val="24"/>
        </w:rPr>
        <w:t xml:space="preserve"> May 2024</w:t>
      </w:r>
    </w:p>
    <w:p w14:paraId="3CAECFD3" w14:textId="77777777" w:rsidR="00B1120A" w:rsidRPr="00844CA0" w:rsidRDefault="00B1120A" w:rsidP="000E1542">
      <w:pPr>
        <w:spacing w:line="276" w:lineRule="auto"/>
        <w:contextualSpacing/>
        <w:rPr>
          <w:rFonts w:ascii="Times New Roman" w:hAnsi="Times New Roman" w:cs="Times New Roman"/>
          <w:sz w:val="24"/>
          <w:szCs w:val="24"/>
        </w:rPr>
      </w:pPr>
    </w:p>
    <w:p w14:paraId="7C53AD10" w14:textId="77777777" w:rsidR="007A38DB" w:rsidRPr="00844CA0" w:rsidRDefault="007A38DB" w:rsidP="000E1542">
      <w:pPr>
        <w:spacing w:line="276" w:lineRule="auto"/>
        <w:contextualSpacing/>
        <w:rPr>
          <w:rFonts w:ascii="Times New Roman" w:hAnsi="Times New Roman" w:cs="Times New Roman"/>
          <w:b/>
          <w:sz w:val="24"/>
          <w:szCs w:val="24"/>
        </w:rPr>
      </w:pPr>
    </w:p>
    <w:p w14:paraId="31234695" w14:textId="390702A6" w:rsidR="00B1120A" w:rsidRDefault="004423EA" w:rsidP="000E1542">
      <w:pPr>
        <w:spacing w:line="276" w:lineRule="auto"/>
        <w:contextualSpacing/>
        <w:rPr>
          <w:rFonts w:ascii="Times New Roman" w:hAnsi="Times New Roman" w:cs="Times New Roman"/>
          <w:b/>
          <w:sz w:val="24"/>
          <w:szCs w:val="24"/>
        </w:rPr>
      </w:pPr>
      <w:r>
        <w:rPr>
          <w:rFonts w:ascii="Times New Roman" w:hAnsi="Times New Roman" w:cs="Times New Roman"/>
          <w:b/>
          <w:sz w:val="24"/>
          <w:szCs w:val="24"/>
        </w:rPr>
        <w:t>Appeal against refusal of bail</w:t>
      </w:r>
      <w:r w:rsidR="0082499B">
        <w:rPr>
          <w:rFonts w:ascii="Times New Roman" w:hAnsi="Times New Roman" w:cs="Times New Roman"/>
          <w:b/>
          <w:sz w:val="24"/>
          <w:szCs w:val="24"/>
        </w:rPr>
        <w:t xml:space="preserve"> and bail revocation</w:t>
      </w:r>
    </w:p>
    <w:p w14:paraId="3157A110" w14:textId="77777777" w:rsidR="00B1120A" w:rsidRDefault="00B1120A" w:rsidP="000E1542">
      <w:pPr>
        <w:spacing w:line="276" w:lineRule="auto"/>
        <w:contextualSpacing/>
        <w:rPr>
          <w:rFonts w:ascii="Times New Roman" w:hAnsi="Times New Roman" w:cs="Times New Roman"/>
          <w:b/>
          <w:sz w:val="24"/>
          <w:szCs w:val="24"/>
        </w:rPr>
      </w:pPr>
    </w:p>
    <w:p w14:paraId="09CAC1FA" w14:textId="77777777" w:rsidR="00B1120A" w:rsidRDefault="00B1120A" w:rsidP="000E1542">
      <w:pPr>
        <w:spacing w:line="276" w:lineRule="auto"/>
        <w:contextualSpacing/>
        <w:rPr>
          <w:rFonts w:ascii="Times New Roman" w:hAnsi="Times New Roman" w:cs="Times New Roman"/>
          <w:b/>
          <w:sz w:val="24"/>
          <w:szCs w:val="24"/>
        </w:rPr>
      </w:pPr>
    </w:p>
    <w:p w14:paraId="189678DD" w14:textId="4BF09D19" w:rsidR="004423EA" w:rsidRDefault="00FE1323" w:rsidP="000E1542">
      <w:pPr>
        <w:spacing w:line="276" w:lineRule="auto"/>
        <w:contextualSpacing/>
        <w:rPr>
          <w:rFonts w:ascii="Times New Roman" w:hAnsi="Times New Roman" w:cs="Times New Roman"/>
          <w:sz w:val="24"/>
          <w:szCs w:val="24"/>
        </w:rPr>
      </w:pPr>
      <w:r>
        <w:rPr>
          <w:rFonts w:ascii="Times New Roman" w:hAnsi="Times New Roman" w:cs="Times New Roman"/>
          <w:i/>
          <w:sz w:val="24"/>
          <w:szCs w:val="24"/>
        </w:rPr>
        <w:t>F. Murisi</w:t>
      </w:r>
      <w:r w:rsidR="001A2F12">
        <w:rPr>
          <w:rFonts w:ascii="Times New Roman" w:hAnsi="Times New Roman" w:cs="Times New Roman"/>
          <w:i/>
          <w:sz w:val="24"/>
          <w:szCs w:val="24"/>
        </w:rPr>
        <w:t>,</w:t>
      </w:r>
      <w:r w:rsidR="00B1120A" w:rsidRPr="00844CA0">
        <w:rPr>
          <w:rFonts w:ascii="Times New Roman" w:hAnsi="Times New Roman" w:cs="Times New Roman"/>
          <w:sz w:val="24"/>
          <w:szCs w:val="24"/>
        </w:rPr>
        <w:t xml:space="preserve"> for</w:t>
      </w:r>
      <w:r w:rsidR="007A38DB" w:rsidRPr="00844CA0">
        <w:rPr>
          <w:rFonts w:ascii="Times New Roman" w:hAnsi="Times New Roman" w:cs="Times New Roman"/>
          <w:sz w:val="24"/>
          <w:szCs w:val="24"/>
        </w:rPr>
        <w:t xml:space="preserve"> the </w:t>
      </w:r>
      <w:r w:rsidR="004423EA">
        <w:rPr>
          <w:rFonts w:ascii="Times New Roman" w:hAnsi="Times New Roman" w:cs="Times New Roman"/>
          <w:sz w:val="24"/>
          <w:szCs w:val="24"/>
        </w:rPr>
        <w:t>appellant</w:t>
      </w:r>
    </w:p>
    <w:p w14:paraId="42803B28" w14:textId="6BEF0539" w:rsidR="007A38DB" w:rsidRDefault="00FE1323" w:rsidP="000E1542">
      <w:pPr>
        <w:spacing w:line="276" w:lineRule="auto"/>
        <w:contextualSpacing/>
        <w:rPr>
          <w:rFonts w:ascii="Times New Roman" w:hAnsi="Times New Roman" w:cs="Times New Roman"/>
          <w:i/>
          <w:sz w:val="24"/>
          <w:szCs w:val="24"/>
        </w:rPr>
      </w:pPr>
      <w:r>
        <w:rPr>
          <w:rFonts w:ascii="Times New Roman" w:hAnsi="Times New Roman" w:cs="Times New Roman"/>
          <w:i/>
          <w:iCs/>
          <w:sz w:val="24"/>
          <w:szCs w:val="24"/>
        </w:rPr>
        <w:t>K. Teveraishe</w:t>
      </w:r>
      <w:r w:rsidR="004423EA">
        <w:rPr>
          <w:rFonts w:ascii="Times New Roman" w:hAnsi="Times New Roman" w:cs="Times New Roman"/>
          <w:i/>
          <w:iCs/>
          <w:sz w:val="24"/>
          <w:szCs w:val="24"/>
        </w:rPr>
        <w:t xml:space="preserve">, </w:t>
      </w:r>
      <w:r w:rsidR="004423EA">
        <w:rPr>
          <w:rFonts w:ascii="Times New Roman" w:hAnsi="Times New Roman" w:cs="Times New Roman"/>
          <w:sz w:val="24"/>
          <w:szCs w:val="24"/>
        </w:rPr>
        <w:t>for the respondent</w:t>
      </w:r>
      <w:r w:rsidR="007A38DB" w:rsidRPr="00844CA0">
        <w:rPr>
          <w:rFonts w:ascii="Times New Roman" w:hAnsi="Times New Roman" w:cs="Times New Roman"/>
          <w:i/>
          <w:sz w:val="24"/>
          <w:szCs w:val="24"/>
        </w:rPr>
        <w:t xml:space="preserve"> </w:t>
      </w:r>
    </w:p>
    <w:p w14:paraId="4C6A553B" w14:textId="77777777" w:rsidR="00B1120A" w:rsidRPr="00B1120A" w:rsidRDefault="00B1120A" w:rsidP="000E1542">
      <w:pPr>
        <w:spacing w:line="276" w:lineRule="auto"/>
        <w:contextualSpacing/>
        <w:rPr>
          <w:rFonts w:ascii="Times New Roman" w:hAnsi="Times New Roman" w:cs="Times New Roman"/>
          <w:b/>
          <w:sz w:val="24"/>
          <w:szCs w:val="24"/>
        </w:rPr>
      </w:pPr>
    </w:p>
    <w:p w14:paraId="2654A143" w14:textId="77777777" w:rsidR="007A38DB" w:rsidRPr="00844CA0" w:rsidRDefault="007A38DB" w:rsidP="000E1542">
      <w:pPr>
        <w:spacing w:line="276" w:lineRule="auto"/>
        <w:contextualSpacing/>
        <w:rPr>
          <w:rFonts w:ascii="Times New Roman" w:hAnsi="Times New Roman" w:cs="Times New Roman"/>
          <w:sz w:val="24"/>
          <w:szCs w:val="24"/>
        </w:rPr>
      </w:pPr>
    </w:p>
    <w:p w14:paraId="7BBC7877" w14:textId="0C0C997E" w:rsidR="00E44171" w:rsidRPr="00E44171" w:rsidRDefault="00E44171" w:rsidP="00182EEA">
      <w:pPr>
        <w:spacing w:line="276" w:lineRule="auto"/>
        <w:contextualSpacing/>
        <w:rPr>
          <w:rFonts w:ascii="Times New Roman" w:hAnsi="Times New Roman" w:cs="Times New Roman"/>
          <w:bCs/>
          <w:sz w:val="24"/>
          <w:szCs w:val="24"/>
        </w:rPr>
      </w:pPr>
      <w:r w:rsidRPr="00E44171">
        <w:rPr>
          <w:rFonts w:ascii="Times New Roman" w:hAnsi="Times New Roman" w:cs="Times New Roman"/>
          <w:b/>
          <w:bCs/>
          <w:sz w:val="24"/>
          <w:szCs w:val="24"/>
        </w:rPr>
        <w:t>MUZOFA J:</w:t>
      </w:r>
      <w:r w:rsidRPr="00E44171">
        <w:rPr>
          <w:rFonts w:ascii="Times New Roman" w:hAnsi="Times New Roman" w:cs="Times New Roman"/>
          <w:b/>
          <w:bCs/>
          <w:sz w:val="24"/>
          <w:szCs w:val="24"/>
        </w:rPr>
        <w:tab/>
      </w:r>
      <w:r w:rsidRPr="00E44171">
        <w:rPr>
          <w:rFonts w:ascii="Times New Roman" w:hAnsi="Times New Roman" w:cs="Times New Roman"/>
          <w:bCs/>
          <w:sz w:val="24"/>
          <w:szCs w:val="24"/>
        </w:rPr>
        <w:t>This is an appeal against two decisions of a Magistrate Court denying the appellant bail under CHN ACC8-10/24 and revoking</w:t>
      </w:r>
      <w:r w:rsidR="00F33A07">
        <w:rPr>
          <w:rFonts w:ascii="Times New Roman" w:hAnsi="Times New Roman" w:cs="Times New Roman"/>
          <w:bCs/>
          <w:sz w:val="24"/>
          <w:szCs w:val="24"/>
        </w:rPr>
        <w:t xml:space="preserve"> his bail under CRB CHNACC7-9/23</w:t>
      </w:r>
      <w:r w:rsidRPr="00E44171">
        <w:rPr>
          <w:rFonts w:ascii="Times New Roman" w:hAnsi="Times New Roman" w:cs="Times New Roman"/>
          <w:bCs/>
          <w:sz w:val="24"/>
          <w:szCs w:val="24"/>
        </w:rPr>
        <w:t xml:space="preserve"> respectively.  </w:t>
      </w:r>
    </w:p>
    <w:p w14:paraId="086672AE" w14:textId="29FB830E" w:rsidR="00E44171" w:rsidRPr="00E44171" w:rsidRDefault="00E44171" w:rsidP="000E1542">
      <w:pPr>
        <w:spacing w:line="276" w:lineRule="auto"/>
        <w:ind w:firstLine="720"/>
        <w:jc w:val="both"/>
        <w:rPr>
          <w:rFonts w:ascii="Times New Roman" w:hAnsi="Times New Roman" w:cs="Times New Roman"/>
          <w:bCs/>
          <w:sz w:val="24"/>
          <w:szCs w:val="24"/>
        </w:rPr>
      </w:pPr>
      <w:r w:rsidRPr="00E44171">
        <w:rPr>
          <w:rFonts w:ascii="Times New Roman" w:hAnsi="Times New Roman" w:cs="Times New Roman"/>
          <w:bCs/>
          <w:sz w:val="24"/>
          <w:szCs w:val="24"/>
        </w:rPr>
        <w:t>The  appellant was arrested and jointly charged with two other accomplices</w:t>
      </w:r>
      <w:r w:rsidR="00350D35">
        <w:rPr>
          <w:rFonts w:ascii="Times New Roman" w:hAnsi="Times New Roman" w:cs="Times New Roman"/>
          <w:bCs/>
          <w:sz w:val="24"/>
          <w:szCs w:val="24"/>
        </w:rPr>
        <w:t xml:space="preserve"> with fraud</w:t>
      </w:r>
      <w:r w:rsidRPr="00E44171">
        <w:rPr>
          <w:rFonts w:ascii="Times New Roman" w:hAnsi="Times New Roman" w:cs="Times New Roman"/>
          <w:bCs/>
          <w:sz w:val="24"/>
          <w:szCs w:val="24"/>
        </w:rPr>
        <w:t xml:space="preserve"> in contravention of s136 of the Criminal Law [Codification and Reform] Act and Money Laundering and Proceeds of Crime Act (Chapter 9:24) under CRB CHNACC 7-9/23.</w:t>
      </w:r>
    </w:p>
    <w:p w14:paraId="5D4A4404" w14:textId="34BFCCCE" w:rsidR="00E44171" w:rsidRPr="00E44171" w:rsidRDefault="00E44171" w:rsidP="000E1542">
      <w:pPr>
        <w:spacing w:line="276" w:lineRule="auto"/>
        <w:ind w:firstLine="720"/>
        <w:jc w:val="both"/>
        <w:rPr>
          <w:rFonts w:ascii="Times New Roman" w:hAnsi="Times New Roman" w:cs="Times New Roman"/>
          <w:bCs/>
          <w:sz w:val="24"/>
          <w:szCs w:val="24"/>
        </w:rPr>
      </w:pPr>
      <w:r w:rsidRPr="00E44171">
        <w:rPr>
          <w:rFonts w:ascii="Times New Roman" w:hAnsi="Times New Roman" w:cs="Times New Roman"/>
          <w:bCs/>
          <w:sz w:val="24"/>
          <w:szCs w:val="24"/>
        </w:rPr>
        <w:t xml:space="preserve">When the appellant and </w:t>
      </w:r>
      <w:r w:rsidR="00F33A07">
        <w:rPr>
          <w:rFonts w:ascii="Times New Roman" w:hAnsi="Times New Roman" w:cs="Times New Roman"/>
          <w:bCs/>
          <w:sz w:val="24"/>
          <w:szCs w:val="24"/>
        </w:rPr>
        <w:t>his</w:t>
      </w:r>
      <w:r w:rsidRPr="00E44171">
        <w:rPr>
          <w:rFonts w:ascii="Times New Roman" w:hAnsi="Times New Roman" w:cs="Times New Roman"/>
          <w:bCs/>
          <w:sz w:val="24"/>
          <w:szCs w:val="24"/>
        </w:rPr>
        <w:t xml:space="preserve"> co-accused persons appeared on remand, they were granted bail. One of the conditions of bail was that the</w:t>
      </w:r>
      <w:r w:rsidR="00F33A07">
        <w:rPr>
          <w:rFonts w:ascii="Times New Roman" w:hAnsi="Times New Roman" w:cs="Times New Roman"/>
          <w:bCs/>
          <w:sz w:val="24"/>
          <w:szCs w:val="24"/>
        </w:rPr>
        <w:t>y</w:t>
      </w:r>
      <w:r w:rsidRPr="00E44171">
        <w:rPr>
          <w:rFonts w:ascii="Times New Roman" w:hAnsi="Times New Roman" w:cs="Times New Roman"/>
          <w:bCs/>
          <w:sz w:val="24"/>
          <w:szCs w:val="24"/>
        </w:rPr>
        <w:t xml:space="preserve"> do not interfere with witnesses.</w:t>
      </w:r>
    </w:p>
    <w:p w14:paraId="0520403F" w14:textId="35535437" w:rsidR="00E44171" w:rsidRPr="00E44171" w:rsidRDefault="00E44171" w:rsidP="000E1542">
      <w:pPr>
        <w:spacing w:line="276" w:lineRule="auto"/>
        <w:ind w:firstLine="720"/>
        <w:jc w:val="both"/>
        <w:rPr>
          <w:rFonts w:ascii="Times New Roman" w:hAnsi="Times New Roman" w:cs="Times New Roman"/>
          <w:bCs/>
          <w:sz w:val="24"/>
          <w:szCs w:val="24"/>
        </w:rPr>
      </w:pPr>
      <w:r w:rsidRPr="00E44171">
        <w:rPr>
          <w:rFonts w:ascii="Times New Roman" w:hAnsi="Times New Roman" w:cs="Times New Roman"/>
          <w:bCs/>
          <w:sz w:val="24"/>
          <w:szCs w:val="24"/>
        </w:rPr>
        <w:t xml:space="preserve">The State alleged that sometime in March 2024 when the ZACC investigators conducted some routine “checks” on the witnesses, they </w:t>
      </w:r>
      <w:r w:rsidR="00F33A07">
        <w:rPr>
          <w:rFonts w:ascii="Times New Roman" w:hAnsi="Times New Roman" w:cs="Times New Roman"/>
          <w:bCs/>
          <w:sz w:val="24"/>
          <w:szCs w:val="24"/>
        </w:rPr>
        <w:t xml:space="preserve">learnt </w:t>
      </w:r>
      <w:r w:rsidRPr="00E44171">
        <w:rPr>
          <w:rFonts w:ascii="Times New Roman" w:hAnsi="Times New Roman" w:cs="Times New Roman"/>
          <w:bCs/>
          <w:sz w:val="24"/>
          <w:szCs w:val="24"/>
        </w:rPr>
        <w:t xml:space="preserve">that the appellant, one Matiza Marvin </w:t>
      </w:r>
      <w:r w:rsidR="00F33A07">
        <w:rPr>
          <w:rFonts w:ascii="Times New Roman" w:hAnsi="Times New Roman" w:cs="Times New Roman"/>
          <w:bCs/>
          <w:sz w:val="24"/>
          <w:szCs w:val="24"/>
        </w:rPr>
        <w:t>and Batsirayi Nyamayaro visited K</w:t>
      </w:r>
      <w:r w:rsidR="00F33A07" w:rsidRPr="00F33A07">
        <w:rPr>
          <w:rFonts w:ascii="Times New Roman" w:hAnsi="Times New Roman" w:cs="Times New Roman"/>
          <w:bCs/>
          <w:sz w:val="24"/>
          <w:szCs w:val="24"/>
        </w:rPr>
        <w:t xml:space="preserve">ainos Mupiwa (hereinafter referred to as Kainos) </w:t>
      </w:r>
      <w:r w:rsidR="00F33A07">
        <w:rPr>
          <w:rFonts w:ascii="Times New Roman" w:hAnsi="Times New Roman" w:cs="Times New Roman"/>
          <w:bCs/>
          <w:sz w:val="24"/>
          <w:szCs w:val="24"/>
        </w:rPr>
        <w:t xml:space="preserve">a </w:t>
      </w:r>
      <w:r w:rsidRPr="00E44171">
        <w:rPr>
          <w:rFonts w:ascii="Times New Roman" w:hAnsi="Times New Roman" w:cs="Times New Roman"/>
          <w:bCs/>
          <w:sz w:val="24"/>
          <w:szCs w:val="24"/>
        </w:rPr>
        <w:t xml:space="preserve"> </w:t>
      </w:r>
      <w:r w:rsidR="00F33A07">
        <w:rPr>
          <w:rFonts w:ascii="Times New Roman" w:hAnsi="Times New Roman" w:cs="Times New Roman"/>
          <w:bCs/>
          <w:sz w:val="24"/>
          <w:szCs w:val="24"/>
        </w:rPr>
        <w:t xml:space="preserve">key </w:t>
      </w:r>
      <w:r w:rsidRPr="00E44171">
        <w:rPr>
          <w:rFonts w:ascii="Times New Roman" w:hAnsi="Times New Roman" w:cs="Times New Roman"/>
          <w:bCs/>
          <w:sz w:val="24"/>
          <w:szCs w:val="24"/>
        </w:rPr>
        <w:t>witness</w:t>
      </w:r>
      <w:r w:rsidR="00F33A07">
        <w:rPr>
          <w:rFonts w:ascii="Times New Roman" w:hAnsi="Times New Roman" w:cs="Times New Roman"/>
          <w:bCs/>
          <w:sz w:val="24"/>
          <w:szCs w:val="24"/>
        </w:rPr>
        <w:t xml:space="preserve">  and interfered with evidence.</w:t>
      </w:r>
    </w:p>
    <w:p w14:paraId="414D6EDA" w14:textId="2C0BD510" w:rsidR="00E44171" w:rsidRPr="00E44171" w:rsidRDefault="00E44171" w:rsidP="000E1542">
      <w:pPr>
        <w:spacing w:line="276" w:lineRule="auto"/>
        <w:ind w:firstLine="720"/>
        <w:jc w:val="both"/>
        <w:rPr>
          <w:rFonts w:ascii="Times New Roman" w:hAnsi="Times New Roman" w:cs="Times New Roman"/>
          <w:bCs/>
          <w:sz w:val="24"/>
          <w:szCs w:val="24"/>
        </w:rPr>
      </w:pPr>
      <w:r w:rsidRPr="00E44171">
        <w:rPr>
          <w:rFonts w:ascii="Times New Roman" w:hAnsi="Times New Roman" w:cs="Times New Roman"/>
          <w:bCs/>
          <w:sz w:val="24"/>
          <w:szCs w:val="24"/>
        </w:rPr>
        <w:t>For their efforts, the</w:t>
      </w:r>
      <w:r w:rsidR="00F33A07">
        <w:rPr>
          <w:rFonts w:ascii="Times New Roman" w:hAnsi="Times New Roman" w:cs="Times New Roman"/>
          <w:bCs/>
          <w:sz w:val="24"/>
          <w:szCs w:val="24"/>
        </w:rPr>
        <w:t>y</w:t>
      </w:r>
      <w:r w:rsidRPr="00E44171">
        <w:rPr>
          <w:rFonts w:ascii="Times New Roman" w:hAnsi="Times New Roman" w:cs="Times New Roman"/>
          <w:bCs/>
          <w:sz w:val="24"/>
          <w:szCs w:val="24"/>
        </w:rPr>
        <w:t xml:space="preserve"> were arrested and charged with defeating or obstructing the course of justice as defined in s139 (1) as read with s184 (1) (a) of the Criminal Code. When they appeared on remand their application</w:t>
      </w:r>
      <w:r w:rsidRPr="00E44171">
        <w:rPr>
          <w:rFonts w:ascii="Times New Roman" w:hAnsi="Times New Roman" w:cs="Times New Roman"/>
          <w:b/>
          <w:bCs/>
          <w:sz w:val="24"/>
          <w:szCs w:val="24"/>
        </w:rPr>
        <w:t xml:space="preserve"> </w:t>
      </w:r>
      <w:r w:rsidRPr="00E44171">
        <w:rPr>
          <w:rFonts w:ascii="Times New Roman" w:hAnsi="Times New Roman" w:cs="Times New Roman"/>
          <w:bCs/>
          <w:sz w:val="24"/>
          <w:szCs w:val="24"/>
        </w:rPr>
        <w:t xml:space="preserve">for bail pending trial was dismissed. The basis of the offence was the main reason for the </w:t>
      </w:r>
      <w:r w:rsidR="002C27B1" w:rsidRPr="00E44171">
        <w:rPr>
          <w:rFonts w:ascii="Times New Roman" w:hAnsi="Times New Roman" w:cs="Times New Roman"/>
          <w:bCs/>
          <w:sz w:val="24"/>
          <w:szCs w:val="24"/>
        </w:rPr>
        <w:t>dismissal.</w:t>
      </w:r>
      <w:r w:rsidR="002C27B1">
        <w:rPr>
          <w:rFonts w:ascii="Times New Roman" w:hAnsi="Times New Roman" w:cs="Times New Roman"/>
          <w:bCs/>
          <w:sz w:val="24"/>
          <w:szCs w:val="24"/>
        </w:rPr>
        <w:t xml:space="preserve"> On</w:t>
      </w:r>
      <w:r w:rsidR="00F33A07">
        <w:rPr>
          <w:rFonts w:ascii="Times New Roman" w:hAnsi="Times New Roman" w:cs="Times New Roman"/>
          <w:bCs/>
          <w:sz w:val="24"/>
          <w:szCs w:val="24"/>
        </w:rPr>
        <w:t xml:space="preserve"> the same date the State applied for revocation of the appellant’s bail under </w:t>
      </w:r>
      <w:r w:rsidR="002C27B1">
        <w:rPr>
          <w:rFonts w:ascii="Times New Roman" w:hAnsi="Times New Roman" w:cs="Times New Roman"/>
          <w:bCs/>
          <w:sz w:val="24"/>
          <w:szCs w:val="24"/>
        </w:rPr>
        <w:t>CRB CHNACC 7-9/23 for the same reason that he had interfered with a witness.</w:t>
      </w:r>
    </w:p>
    <w:p w14:paraId="1B89BF8D" w14:textId="1BFBD48F" w:rsidR="00E44171" w:rsidRDefault="002C27B1"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Since the two cases were decided in the main on the basis of interference with Kainos, a decision on one would invariably be applicable to the other. </w:t>
      </w:r>
      <w:r w:rsidR="00350D35">
        <w:rPr>
          <w:rFonts w:ascii="Times New Roman" w:hAnsi="Times New Roman" w:cs="Times New Roman"/>
          <w:sz w:val="24"/>
          <w:szCs w:val="24"/>
        </w:rPr>
        <w:t xml:space="preserve">I </w:t>
      </w:r>
      <w:r w:rsidR="00F17AD6">
        <w:rPr>
          <w:rFonts w:ascii="Times New Roman" w:hAnsi="Times New Roman" w:cs="Times New Roman"/>
          <w:sz w:val="24"/>
          <w:szCs w:val="24"/>
        </w:rPr>
        <w:t xml:space="preserve">shall address the appeal against revocation of bail </w:t>
      </w:r>
      <w:r w:rsidR="00CC32D0">
        <w:rPr>
          <w:rFonts w:ascii="Times New Roman" w:hAnsi="Times New Roman" w:cs="Times New Roman"/>
          <w:sz w:val="24"/>
          <w:szCs w:val="24"/>
        </w:rPr>
        <w:t>first</w:t>
      </w:r>
      <w:r>
        <w:rPr>
          <w:rFonts w:ascii="Times New Roman" w:hAnsi="Times New Roman" w:cs="Times New Roman"/>
          <w:sz w:val="24"/>
          <w:szCs w:val="24"/>
        </w:rPr>
        <w:t xml:space="preserve"> where </w:t>
      </w:r>
      <w:r w:rsidRPr="00350D35">
        <w:rPr>
          <w:rFonts w:ascii="Times New Roman" w:hAnsi="Times New Roman" w:cs="Times New Roman"/>
          <w:i/>
          <w:sz w:val="24"/>
          <w:szCs w:val="24"/>
        </w:rPr>
        <w:t>Mr Murisi</w:t>
      </w:r>
      <w:r>
        <w:rPr>
          <w:rFonts w:ascii="Times New Roman" w:hAnsi="Times New Roman" w:cs="Times New Roman"/>
          <w:sz w:val="24"/>
          <w:szCs w:val="24"/>
        </w:rPr>
        <w:t xml:space="preserve"> </w:t>
      </w:r>
      <w:r w:rsidR="00350D35">
        <w:rPr>
          <w:rFonts w:ascii="Times New Roman" w:hAnsi="Times New Roman" w:cs="Times New Roman"/>
          <w:sz w:val="24"/>
          <w:szCs w:val="24"/>
        </w:rPr>
        <w:t xml:space="preserve">for the appellant </w:t>
      </w:r>
      <w:r>
        <w:rPr>
          <w:rFonts w:ascii="Times New Roman" w:hAnsi="Times New Roman" w:cs="Times New Roman"/>
          <w:sz w:val="24"/>
          <w:szCs w:val="24"/>
        </w:rPr>
        <w:t>raised a number of issues.</w:t>
      </w:r>
      <w:r w:rsidR="00F17AD6">
        <w:rPr>
          <w:rFonts w:ascii="Times New Roman" w:hAnsi="Times New Roman" w:cs="Times New Roman"/>
          <w:sz w:val="24"/>
          <w:szCs w:val="24"/>
        </w:rPr>
        <w:t xml:space="preserve"> </w:t>
      </w:r>
    </w:p>
    <w:p w14:paraId="57D57623" w14:textId="77777777" w:rsidR="00500254" w:rsidRDefault="00500254" w:rsidP="000E1542">
      <w:pPr>
        <w:spacing w:line="276" w:lineRule="auto"/>
        <w:jc w:val="both"/>
        <w:rPr>
          <w:rFonts w:ascii="Times New Roman" w:hAnsi="Times New Roman" w:cs="Times New Roman"/>
          <w:b/>
          <w:sz w:val="24"/>
          <w:szCs w:val="24"/>
          <w:u w:val="single"/>
        </w:rPr>
      </w:pPr>
    </w:p>
    <w:p w14:paraId="5A313CB4" w14:textId="7F9D7D1B" w:rsidR="00F17AD6" w:rsidRPr="00E44171" w:rsidRDefault="00F17AD6" w:rsidP="000E1542">
      <w:pPr>
        <w:spacing w:line="276" w:lineRule="auto"/>
        <w:jc w:val="both"/>
        <w:rPr>
          <w:rFonts w:ascii="Times New Roman" w:hAnsi="Times New Roman" w:cs="Times New Roman"/>
          <w:b/>
          <w:sz w:val="24"/>
          <w:szCs w:val="24"/>
          <w:u w:val="single"/>
        </w:rPr>
      </w:pPr>
      <w:r w:rsidRPr="00E44171">
        <w:rPr>
          <w:rFonts w:ascii="Times New Roman" w:hAnsi="Times New Roman" w:cs="Times New Roman"/>
          <w:b/>
          <w:sz w:val="24"/>
          <w:szCs w:val="24"/>
          <w:u w:val="single"/>
        </w:rPr>
        <w:lastRenderedPageBreak/>
        <w:t>Bail revocation CHNACC7-9/23</w:t>
      </w:r>
    </w:p>
    <w:p w14:paraId="190E98F6" w14:textId="33FF8C89" w:rsidR="005666CF" w:rsidRDefault="005666CF"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In the</w:t>
      </w:r>
      <w:r w:rsidR="00424D6A">
        <w:rPr>
          <w:rFonts w:ascii="Times New Roman" w:hAnsi="Times New Roman" w:cs="Times New Roman"/>
          <w:sz w:val="24"/>
          <w:szCs w:val="24"/>
        </w:rPr>
        <w:t xml:space="preserve"> Court a quo the State</w:t>
      </w:r>
      <w:r>
        <w:rPr>
          <w:rFonts w:ascii="Times New Roman" w:hAnsi="Times New Roman" w:cs="Times New Roman"/>
          <w:sz w:val="24"/>
          <w:szCs w:val="24"/>
        </w:rPr>
        <w:t xml:space="preserve"> after notifying the Court of the application produced an affidavit by Kainos</w:t>
      </w:r>
      <w:r w:rsidR="00424D6A">
        <w:rPr>
          <w:rFonts w:ascii="Times New Roman" w:hAnsi="Times New Roman" w:cs="Times New Roman"/>
          <w:sz w:val="24"/>
          <w:szCs w:val="24"/>
        </w:rPr>
        <w:t xml:space="preserve"> setting out how the alleged interference took place. The appellant’s legal practitioner objected to the production of the affidavit, despite the objection the Court accepted the affidavit reasoning</w:t>
      </w:r>
      <w:r>
        <w:rPr>
          <w:rFonts w:ascii="Times New Roman" w:hAnsi="Times New Roman" w:cs="Times New Roman"/>
          <w:sz w:val="24"/>
          <w:szCs w:val="24"/>
        </w:rPr>
        <w:t xml:space="preserve"> that</w:t>
      </w:r>
      <w:r w:rsidR="00424D6A">
        <w:rPr>
          <w:rFonts w:ascii="Times New Roman" w:hAnsi="Times New Roman" w:cs="Times New Roman"/>
          <w:sz w:val="24"/>
          <w:szCs w:val="24"/>
        </w:rPr>
        <w:t xml:space="preserve"> in bail applications there are no strict rules of </w:t>
      </w:r>
      <w:r>
        <w:rPr>
          <w:rFonts w:ascii="Times New Roman" w:hAnsi="Times New Roman" w:cs="Times New Roman"/>
          <w:sz w:val="24"/>
          <w:szCs w:val="24"/>
        </w:rPr>
        <w:t xml:space="preserve">evidence. </w:t>
      </w:r>
      <w:r w:rsidR="005A0BEF">
        <w:rPr>
          <w:rFonts w:ascii="Times New Roman" w:hAnsi="Times New Roman" w:cs="Times New Roman"/>
          <w:sz w:val="24"/>
          <w:szCs w:val="24"/>
        </w:rPr>
        <w:t xml:space="preserve">The </w:t>
      </w:r>
      <w:r w:rsidR="00350D35">
        <w:rPr>
          <w:rFonts w:ascii="Times New Roman" w:hAnsi="Times New Roman" w:cs="Times New Roman"/>
          <w:sz w:val="24"/>
          <w:szCs w:val="24"/>
        </w:rPr>
        <w:t>State then</w:t>
      </w:r>
      <w:r w:rsidRPr="005666CF">
        <w:rPr>
          <w:rFonts w:ascii="Times New Roman" w:hAnsi="Times New Roman" w:cs="Times New Roman"/>
          <w:sz w:val="24"/>
          <w:szCs w:val="24"/>
        </w:rPr>
        <w:t xml:space="preserve"> led evidence from the investigating officer</w:t>
      </w:r>
      <w:r>
        <w:rPr>
          <w:rFonts w:ascii="Times New Roman" w:hAnsi="Times New Roman" w:cs="Times New Roman"/>
          <w:sz w:val="24"/>
          <w:szCs w:val="24"/>
        </w:rPr>
        <w:t>.</w:t>
      </w:r>
    </w:p>
    <w:p w14:paraId="1B460ACB" w14:textId="2854CF1A" w:rsidR="00424D6A" w:rsidRDefault="00424D6A"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hearing parties the Court a quo </w:t>
      </w:r>
      <w:r w:rsidR="005666CF">
        <w:rPr>
          <w:rFonts w:ascii="Times New Roman" w:hAnsi="Times New Roman" w:cs="Times New Roman"/>
          <w:sz w:val="24"/>
          <w:szCs w:val="24"/>
        </w:rPr>
        <w:t>found that there was adequate evidence that the appellant had interfered with Kainos and withdrew his bail.</w:t>
      </w:r>
    </w:p>
    <w:p w14:paraId="6FEEA053" w14:textId="3C487928" w:rsidR="00E44171" w:rsidRDefault="00E44171"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three grounds of appeal </w:t>
      </w:r>
      <w:r w:rsidR="005666CF">
        <w:rPr>
          <w:rFonts w:ascii="Times New Roman" w:hAnsi="Times New Roman" w:cs="Times New Roman"/>
          <w:sz w:val="24"/>
          <w:szCs w:val="24"/>
        </w:rPr>
        <w:t xml:space="preserve">set out for the </w:t>
      </w:r>
      <w:r w:rsidR="002C27B1">
        <w:rPr>
          <w:rFonts w:ascii="Times New Roman" w:hAnsi="Times New Roman" w:cs="Times New Roman"/>
          <w:sz w:val="24"/>
          <w:szCs w:val="24"/>
        </w:rPr>
        <w:t>appellant, to</w:t>
      </w:r>
      <w:r>
        <w:rPr>
          <w:rFonts w:ascii="Times New Roman" w:hAnsi="Times New Roman" w:cs="Times New Roman"/>
          <w:sz w:val="24"/>
          <w:szCs w:val="24"/>
        </w:rPr>
        <w:t xml:space="preserve"> my mind raise two issues</w:t>
      </w:r>
      <w:r w:rsidR="002C27B1">
        <w:rPr>
          <w:rFonts w:ascii="Times New Roman" w:hAnsi="Times New Roman" w:cs="Times New Roman"/>
          <w:sz w:val="24"/>
          <w:szCs w:val="24"/>
        </w:rPr>
        <w:t xml:space="preserve"> for determination</w:t>
      </w:r>
      <w:r w:rsidR="00424D6A">
        <w:rPr>
          <w:rFonts w:ascii="Times New Roman" w:hAnsi="Times New Roman" w:cs="Times New Roman"/>
          <w:sz w:val="24"/>
          <w:szCs w:val="24"/>
        </w:rPr>
        <w:t>,</w:t>
      </w:r>
      <w:r>
        <w:rPr>
          <w:rFonts w:ascii="Times New Roman" w:hAnsi="Times New Roman" w:cs="Times New Roman"/>
          <w:sz w:val="24"/>
          <w:szCs w:val="24"/>
        </w:rPr>
        <w:t xml:space="preserve"> </w:t>
      </w:r>
    </w:p>
    <w:p w14:paraId="4E003421" w14:textId="77777777" w:rsidR="00E44171" w:rsidRDefault="00E44171" w:rsidP="000E1542">
      <w:pPr>
        <w:pStyle w:val="ListParagraph"/>
        <w:numPr>
          <w:ilvl w:val="0"/>
          <w:numId w:val="13"/>
        </w:numPr>
        <w:spacing w:line="276" w:lineRule="auto"/>
        <w:jc w:val="both"/>
        <w:rPr>
          <w:rFonts w:ascii="Times New Roman" w:hAnsi="Times New Roman" w:cs="Times New Roman"/>
          <w:sz w:val="24"/>
          <w:szCs w:val="24"/>
        </w:rPr>
      </w:pPr>
      <w:r w:rsidRPr="00E44171">
        <w:rPr>
          <w:rFonts w:ascii="Times New Roman" w:hAnsi="Times New Roman" w:cs="Times New Roman"/>
          <w:sz w:val="24"/>
          <w:szCs w:val="24"/>
        </w:rPr>
        <w:t xml:space="preserve">Whether the affidavit by Kainos was properly before the court a quo </w:t>
      </w:r>
    </w:p>
    <w:p w14:paraId="29B31915" w14:textId="6D79927C" w:rsidR="00F17AD6" w:rsidRPr="00E44171" w:rsidRDefault="00E44171" w:rsidP="000E1542">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W</w:t>
      </w:r>
      <w:r w:rsidRPr="00E44171">
        <w:rPr>
          <w:rFonts w:ascii="Times New Roman" w:hAnsi="Times New Roman" w:cs="Times New Roman"/>
          <w:sz w:val="24"/>
          <w:szCs w:val="24"/>
        </w:rPr>
        <w:t>hether there was adequate evidence before the Court to revoke bail.</w:t>
      </w:r>
    </w:p>
    <w:p w14:paraId="378949AB" w14:textId="5E81FBC1" w:rsidR="00106B8E" w:rsidRDefault="00106B8E" w:rsidP="000E1542">
      <w:pPr>
        <w:spacing w:line="276" w:lineRule="auto"/>
        <w:jc w:val="both"/>
        <w:rPr>
          <w:rFonts w:ascii="Times New Roman" w:hAnsi="Times New Roman" w:cs="Times New Roman"/>
          <w:sz w:val="24"/>
          <w:szCs w:val="24"/>
        </w:rPr>
      </w:pPr>
      <w:r>
        <w:rPr>
          <w:rFonts w:ascii="Times New Roman" w:hAnsi="Times New Roman" w:cs="Times New Roman"/>
          <w:sz w:val="24"/>
          <w:szCs w:val="24"/>
        </w:rPr>
        <w:t>I address the grounds of appeal</w:t>
      </w:r>
      <w:r w:rsidR="002C27B1">
        <w:rPr>
          <w:rFonts w:ascii="Times New Roman" w:hAnsi="Times New Roman" w:cs="Times New Roman"/>
          <w:sz w:val="24"/>
          <w:szCs w:val="24"/>
        </w:rPr>
        <w:t xml:space="preserve"> </w:t>
      </w:r>
      <w:r w:rsidR="002C27B1" w:rsidRPr="002C27B1">
        <w:rPr>
          <w:rFonts w:ascii="Times New Roman" w:hAnsi="Times New Roman" w:cs="Times New Roman"/>
          <w:i/>
          <w:sz w:val="24"/>
          <w:szCs w:val="24"/>
        </w:rPr>
        <w:t>in seriatim</w:t>
      </w:r>
      <w:r>
        <w:rPr>
          <w:rFonts w:ascii="Times New Roman" w:hAnsi="Times New Roman" w:cs="Times New Roman"/>
          <w:sz w:val="24"/>
          <w:szCs w:val="24"/>
        </w:rPr>
        <w:t>.</w:t>
      </w:r>
    </w:p>
    <w:p w14:paraId="29201351" w14:textId="535CE61C" w:rsidR="00144733" w:rsidRDefault="00106B8E" w:rsidP="000E1542">
      <w:pPr>
        <w:spacing w:line="276" w:lineRule="auto"/>
        <w:jc w:val="both"/>
        <w:rPr>
          <w:rFonts w:ascii="Times New Roman" w:hAnsi="Times New Roman" w:cs="Times New Roman"/>
          <w:b/>
          <w:bCs/>
          <w:sz w:val="24"/>
          <w:szCs w:val="24"/>
          <w:u w:val="single"/>
        </w:rPr>
      </w:pPr>
      <w:r w:rsidRPr="005756E2">
        <w:rPr>
          <w:rFonts w:ascii="Times New Roman" w:hAnsi="Times New Roman" w:cs="Times New Roman"/>
          <w:b/>
          <w:bCs/>
          <w:sz w:val="24"/>
          <w:szCs w:val="24"/>
          <w:u w:val="single"/>
        </w:rPr>
        <w:t xml:space="preserve">Validity </w:t>
      </w:r>
      <w:r w:rsidR="001A2F12" w:rsidRPr="005756E2">
        <w:rPr>
          <w:rFonts w:ascii="Times New Roman" w:hAnsi="Times New Roman" w:cs="Times New Roman"/>
          <w:b/>
          <w:bCs/>
          <w:sz w:val="24"/>
          <w:szCs w:val="24"/>
          <w:u w:val="single"/>
        </w:rPr>
        <w:t xml:space="preserve">of </w:t>
      </w:r>
      <w:r w:rsidR="001A2F12">
        <w:rPr>
          <w:rFonts w:ascii="Times New Roman" w:hAnsi="Times New Roman" w:cs="Times New Roman"/>
          <w:b/>
          <w:bCs/>
          <w:sz w:val="24"/>
          <w:szCs w:val="24"/>
          <w:u w:val="single"/>
        </w:rPr>
        <w:t xml:space="preserve">Kainos’ </w:t>
      </w:r>
      <w:r w:rsidR="001A2F12" w:rsidRPr="005756E2">
        <w:rPr>
          <w:rFonts w:ascii="Times New Roman" w:hAnsi="Times New Roman" w:cs="Times New Roman"/>
          <w:b/>
          <w:bCs/>
          <w:sz w:val="24"/>
          <w:szCs w:val="24"/>
          <w:u w:val="single"/>
        </w:rPr>
        <w:t>affidavit</w:t>
      </w:r>
    </w:p>
    <w:p w14:paraId="6AB39313" w14:textId="6BF9B6D7" w:rsidR="006F75AE" w:rsidRDefault="005666CF"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A number of issues were raised about t</w:t>
      </w:r>
      <w:r w:rsidR="002C27B1">
        <w:rPr>
          <w:rFonts w:ascii="Times New Roman" w:hAnsi="Times New Roman" w:cs="Times New Roman"/>
          <w:sz w:val="24"/>
          <w:szCs w:val="24"/>
        </w:rPr>
        <w:t xml:space="preserve">he affidavit by Kainos. It was submitted that the affidavit was improperly produced in terms of s278 of the </w:t>
      </w:r>
      <w:r w:rsidR="00350D35">
        <w:rPr>
          <w:rFonts w:ascii="Times New Roman" w:hAnsi="Times New Roman" w:cs="Times New Roman"/>
          <w:sz w:val="24"/>
          <w:szCs w:val="24"/>
        </w:rPr>
        <w:t>Criminal Procedure and Evidence Act ‘the Act’,</w:t>
      </w:r>
      <w:r w:rsidR="002C27B1">
        <w:rPr>
          <w:rFonts w:ascii="Times New Roman" w:hAnsi="Times New Roman" w:cs="Times New Roman"/>
          <w:sz w:val="24"/>
          <w:szCs w:val="24"/>
        </w:rPr>
        <w:t xml:space="preserve"> it was improperly commissioned and </w:t>
      </w:r>
      <w:r>
        <w:rPr>
          <w:rFonts w:ascii="Times New Roman" w:hAnsi="Times New Roman" w:cs="Times New Roman"/>
          <w:sz w:val="24"/>
          <w:szCs w:val="24"/>
        </w:rPr>
        <w:t>that after the objection t</w:t>
      </w:r>
      <w:r w:rsidR="006F75AE">
        <w:rPr>
          <w:rFonts w:ascii="Times New Roman" w:hAnsi="Times New Roman" w:cs="Times New Roman"/>
          <w:sz w:val="24"/>
          <w:szCs w:val="24"/>
        </w:rPr>
        <w:t>he</w:t>
      </w:r>
      <w:r w:rsidR="005A0BEF">
        <w:rPr>
          <w:rFonts w:ascii="Times New Roman" w:hAnsi="Times New Roman" w:cs="Times New Roman"/>
          <w:sz w:val="24"/>
          <w:szCs w:val="24"/>
        </w:rPr>
        <w:t xml:space="preserve"> author was supposed to give oral evidence.</w:t>
      </w:r>
    </w:p>
    <w:p w14:paraId="08E696C1" w14:textId="0947D286" w:rsidR="00BA06C4" w:rsidRDefault="005A0BEF" w:rsidP="000E154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A06C4">
        <w:rPr>
          <w:rFonts w:ascii="Times New Roman" w:hAnsi="Times New Roman" w:cs="Times New Roman"/>
          <w:sz w:val="24"/>
          <w:szCs w:val="24"/>
        </w:rPr>
        <w:tab/>
      </w:r>
      <w:r>
        <w:rPr>
          <w:rFonts w:ascii="Times New Roman" w:hAnsi="Times New Roman" w:cs="Times New Roman"/>
          <w:sz w:val="24"/>
          <w:szCs w:val="24"/>
        </w:rPr>
        <w:t xml:space="preserve">The respondent </w:t>
      </w:r>
      <w:r w:rsidR="00BA06C4">
        <w:rPr>
          <w:rFonts w:ascii="Times New Roman" w:hAnsi="Times New Roman" w:cs="Times New Roman"/>
          <w:sz w:val="24"/>
          <w:szCs w:val="24"/>
        </w:rPr>
        <w:t xml:space="preserve">chose to be non-committal about the deficiencies on the affidavit opting to insist that in bail proceedings there are no strict rules of evidence thus hearsay evidence can even be accepted. There was nothing directly responding to the issues raised </w:t>
      </w:r>
      <w:r w:rsidR="00182EEA">
        <w:rPr>
          <w:rFonts w:ascii="Times New Roman" w:hAnsi="Times New Roman" w:cs="Times New Roman"/>
          <w:sz w:val="24"/>
          <w:szCs w:val="24"/>
        </w:rPr>
        <w:t>for</w:t>
      </w:r>
      <w:r w:rsidR="00BA06C4">
        <w:rPr>
          <w:rFonts w:ascii="Times New Roman" w:hAnsi="Times New Roman" w:cs="Times New Roman"/>
          <w:sz w:val="24"/>
          <w:szCs w:val="24"/>
        </w:rPr>
        <w:t xml:space="preserve"> the appellant. </w:t>
      </w:r>
    </w:p>
    <w:p w14:paraId="693B7FF2" w14:textId="7CC08568" w:rsidR="006C4490" w:rsidRDefault="006C4490" w:rsidP="001A2F1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a matter of fact, it appears that the affidavit was produced with no mention at all as to under what section it was produced. It </w:t>
      </w:r>
      <w:r w:rsidR="00350D35">
        <w:rPr>
          <w:rFonts w:ascii="Times New Roman" w:hAnsi="Times New Roman" w:cs="Times New Roman"/>
          <w:sz w:val="24"/>
          <w:szCs w:val="24"/>
        </w:rPr>
        <w:t xml:space="preserve">is </w:t>
      </w:r>
      <w:r>
        <w:rPr>
          <w:rFonts w:ascii="Times New Roman" w:hAnsi="Times New Roman" w:cs="Times New Roman"/>
          <w:sz w:val="24"/>
          <w:szCs w:val="24"/>
        </w:rPr>
        <w:t>the appellant’s legal practition</w:t>
      </w:r>
      <w:r w:rsidR="00350D35">
        <w:rPr>
          <w:rFonts w:ascii="Times New Roman" w:hAnsi="Times New Roman" w:cs="Times New Roman"/>
          <w:sz w:val="24"/>
          <w:szCs w:val="24"/>
        </w:rPr>
        <w:t>er who is recorded to have said</w:t>
      </w:r>
      <w:r>
        <w:rPr>
          <w:rFonts w:ascii="Times New Roman" w:hAnsi="Times New Roman" w:cs="Times New Roman"/>
          <w:sz w:val="24"/>
          <w:szCs w:val="24"/>
        </w:rPr>
        <w:t xml:space="preserve"> </w:t>
      </w:r>
      <w:r w:rsidR="00350D35">
        <w:rPr>
          <w:rFonts w:ascii="Times New Roman" w:hAnsi="Times New Roman" w:cs="Times New Roman"/>
          <w:sz w:val="24"/>
          <w:szCs w:val="24"/>
        </w:rPr>
        <w:t>‘</w:t>
      </w:r>
      <w:r>
        <w:rPr>
          <w:rFonts w:ascii="Times New Roman" w:hAnsi="Times New Roman" w:cs="Times New Roman"/>
          <w:sz w:val="24"/>
          <w:szCs w:val="24"/>
        </w:rPr>
        <w:t>I understand the affidavit is produced under s278’. The Court did not make a ruling on the issue except for the broad statement already alluded to.</w:t>
      </w:r>
    </w:p>
    <w:p w14:paraId="24F9565F" w14:textId="2DF49D3C" w:rsidR="00106B8E" w:rsidRPr="00144733" w:rsidRDefault="00D4616C" w:rsidP="000E1542">
      <w:pPr>
        <w:spacing w:line="276" w:lineRule="auto"/>
        <w:ind w:firstLine="360"/>
        <w:jc w:val="both"/>
        <w:rPr>
          <w:rFonts w:ascii="Times New Roman" w:hAnsi="Times New Roman" w:cs="Times New Roman"/>
          <w:b/>
          <w:bCs/>
          <w:sz w:val="24"/>
          <w:szCs w:val="24"/>
          <w:u w:val="single"/>
        </w:rPr>
      </w:pPr>
      <w:r>
        <w:rPr>
          <w:rFonts w:ascii="Times New Roman" w:hAnsi="Times New Roman" w:cs="Times New Roman"/>
          <w:sz w:val="24"/>
          <w:szCs w:val="24"/>
        </w:rPr>
        <w:t xml:space="preserve"> </w:t>
      </w:r>
      <w:r w:rsidR="001A2F12">
        <w:rPr>
          <w:rFonts w:ascii="Times New Roman" w:hAnsi="Times New Roman" w:cs="Times New Roman"/>
          <w:sz w:val="24"/>
          <w:szCs w:val="24"/>
        </w:rPr>
        <w:tab/>
      </w:r>
      <w:r w:rsidR="008476E2">
        <w:rPr>
          <w:rFonts w:ascii="Times New Roman" w:hAnsi="Times New Roman" w:cs="Times New Roman"/>
          <w:sz w:val="24"/>
          <w:szCs w:val="24"/>
        </w:rPr>
        <w:t>Since the State intended to produce an affidavit, the document before the Court a quo must have complied with a basic affidavit. An</w:t>
      </w:r>
      <w:r w:rsidR="00106B8E">
        <w:rPr>
          <w:rFonts w:ascii="Times New Roman" w:hAnsi="Times New Roman" w:cs="Times New Roman"/>
          <w:sz w:val="24"/>
          <w:szCs w:val="24"/>
        </w:rPr>
        <w:t xml:space="preserve"> affidavit is a written statement made on oath before a commissioner of oa</w:t>
      </w:r>
      <w:r w:rsidR="008476E2">
        <w:rPr>
          <w:rFonts w:ascii="Times New Roman" w:hAnsi="Times New Roman" w:cs="Times New Roman"/>
          <w:sz w:val="24"/>
          <w:szCs w:val="24"/>
        </w:rPr>
        <w:t>th or other authorised persons</w:t>
      </w:r>
      <w:r w:rsidR="005756E2">
        <w:rPr>
          <w:rFonts w:ascii="Times New Roman" w:hAnsi="Times New Roman" w:cs="Times New Roman"/>
          <w:sz w:val="24"/>
          <w:szCs w:val="24"/>
        </w:rPr>
        <w:t xml:space="preserve"> </w:t>
      </w:r>
      <w:r w:rsidR="005756E2">
        <w:rPr>
          <w:rStyle w:val="FootnoteReference"/>
          <w:rFonts w:ascii="Times New Roman" w:hAnsi="Times New Roman" w:cs="Times New Roman"/>
          <w:sz w:val="24"/>
          <w:szCs w:val="24"/>
        </w:rPr>
        <w:footnoteReference w:id="1"/>
      </w:r>
      <w:r w:rsidR="008476E2">
        <w:rPr>
          <w:rFonts w:ascii="Times New Roman" w:hAnsi="Times New Roman" w:cs="Times New Roman"/>
          <w:sz w:val="24"/>
          <w:szCs w:val="24"/>
        </w:rPr>
        <w:t xml:space="preserve"> .</w:t>
      </w:r>
      <w:r w:rsidR="00106B8E">
        <w:rPr>
          <w:rFonts w:ascii="Times New Roman" w:hAnsi="Times New Roman" w:cs="Times New Roman"/>
          <w:sz w:val="24"/>
          <w:szCs w:val="24"/>
        </w:rPr>
        <w:t>The authorised person must administ</w:t>
      </w:r>
      <w:r w:rsidR="00350D35">
        <w:rPr>
          <w:rFonts w:ascii="Times New Roman" w:hAnsi="Times New Roman" w:cs="Times New Roman"/>
          <w:sz w:val="24"/>
          <w:szCs w:val="24"/>
        </w:rPr>
        <w:t>er the oath in terms of the law and satisfy the following criteria,</w:t>
      </w:r>
    </w:p>
    <w:p w14:paraId="435E9CC1" w14:textId="035F959A" w:rsidR="00106B8E" w:rsidRDefault="00106B8E" w:rsidP="000E1542">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The deponent must take the oath in the presence of the authorised person.</w:t>
      </w:r>
    </w:p>
    <w:p w14:paraId="04FAF816" w14:textId="31998056" w:rsidR="00106B8E" w:rsidRDefault="00106B8E" w:rsidP="000E1542">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He/she must append his or her signature in the presence of the authorised person.</w:t>
      </w:r>
    </w:p>
    <w:p w14:paraId="68DD263A" w14:textId="52D4E8F8" w:rsidR="00106B8E" w:rsidRDefault="00106B8E" w:rsidP="000E1542">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The authorised person must append his/her signature and date in the presence of the deponent.</w:t>
      </w:r>
    </w:p>
    <w:p w14:paraId="46D14492" w14:textId="6C96DAAD" w:rsidR="00106B8E" w:rsidRDefault="00106B8E" w:rsidP="001A2F1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affidavit placed before the court a quo </w:t>
      </w:r>
      <w:r w:rsidR="008476E2">
        <w:rPr>
          <w:rFonts w:ascii="Times New Roman" w:hAnsi="Times New Roman" w:cs="Times New Roman"/>
          <w:sz w:val="24"/>
          <w:szCs w:val="24"/>
        </w:rPr>
        <w:t>bears</w:t>
      </w:r>
      <w:r>
        <w:rPr>
          <w:rFonts w:ascii="Times New Roman" w:hAnsi="Times New Roman" w:cs="Times New Roman"/>
          <w:sz w:val="24"/>
          <w:szCs w:val="24"/>
        </w:rPr>
        <w:t xml:space="preserve"> the deponent’s signature, however there is no date when the deponent affixed his signature on the document, it also bears the</w:t>
      </w:r>
      <w:r w:rsidR="005A344B">
        <w:rPr>
          <w:rFonts w:ascii="Times New Roman" w:hAnsi="Times New Roman" w:cs="Times New Roman"/>
          <w:sz w:val="24"/>
          <w:szCs w:val="24"/>
        </w:rPr>
        <w:t xml:space="preserve"> commissioner of oaths’ signature, but no name. </w:t>
      </w:r>
      <w:r w:rsidR="008476E2">
        <w:rPr>
          <w:rFonts w:ascii="Times New Roman" w:hAnsi="Times New Roman" w:cs="Times New Roman"/>
          <w:sz w:val="24"/>
          <w:szCs w:val="24"/>
        </w:rPr>
        <w:t>It only has</w:t>
      </w:r>
      <w:r w:rsidR="00350D35">
        <w:rPr>
          <w:rFonts w:ascii="Times New Roman" w:hAnsi="Times New Roman" w:cs="Times New Roman"/>
          <w:sz w:val="24"/>
          <w:szCs w:val="24"/>
        </w:rPr>
        <w:t xml:space="preserve"> a</w:t>
      </w:r>
      <w:r w:rsidR="005A344B">
        <w:rPr>
          <w:rFonts w:ascii="Times New Roman" w:hAnsi="Times New Roman" w:cs="Times New Roman"/>
          <w:sz w:val="24"/>
          <w:szCs w:val="24"/>
        </w:rPr>
        <w:t xml:space="preserve"> stamp</w:t>
      </w:r>
      <w:r w:rsidR="00C44562">
        <w:rPr>
          <w:rFonts w:ascii="Times New Roman" w:hAnsi="Times New Roman" w:cs="Times New Roman"/>
          <w:sz w:val="24"/>
          <w:szCs w:val="24"/>
        </w:rPr>
        <w:t xml:space="preserve"> </w:t>
      </w:r>
      <w:r w:rsidR="008476E2">
        <w:rPr>
          <w:rFonts w:ascii="Times New Roman" w:hAnsi="Times New Roman" w:cs="Times New Roman"/>
          <w:sz w:val="24"/>
          <w:szCs w:val="24"/>
        </w:rPr>
        <w:t xml:space="preserve">from the </w:t>
      </w:r>
      <w:r w:rsidR="00C44562">
        <w:rPr>
          <w:rFonts w:ascii="Times New Roman" w:hAnsi="Times New Roman" w:cs="Times New Roman"/>
          <w:sz w:val="24"/>
          <w:szCs w:val="24"/>
        </w:rPr>
        <w:t>officer in charge CID Gutu dated 2 April 2024.</w:t>
      </w:r>
    </w:p>
    <w:p w14:paraId="13D5AFB2" w14:textId="4DFEDED2" w:rsidR="008476E2" w:rsidRDefault="008476E2" w:rsidP="001A2F1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It remains unclear</w:t>
      </w:r>
      <w:r w:rsidR="00C44562">
        <w:rPr>
          <w:rFonts w:ascii="Times New Roman" w:hAnsi="Times New Roman" w:cs="Times New Roman"/>
          <w:sz w:val="24"/>
          <w:szCs w:val="24"/>
        </w:rPr>
        <w:t xml:space="preserve"> when </w:t>
      </w:r>
      <w:r>
        <w:rPr>
          <w:rFonts w:ascii="Times New Roman" w:hAnsi="Times New Roman" w:cs="Times New Roman"/>
          <w:sz w:val="24"/>
          <w:szCs w:val="24"/>
        </w:rPr>
        <w:t>Kainos appeared</w:t>
      </w:r>
      <w:r w:rsidR="00C44562">
        <w:rPr>
          <w:rFonts w:ascii="Times New Roman" w:hAnsi="Times New Roman" w:cs="Times New Roman"/>
          <w:sz w:val="24"/>
          <w:szCs w:val="24"/>
        </w:rPr>
        <w:t xml:space="preserve"> before the commissioner of oaths. Did he appear on the 2</w:t>
      </w:r>
      <w:r w:rsidR="00C44562" w:rsidRPr="00C44562">
        <w:rPr>
          <w:rFonts w:ascii="Times New Roman" w:hAnsi="Times New Roman" w:cs="Times New Roman"/>
          <w:sz w:val="24"/>
          <w:szCs w:val="24"/>
          <w:vertAlign w:val="superscript"/>
        </w:rPr>
        <w:t>nd</w:t>
      </w:r>
      <w:r w:rsidR="00C44562">
        <w:rPr>
          <w:rFonts w:ascii="Times New Roman" w:hAnsi="Times New Roman" w:cs="Times New Roman"/>
          <w:sz w:val="24"/>
          <w:szCs w:val="24"/>
        </w:rPr>
        <w:t xml:space="preserve"> of April 2024 or some other </w:t>
      </w:r>
      <w:r w:rsidR="00094DD1">
        <w:rPr>
          <w:rFonts w:ascii="Times New Roman" w:hAnsi="Times New Roman" w:cs="Times New Roman"/>
          <w:sz w:val="24"/>
          <w:szCs w:val="24"/>
        </w:rPr>
        <w:t>date?</w:t>
      </w:r>
      <w:r w:rsidR="00C44562">
        <w:rPr>
          <w:rFonts w:ascii="Times New Roman" w:hAnsi="Times New Roman" w:cs="Times New Roman"/>
          <w:sz w:val="24"/>
          <w:szCs w:val="24"/>
        </w:rPr>
        <w:t xml:space="preserve"> </w:t>
      </w:r>
      <w:r>
        <w:rPr>
          <w:rFonts w:ascii="Times New Roman" w:hAnsi="Times New Roman" w:cs="Times New Roman"/>
          <w:sz w:val="24"/>
          <w:szCs w:val="24"/>
        </w:rPr>
        <w:t xml:space="preserve">Or did he appear at all? </w:t>
      </w:r>
      <w:r w:rsidR="00C44562">
        <w:rPr>
          <w:rFonts w:ascii="Times New Roman" w:hAnsi="Times New Roman" w:cs="Times New Roman"/>
          <w:sz w:val="24"/>
          <w:szCs w:val="24"/>
        </w:rPr>
        <w:t xml:space="preserve">It is trite that, the commissioning process must take place </w:t>
      </w:r>
      <w:r w:rsidR="00094DD1">
        <w:rPr>
          <w:rFonts w:ascii="Times New Roman" w:hAnsi="Times New Roman" w:cs="Times New Roman"/>
          <w:sz w:val="24"/>
          <w:szCs w:val="24"/>
        </w:rPr>
        <w:t>contemporaneously</w:t>
      </w:r>
      <w:r w:rsidR="00C44562">
        <w:rPr>
          <w:rFonts w:ascii="Times New Roman" w:hAnsi="Times New Roman" w:cs="Times New Roman"/>
          <w:sz w:val="24"/>
          <w:szCs w:val="24"/>
        </w:rPr>
        <w:t xml:space="preserve">. The </w:t>
      </w:r>
      <w:r w:rsidR="00094DD1">
        <w:rPr>
          <w:rFonts w:ascii="Times New Roman" w:hAnsi="Times New Roman" w:cs="Times New Roman"/>
          <w:sz w:val="24"/>
          <w:szCs w:val="24"/>
        </w:rPr>
        <w:t>contemporaneity</w:t>
      </w:r>
      <w:r w:rsidR="00C44562">
        <w:rPr>
          <w:rFonts w:ascii="Times New Roman" w:hAnsi="Times New Roman" w:cs="Times New Roman"/>
          <w:sz w:val="24"/>
          <w:szCs w:val="24"/>
        </w:rPr>
        <w:t xml:space="preserve"> must appear </w:t>
      </w:r>
      <w:r w:rsidR="00C44562" w:rsidRPr="008476E2">
        <w:rPr>
          <w:rFonts w:ascii="Times New Roman" w:hAnsi="Times New Roman" w:cs="Times New Roman"/>
          <w:i/>
          <w:sz w:val="24"/>
          <w:szCs w:val="24"/>
        </w:rPr>
        <w:t>ex facie</w:t>
      </w:r>
      <w:r w:rsidR="00C44562">
        <w:rPr>
          <w:rFonts w:ascii="Times New Roman" w:hAnsi="Times New Roman" w:cs="Times New Roman"/>
          <w:sz w:val="24"/>
          <w:szCs w:val="24"/>
        </w:rPr>
        <w:t xml:space="preserve"> t</w:t>
      </w:r>
      <w:r w:rsidR="000A0C65">
        <w:rPr>
          <w:rFonts w:ascii="Times New Roman" w:hAnsi="Times New Roman" w:cs="Times New Roman"/>
          <w:sz w:val="24"/>
          <w:szCs w:val="24"/>
        </w:rPr>
        <w:t>he affidavits.</w:t>
      </w:r>
      <w:r w:rsidR="008075B1">
        <w:rPr>
          <w:rFonts w:ascii="Times New Roman" w:hAnsi="Times New Roman" w:cs="Times New Roman"/>
          <w:sz w:val="24"/>
          <w:szCs w:val="24"/>
        </w:rPr>
        <w:t xml:space="preserve"> </w:t>
      </w:r>
      <w:r w:rsidR="000A0C65">
        <w:rPr>
          <w:rFonts w:ascii="Times New Roman" w:hAnsi="Times New Roman" w:cs="Times New Roman"/>
          <w:sz w:val="24"/>
          <w:szCs w:val="24"/>
        </w:rPr>
        <w:t>T</w:t>
      </w:r>
      <w:r w:rsidR="00C44562">
        <w:rPr>
          <w:rFonts w:ascii="Times New Roman" w:hAnsi="Times New Roman" w:cs="Times New Roman"/>
          <w:sz w:val="24"/>
          <w:szCs w:val="24"/>
        </w:rPr>
        <w:t>here is no assu</w:t>
      </w:r>
      <w:r>
        <w:rPr>
          <w:rFonts w:ascii="Times New Roman" w:hAnsi="Times New Roman" w:cs="Times New Roman"/>
          <w:sz w:val="24"/>
          <w:szCs w:val="24"/>
        </w:rPr>
        <w:t>rance that the deponent signed i</w:t>
      </w:r>
      <w:r w:rsidR="00C44562">
        <w:rPr>
          <w:rFonts w:ascii="Times New Roman" w:hAnsi="Times New Roman" w:cs="Times New Roman"/>
          <w:sz w:val="24"/>
          <w:szCs w:val="24"/>
        </w:rPr>
        <w:t xml:space="preserve">n the presence of the commissioner of oaths. There must </w:t>
      </w:r>
      <w:r w:rsidR="00094DD1">
        <w:rPr>
          <w:rFonts w:ascii="Times New Roman" w:hAnsi="Times New Roman" w:cs="Times New Roman"/>
          <w:sz w:val="24"/>
          <w:szCs w:val="24"/>
        </w:rPr>
        <w:t>be no</w:t>
      </w:r>
      <w:r>
        <w:rPr>
          <w:rFonts w:ascii="Times New Roman" w:hAnsi="Times New Roman" w:cs="Times New Roman"/>
          <w:sz w:val="24"/>
          <w:szCs w:val="24"/>
        </w:rPr>
        <w:t xml:space="preserve"> assumption or</w:t>
      </w:r>
      <w:r w:rsidR="00C44562">
        <w:rPr>
          <w:rFonts w:ascii="Times New Roman" w:hAnsi="Times New Roman" w:cs="Times New Roman"/>
          <w:sz w:val="24"/>
          <w:szCs w:val="24"/>
        </w:rPr>
        <w:t xml:space="preserve"> oral evidence to validate the process. </w:t>
      </w:r>
    </w:p>
    <w:p w14:paraId="2E697A9B" w14:textId="1A3124C5" w:rsidR="004B214B" w:rsidRPr="00094DD1" w:rsidRDefault="00C44562" w:rsidP="001A2F12">
      <w:pPr>
        <w:spacing w:line="276" w:lineRule="auto"/>
        <w:ind w:firstLine="720"/>
        <w:jc w:val="both"/>
        <w:rPr>
          <w:rFonts w:ascii="Times New Roman" w:hAnsi="Times New Roman" w:cs="Times New Roman"/>
          <w:i/>
          <w:iCs/>
          <w:sz w:val="24"/>
          <w:szCs w:val="24"/>
        </w:rPr>
      </w:pPr>
      <w:r>
        <w:rPr>
          <w:rFonts w:ascii="Times New Roman" w:hAnsi="Times New Roman" w:cs="Times New Roman"/>
          <w:sz w:val="24"/>
          <w:szCs w:val="24"/>
        </w:rPr>
        <w:t>The document that was before the court a quo shows that the commissioner signed the document on the 2</w:t>
      </w:r>
      <w:r w:rsidRPr="00C44562">
        <w:rPr>
          <w:rFonts w:ascii="Times New Roman" w:hAnsi="Times New Roman" w:cs="Times New Roman"/>
          <w:sz w:val="24"/>
          <w:szCs w:val="24"/>
          <w:vertAlign w:val="superscript"/>
        </w:rPr>
        <w:t>nd</w:t>
      </w:r>
      <w:r>
        <w:rPr>
          <w:rFonts w:ascii="Times New Roman" w:hAnsi="Times New Roman" w:cs="Times New Roman"/>
          <w:sz w:val="24"/>
          <w:szCs w:val="24"/>
        </w:rPr>
        <w:t xml:space="preserve"> of April 2024. The question that remains unanswered is</w:t>
      </w:r>
      <w:r w:rsidR="008476E2">
        <w:rPr>
          <w:rFonts w:ascii="Times New Roman" w:hAnsi="Times New Roman" w:cs="Times New Roman"/>
          <w:sz w:val="24"/>
          <w:szCs w:val="24"/>
        </w:rPr>
        <w:t>,</w:t>
      </w:r>
      <w:r>
        <w:rPr>
          <w:rFonts w:ascii="Times New Roman" w:hAnsi="Times New Roman" w:cs="Times New Roman"/>
          <w:sz w:val="24"/>
          <w:szCs w:val="24"/>
        </w:rPr>
        <w:t xml:space="preserve"> did the administration of the oath, the appendage of the signature by the deponent and the commissioner of </w:t>
      </w:r>
      <w:r w:rsidR="004B214B">
        <w:rPr>
          <w:rFonts w:ascii="Times New Roman" w:hAnsi="Times New Roman" w:cs="Times New Roman"/>
          <w:sz w:val="24"/>
          <w:szCs w:val="24"/>
        </w:rPr>
        <w:t xml:space="preserve">oaths happen contemporaneously. In </w:t>
      </w:r>
      <w:proofErr w:type="spellStart"/>
      <w:r w:rsidR="004B214B" w:rsidRPr="00094DD1">
        <w:rPr>
          <w:rFonts w:ascii="Times New Roman" w:hAnsi="Times New Roman" w:cs="Times New Roman"/>
          <w:i/>
          <w:iCs/>
          <w:sz w:val="24"/>
          <w:szCs w:val="24"/>
        </w:rPr>
        <w:t>Firstel</w:t>
      </w:r>
      <w:proofErr w:type="spellEnd"/>
      <w:r w:rsidR="004B214B" w:rsidRPr="00094DD1">
        <w:rPr>
          <w:rFonts w:ascii="Times New Roman" w:hAnsi="Times New Roman" w:cs="Times New Roman"/>
          <w:i/>
          <w:iCs/>
          <w:sz w:val="24"/>
          <w:szCs w:val="24"/>
        </w:rPr>
        <w:t xml:space="preserve"> Cellular (Pvt) Ltd v </w:t>
      </w:r>
      <w:proofErr w:type="spellStart"/>
      <w:r w:rsidR="004B214B" w:rsidRPr="00094DD1">
        <w:rPr>
          <w:rFonts w:ascii="Times New Roman" w:hAnsi="Times New Roman" w:cs="Times New Roman"/>
          <w:i/>
          <w:iCs/>
          <w:sz w:val="24"/>
          <w:szCs w:val="24"/>
        </w:rPr>
        <w:t>Netone</w:t>
      </w:r>
      <w:proofErr w:type="spellEnd"/>
      <w:r w:rsidR="004B214B" w:rsidRPr="00094DD1">
        <w:rPr>
          <w:rFonts w:ascii="Times New Roman" w:hAnsi="Times New Roman" w:cs="Times New Roman"/>
          <w:i/>
          <w:iCs/>
          <w:sz w:val="24"/>
          <w:szCs w:val="24"/>
        </w:rPr>
        <w:t xml:space="preserve"> Cellular (Pvt) Ltd</w:t>
      </w:r>
      <w:r w:rsidR="00BA4623">
        <w:rPr>
          <w:rStyle w:val="FootnoteReference"/>
          <w:rFonts w:ascii="Times New Roman" w:hAnsi="Times New Roman" w:cs="Times New Roman"/>
          <w:i/>
          <w:iCs/>
          <w:sz w:val="24"/>
          <w:szCs w:val="24"/>
        </w:rPr>
        <w:footnoteReference w:id="2"/>
      </w:r>
      <w:r w:rsidR="00094DD1">
        <w:rPr>
          <w:rFonts w:ascii="Times New Roman" w:hAnsi="Times New Roman" w:cs="Times New Roman"/>
          <w:i/>
          <w:iCs/>
          <w:sz w:val="24"/>
          <w:szCs w:val="24"/>
        </w:rPr>
        <w:t xml:space="preserve"> </w:t>
      </w:r>
      <w:r w:rsidR="00094DD1">
        <w:rPr>
          <w:rFonts w:ascii="Times New Roman" w:hAnsi="Times New Roman" w:cs="Times New Roman"/>
          <w:sz w:val="24"/>
          <w:szCs w:val="24"/>
        </w:rPr>
        <w:t>i</w:t>
      </w:r>
      <w:r w:rsidR="004B214B">
        <w:rPr>
          <w:rFonts w:ascii="Times New Roman" w:hAnsi="Times New Roman" w:cs="Times New Roman"/>
          <w:sz w:val="24"/>
          <w:szCs w:val="24"/>
        </w:rPr>
        <w:t>t was held that the stamp used to designate the commissioner of oaths should clearly identify the person before whom the affidavit is deposed and the office or capacity in which he or she acts as such. In this case the office is identified but there is no name.</w:t>
      </w:r>
    </w:p>
    <w:p w14:paraId="550E1D7D" w14:textId="26E6B2CD" w:rsidR="004B214B" w:rsidRDefault="004B214B" w:rsidP="001A2F1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In a line of</w:t>
      </w:r>
      <w:r w:rsidR="007005E5">
        <w:rPr>
          <w:rFonts w:ascii="Times New Roman" w:hAnsi="Times New Roman" w:cs="Times New Roman"/>
          <w:sz w:val="24"/>
          <w:szCs w:val="24"/>
        </w:rPr>
        <w:t xml:space="preserve"> cases, this court has declined to recognize documents that do not satisfy the requirements. In </w:t>
      </w:r>
      <w:proofErr w:type="spellStart"/>
      <w:r w:rsidR="007005E5" w:rsidRPr="005E03CC">
        <w:rPr>
          <w:rFonts w:ascii="Times New Roman" w:hAnsi="Times New Roman" w:cs="Times New Roman"/>
          <w:i/>
          <w:iCs/>
          <w:sz w:val="24"/>
          <w:szCs w:val="24"/>
        </w:rPr>
        <w:t>Muzanenhamo</w:t>
      </w:r>
      <w:proofErr w:type="spellEnd"/>
      <w:r w:rsidR="007005E5" w:rsidRPr="005E03CC">
        <w:rPr>
          <w:rFonts w:ascii="Times New Roman" w:hAnsi="Times New Roman" w:cs="Times New Roman"/>
          <w:i/>
          <w:iCs/>
          <w:sz w:val="24"/>
          <w:szCs w:val="24"/>
        </w:rPr>
        <w:t xml:space="preserve"> v </w:t>
      </w:r>
      <w:proofErr w:type="spellStart"/>
      <w:r w:rsidR="007005E5" w:rsidRPr="005E03CC">
        <w:rPr>
          <w:rFonts w:ascii="Times New Roman" w:hAnsi="Times New Roman" w:cs="Times New Roman"/>
          <w:i/>
          <w:iCs/>
          <w:sz w:val="24"/>
          <w:szCs w:val="24"/>
        </w:rPr>
        <w:t>Gadaga</w:t>
      </w:r>
      <w:proofErr w:type="spellEnd"/>
      <w:r w:rsidR="0080278E">
        <w:rPr>
          <w:rStyle w:val="FootnoteReference"/>
          <w:rFonts w:ascii="Times New Roman" w:hAnsi="Times New Roman" w:cs="Times New Roman"/>
          <w:i/>
          <w:iCs/>
          <w:sz w:val="24"/>
          <w:szCs w:val="24"/>
        </w:rPr>
        <w:footnoteReference w:id="3"/>
      </w:r>
      <w:r w:rsidR="007005E5">
        <w:rPr>
          <w:rFonts w:ascii="Times New Roman" w:hAnsi="Times New Roman" w:cs="Times New Roman"/>
          <w:sz w:val="24"/>
          <w:szCs w:val="24"/>
        </w:rPr>
        <w:t xml:space="preserve"> the court rejected a document bearing a Magistrates’ court stamp. The person who signed as the commissioner of oaths was not identified nor even described as a commissioner of oaths. The court commented;</w:t>
      </w:r>
    </w:p>
    <w:p w14:paraId="4F4F2ACE" w14:textId="6D23F492" w:rsidR="007005E5" w:rsidRDefault="007005E5" w:rsidP="000E1542">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“There is in fact no indication that the document was signed by a commissioner of oaths. In the </w:t>
      </w:r>
      <w:r w:rsidR="00B4006C">
        <w:rPr>
          <w:rFonts w:ascii="Times New Roman" w:hAnsi="Times New Roman" w:cs="Times New Roman"/>
          <w:sz w:val="24"/>
          <w:szCs w:val="24"/>
        </w:rPr>
        <w:t>circumstances</w:t>
      </w:r>
      <w:r>
        <w:rPr>
          <w:rFonts w:ascii="Times New Roman" w:hAnsi="Times New Roman" w:cs="Times New Roman"/>
          <w:sz w:val="24"/>
          <w:szCs w:val="24"/>
        </w:rPr>
        <w:t xml:space="preserve"> the document is not an affidavit. What it is in fact is a written statement not made under oath.”</w:t>
      </w:r>
    </w:p>
    <w:p w14:paraId="5A62777C" w14:textId="0D8815AA" w:rsidR="007005E5" w:rsidRDefault="00521664" w:rsidP="001A2F1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The statement is a</w:t>
      </w:r>
      <w:r w:rsidR="007005E5">
        <w:rPr>
          <w:rFonts w:ascii="Times New Roman" w:hAnsi="Times New Roman" w:cs="Times New Roman"/>
          <w:sz w:val="24"/>
          <w:szCs w:val="24"/>
        </w:rPr>
        <w:t xml:space="preserve">pposite </w:t>
      </w:r>
      <w:r w:rsidR="00E12F55">
        <w:rPr>
          <w:rFonts w:ascii="Times New Roman" w:hAnsi="Times New Roman" w:cs="Times New Roman"/>
          <w:sz w:val="24"/>
          <w:szCs w:val="24"/>
        </w:rPr>
        <w:t>to</w:t>
      </w:r>
      <w:r w:rsidR="007005E5">
        <w:rPr>
          <w:rFonts w:ascii="Times New Roman" w:hAnsi="Times New Roman" w:cs="Times New Roman"/>
          <w:sz w:val="24"/>
          <w:szCs w:val="24"/>
        </w:rPr>
        <w:t xml:space="preserve"> this case. </w:t>
      </w:r>
      <w:r>
        <w:rPr>
          <w:rFonts w:ascii="Times New Roman" w:hAnsi="Times New Roman" w:cs="Times New Roman"/>
          <w:sz w:val="24"/>
          <w:szCs w:val="24"/>
        </w:rPr>
        <w:t>There was no affidavit before the Court a quo but a simple statement by Kainos.</w:t>
      </w:r>
      <w:r w:rsidR="00182EEA">
        <w:rPr>
          <w:rFonts w:ascii="Times New Roman" w:hAnsi="Times New Roman" w:cs="Times New Roman"/>
          <w:sz w:val="24"/>
          <w:szCs w:val="24"/>
        </w:rPr>
        <w:t xml:space="preserve"> The Statement by Kainos was admissible before the Court in terms ofs117 A</w:t>
      </w:r>
      <w:r w:rsidR="0098622E">
        <w:rPr>
          <w:rFonts w:ascii="Times New Roman" w:hAnsi="Times New Roman" w:cs="Times New Roman"/>
          <w:sz w:val="24"/>
          <w:szCs w:val="24"/>
        </w:rPr>
        <w:t xml:space="preserve"> (4) (b). It is its probative value that becomes an issue.</w:t>
      </w:r>
    </w:p>
    <w:p w14:paraId="48AB8A01" w14:textId="2586A1F2" w:rsidR="000A0C65" w:rsidRDefault="000A0C65" w:rsidP="000A0C65">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Even if these were bail proceedings, the affidavit must have complied with a normal affidavit.</w:t>
      </w:r>
    </w:p>
    <w:p w14:paraId="4D255778" w14:textId="7A2A5643" w:rsidR="00521664" w:rsidRDefault="0098622E" w:rsidP="001A2F12">
      <w:pPr>
        <w:spacing w:line="276" w:lineRule="auto"/>
        <w:ind w:firstLine="720"/>
        <w:jc w:val="both"/>
        <w:rPr>
          <w:rFonts w:ascii="Times New Roman" w:hAnsi="Times New Roman" w:cs="Times New Roman"/>
          <w:sz w:val="21"/>
          <w:szCs w:val="21"/>
        </w:rPr>
      </w:pPr>
      <w:proofErr w:type="gramStart"/>
      <w:r>
        <w:rPr>
          <w:rFonts w:ascii="Times New Roman" w:hAnsi="Times New Roman" w:cs="Times New Roman"/>
          <w:sz w:val="24"/>
          <w:szCs w:val="24"/>
        </w:rPr>
        <w:t>In  bail</w:t>
      </w:r>
      <w:proofErr w:type="gramEnd"/>
      <w:r>
        <w:rPr>
          <w:rFonts w:ascii="Times New Roman" w:hAnsi="Times New Roman" w:cs="Times New Roman"/>
          <w:sz w:val="24"/>
          <w:szCs w:val="24"/>
        </w:rPr>
        <w:t xml:space="preserve"> proceedings, all evidence and documents is acceptable in terms of s177 A (4) (b).</w:t>
      </w:r>
      <w:r w:rsidR="007005E5">
        <w:rPr>
          <w:rFonts w:ascii="Times New Roman" w:hAnsi="Times New Roman" w:cs="Times New Roman"/>
          <w:sz w:val="24"/>
          <w:szCs w:val="24"/>
        </w:rPr>
        <w:t xml:space="preserve"> </w:t>
      </w:r>
      <w:r w:rsidR="00FC1B70">
        <w:rPr>
          <w:rFonts w:ascii="Times New Roman" w:hAnsi="Times New Roman" w:cs="Times New Roman"/>
          <w:sz w:val="24"/>
          <w:szCs w:val="24"/>
        </w:rPr>
        <w:t xml:space="preserve">Section 278 </w:t>
      </w:r>
      <w:r w:rsidR="00E12F55">
        <w:rPr>
          <w:rFonts w:ascii="Times New Roman" w:hAnsi="Times New Roman" w:cs="Times New Roman"/>
          <w:sz w:val="24"/>
          <w:szCs w:val="24"/>
        </w:rPr>
        <w:t xml:space="preserve">of the Act </w:t>
      </w:r>
      <w:r w:rsidR="00FC1B70">
        <w:rPr>
          <w:rFonts w:ascii="Times New Roman" w:hAnsi="Times New Roman" w:cs="Times New Roman"/>
          <w:sz w:val="24"/>
          <w:szCs w:val="24"/>
        </w:rPr>
        <w:t>deals with the production of affidavits prepared by profess</w:t>
      </w:r>
      <w:r w:rsidR="00521664">
        <w:rPr>
          <w:rFonts w:ascii="Times New Roman" w:hAnsi="Times New Roman" w:cs="Times New Roman"/>
          <w:sz w:val="24"/>
          <w:szCs w:val="24"/>
        </w:rPr>
        <w:t xml:space="preserve">ionals </w:t>
      </w:r>
      <w:r w:rsidR="00FC1B70">
        <w:rPr>
          <w:rFonts w:ascii="Times New Roman" w:hAnsi="Times New Roman" w:cs="Times New Roman"/>
          <w:sz w:val="24"/>
          <w:szCs w:val="24"/>
        </w:rPr>
        <w:t xml:space="preserve">in their official capacity. For purpose of bail applications affidavits are produced in terms of s117 </w:t>
      </w:r>
      <w:proofErr w:type="gramStart"/>
      <w:r w:rsidR="00FC1B70">
        <w:rPr>
          <w:rFonts w:ascii="Times New Roman" w:hAnsi="Times New Roman" w:cs="Times New Roman"/>
          <w:sz w:val="24"/>
          <w:szCs w:val="24"/>
        </w:rPr>
        <w:t>A</w:t>
      </w:r>
      <w:proofErr w:type="gramEnd"/>
      <w:r w:rsidR="00FC1B70">
        <w:rPr>
          <w:rFonts w:ascii="Times New Roman" w:hAnsi="Times New Roman" w:cs="Times New Roman"/>
          <w:sz w:val="24"/>
          <w:szCs w:val="24"/>
        </w:rPr>
        <w:t xml:space="preserve"> (4) (b) which provides:</w:t>
      </w:r>
      <w:r w:rsidR="00521664" w:rsidRPr="00521664">
        <w:rPr>
          <w:rFonts w:ascii="Times New Roman" w:hAnsi="Times New Roman" w:cs="Times New Roman"/>
          <w:sz w:val="21"/>
          <w:szCs w:val="21"/>
        </w:rPr>
        <w:t xml:space="preserve"> </w:t>
      </w:r>
    </w:p>
    <w:p w14:paraId="1A99C30E" w14:textId="7E66A548" w:rsidR="00521664" w:rsidRPr="00521664" w:rsidRDefault="00521664" w:rsidP="000E1542">
      <w:pPr>
        <w:spacing w:after="0" w:line="276" w:lineRule="auto"/>
        <w:ind w:firstLine="360"/>
        <w:jc w:val="both"/>
        <w:rPr>
          <w:rFonts w:ascii="Times New Roman" w:hAnsi="Times New Roman" w:cs="Times New Roman"/>
          <w:sz w:val="24"/>
          <w:szCs w:val="24"/>
        </w:rPr>
      </w:pPr>
      <w:r>
        <w:rPr>
          <w:rFonts w:ascii="Times New Roman" w:hAnsi="Times New Roman" w:cs="Times New Roman"/>
          <w:sz w:val="21"/>
          <w:szCs w:val="21"/>
        </w:rPr>
        <w:t>‘</w:t>
      </w:r>
      <w:r w:rsidRPr="00521664">
        <w:rPr>
          <w:rFonts w:ascii="Times New Roman" w:hAnsi="Times New Roman" w:cs="Times New Roman"/>
          <w:sz w:val="24"/>
          <w:szCs w:val="24"/>
        </w:rPr>
        <w:t>(4) In bail proceedings the court may—</w:t>
      </w:r>
    </w:p>
    <w:p w14:paraId="17DCB0FA" w14:textId="268F9B5F" w:rsidR="00521664" w:rsidRPr="00521664" w:rsidRDefault="00521664" w:rsidP="000E1542">
      <w:pPr>
        <w:spacing w:after="0" w:line="276" w:lineRule="auto"/>
        <w:ind w:firstLine="360"/>
        <w:jc w:val="both"/>
        <w:rPr>
          <w:rFonts w:ascii="Times New Roman" w:hAnsi="Times New Roman" w:cs="Times New Roman"/>
          <w:sz w:val="24"/>
          <w:szCs w:val="24"/>
        </w:rPr>
      </w:pPr>
      <w:r w:rsidRPr="00521664">
        <w:rPr>
          <w:rFonts w:ascii="Times New Roman" w:hAnsi="Times New Roman" w:cs="Times New Roman"/>
          <w:sz w:val="24"/>
          <w:szCs w:val="24"/>
        </w:rPr>
        <w:t>(</w:t>
      </w:r>
      <w:r w:rsidRPr="00521664">
        <w:rPr>
          <w:rFonts w:ascii="Times New Roman" w:hAnsi="Times New Roman" w:cs="Times New Roman"/>
          <w:i/>
          <w:iCs/>
          <w:sz w:val="24"/>
          <w:szCs w:val="24"/>
        </w:rPr>
        <w:t>a</w:t>
      </w:r>
      <w:r>
        <w:rPr>
          <w:rFonts w:ascii="Times New Roman" w:hAnsi="Times New Roman" w:cs="Times New Roman"/>
          <w:sz w:val="24"/>
          <w:szCs w:val="24"/>
        </w:rPr>
        <w:t>) …</w:t>
      </w:r>
    </w:p>
    <w:p w14:paraId="087E25D7" w14:textId="77777777" w:rsidR="00521664" w:rsidRPr="00521664" w:rsidRDefault="00521664" w:rsidP="000E1542">
      <w:pPr>
        <w:spacing w:after="0" w:line="276" w:lineRule="auto"/>
        <w:ind w:firstLine="360"/>
        <w:jc w:val="both"/>
        <w:rPr>
          <w:rFonts w:ascii="Times New Roman" w:hAnsi="Times New Roman" w:cs="Times New Roman"/>
          <w:sz w:val="24"/>
          <w:szCs w:val="24"/>
        </w:rPr>
      </w:pPr>
      <w:r w:rsidRPr="00521664">
        <w:rPr>
          <w:rFonts w:ascii="Times New Roman" w:hAnsi="Times New Roman" w:cs="Times New Roman"/>
          <w:sz w:val="24"/>
          <w:szCs w:val="24"/>
        </w:rPr>
        <w:lastRenderedPageBreak/>
        <w:t>(</w:t>
      </w:r>
      <w:r w:rsidRPr="00521664">
        <w:rPr>
          <w:rFonts w:ascii="Times New Roman" w:hAnsi="Times New Roman" w:cs="Times New Roman"/>
          <w:i/>
          <w:iCs/>
          <w:sz w:val="24"/>
          <w:szCs w:val="24"/>
        </w:rPr>
        <w:t>b</w:t>
      </w:r>
      <w:r w:rsidRPr="00521664">
        <w:rPr>
          <w:rFonts w:ascii="Times New Roman" w:hAnsi="Times New Roman" w:cs="Times New Roman"/>
          <w:sz w:val="24"/>
          <w:szCs w:val="24"/>
        </w:rPr>
        <w:t xml:space="preserve">) </w:t>
      </w:r>
      <w:proofErr w:type="gramStart"/>
      <w:r w:rsidRPr="00521664">
        <w:rPr>
          <w:rFonts w:ascii="Times New Roman" w:hAnsi="Times New Roman" w:cs="Times New Roman"/>
          <w:sz w:val="24"/>
          <w:szCs w:val="24"/>
        </w:rPr>
        <w:t>subject</w:t>
      </w:r>
      <w:proofErr w:type="gramEnd"/>
      <w:r w:rsidRPr="00521664">
        <w:rPr>
          <w:rFonts w:ascii="Times New Roman" w:hAnsi="Times New Roman" w:cs="Times New Roman"/>
          <w:sz w:val="24"/>
          <w:szCs w:val="24"/>
        </w:rPr>
        <w:t xml:space="preserve"> to subsection (5), receive—</w:t>
      </w:r>
    </w:p>
    <w:p w14:paraId="6A7E535D" w14:textId="77777777" w:rsidR="00521664" w:rsidRPr="00521664" w:rsidRDefault="00521664" w:rsidP="000E1542">
      <w:pPr>
        <w:spacing w:after="0" w:line="276" w:lineRule="auto"/>
        <w:ind w:firstLine="360"/>
        <w:jc w:val="both"/>
        <w:rPr>
          <w:rFonts w:ascii="Times New Roman" w:hAnsi="Times New Roman" w:cs="Times New Roman"/>
          <w:sz w:val="24"/>
          <w:szCs w:val="24"/>
        </w:rPr>
      </w:pPr>
      <w:r w:rsidRPr="00521664">
        <w:rPr>
          <w:rFonts w:ascii="Times New Roman" w:hAnsi="Times New Roman" w:cs="Times New Roman"/>
          <w:sz w:val="24"/>
          <w:szCs w:val="24"/>
        </w:rPr>
        <w:t>(</w:t>
      </w:r>
      <w:proofErr w:type="spellStart"/>
      <w:r w:rsidRPr="00521664">
        <w:rPr>
          <w:rFonts w:ascii="Times New Roman" w:hAnsi="Times New Roman" w:cs="Times New Roman"/>
          <w:sz w:val="24"/>
          <w:szCs w:val="24"/>
        </w:rPr>
        <w:t>i</w:t>
      </w:r>
      <w:proofErr w:type="spellEnd"/>
      <w:r w:rsidRPr="00521664">
        <w:rPr>
          <w:rFonts w:ascii="Times New Roman" w:hAnsi="Times New Roman" w:cs="Times New Roman"/>
          <w:sz w:val="24"/>
          <w:szCs w:val="24"/>
        </w:rPr>
        <w:t xml:space="preserve">) </w:t>
      </w:r>
      <w:proofErr w:type="gramStart"/>
      <w:r w:rsidRPr="00521664">
        <w:rPr>
          <w:rFonts w:ascii="Times New Roman" w:hAnsi="Times New Roman" w:cs="Times New Roman"/>
          <w:sz w:val="24"/>
          <w:szCs w:val="24"/>
        </w:rPr>
        <w:t>evidence</w:t>
      </w:r>
      <w:proofErr w:type="gramEnd"/>
      <w:r w:rsidRPr="00521664">
        <w:rPr>
          <w:rFonts w:ascii="Times New Roman" w:hAnsi="Times New Roman" w:cs="Times New Roman"/>
          <w:sz w:val="24"/>
          <w:szCs w:val="24"/>
        </w:rPr>
        <w:t xml:space="preserve"> on oath, including hearsay evidence;</w:t>
      </w:r>
    </w:p>
    <w:p w14:paraId="3DBB5E50" w14:textId="40F8AA45" w:rsidR="00521664" w:rsidRPr="00521664" w:rsidRDefault="00521664" w:rsidP="000E1542">
      <w:pPr>
        <w:spacing w:after="0" w:line="276" w:lineRule="auto"/>
        <w:ind w:left="360"/>
        <w:jc w:val="both"/>
        <w:rPr>
          <w:rFonts w:ascii="Times New Roman" w:hAnsi="Times New Roman" w:cs="Times New Roman"/>
          <w:sz w:val="24"/>
          <w:szCs w:val="24"/>
        </w:rPr>
      </w:pPr>
      <w:r w:rsidRPr="00521664">
        <w:rPr>
          <w:rFonts w:ascii="Times New Roman" w:hAnsi="Times New Roman" w:cs="Times New Roman"/>
          <w:sz w:val="24"/>
          <w:szCs w:val="24"/>
        </w:rPr>
        <w:t xml:space="preserve">(ii) </w:t>
      </w:r>
      <w:proofErr w:type="gramStart"/>
      <w:r w:rsidRPr="00521664">
        <w:rPr>
          <w:rFonts w:ascii="Times New Roman" w:hAnsi="Times New Roman" w:cs="Times New Roman"/>
          <w:sz w:val="24"/>
          <w:szCs w:val="24"/>
        </w:rPr>
        <w:t>affidavits</w:t>
      </w:r>
      <w:proofErr w:type="gramEnd"/>
      <w:r w:rsidRPr="00521664">
        <w:rPr>
          <w:rFonts w:ascii="Times New Roman" w:hAnsi="Times New Roman" w:cs="Times New Roman"/>
          <w:sz w:val="24"/>
          <w:szCs w:val="24"/>
        </w:rPr>
        <w:t xml:space="preserve"> and written reports which may be tendered by the prosecutor, the accused or his or her</w:t>
      </w:r>
      <w:r>
        <w:rPr>
          <w:rFonts w:ascii="Times New Roman" w:hAnsi="Times New Roman" w:cs="Times New Roman"/>
          <w:sz w:val="24"/>
          <w:szCs w:val="24"/>
        </w:rPr>
        <w:t xml:space="preserve"> </w:t>
      </w:r>
      <w:r w:rsidRPr="00521664">
        <w:rPr>
          <w:rFonts w:ascii="Times New Roman" w:hAnsi="Times New Roman" w:cs="Times New Roman"/>
          <w:sz w:val="24"/>
          <w:szCs w:val="24"/>
        </w:rPr>
        <w:t>legal representative;</w:t>
      </w:r>
    </w:p>
    <w:p w14:paraId="581DE992" w14:textId="77777777" w:rsidR="00521664" w:rsidRPr="00521664" w:rsidRDefault="00521664" w:rsidP="000E1542">
      <w:pPr>
        <w:spacing w:after="0" w:line="276" w:lineRule="auto"/>
        <w:ind w:left="360"/>
        <w:jc w:val="both"/>
        <w:rPr>
          <w:rFonts w:ascii="Times New Roman" w:hAnsi="Times New Roman" w:cs="Times New Roman"/>
          <w:sz w:val="24"/>
          <w:szCs w:val="24"/>
        </w:rPr>
      </w:pPr>
      <w:r w:rsidRPr="00521664">
        <w:rPr>
          <w:rFonts w:ascii="Times New Roman" w:hAnsi="Times New Roman" w:cs="Times New Roman"/>
          <w:sz w:val="24"/>
          <w:szCs w:val="24"/>
        </w:rPr>
        <w:t xml:space="preserve">(iii) </w:t>
      </w:r>
      <w:proofErr w:type="gramStart"/>
      <w:r w:rsidRPr="00521664">
        <w:rPr>
          <w:rFonts w:ascii="Times New Roman" w:hAnsi="Times New Roman" w:cs="Times New Roman"/>
          <w:sz w:val="24"/>
          <w:szCs w:val="24"/>
        </w:rPr>
        <w:t>written</w:t>
      </w:r>
      <w:proofErr w:type="gramEnd"/>
      <w:r w:rsidRPr="00521664">
        <w:rPr>
          <w:rFonts w:ascii="Times New Roman" w:hAnsi="Times New Roman" w:cs="Times New Roman"/>
          <w:sz w:val="24"/>
          <w:szCs w:val="24"/>
        </w:rPr>
        <w:t xml:space="preserve"> statements made by the prosecutor, the accused or his or her legal representative;</w:t>
      </w:r>
    </w:p>
    <w:p w14:paraId="0E965CF6" w14:textId="77777777" w:rsidR="00521664" w:rsidRPr="00521664" w:rsidRDefault="00521664" w:rsidP="000E1542">
      <w:pPr>
        <w:spacing w:after="0" w:line="276" w:lineRule="auto"/>
        <w:ind w:firstLine="360"/>
        <w:jc w:val="both"/>
        <w:rPr>
          <w:rFonts w:ascii="Times New Roman" w:hAnsi="Times New Roman" w:cs="Times New Roman"/>
          <w:sz w:val="24"/>
          <w:szCs w:val="24"/>
        </w:rPr>
      </w:pPr>
      <w:r w:rsidRPr="00521664">
        <w:rPr>
          <w:rFonts w:ascii="Times New Roman" w:hAnsi="Times New Roman" w:cs="Times New Roman"/>
          <w:sz w:val="24"/>
          <w:szCs w:val="24"/>
        </w:rPr>
        <w:t xml:space="preserve">(iv) </w:t>
      </w:r>
      <w:proofErr w:type="gramStart"/>
      <w:r w:rsidRPr="00521664">
        <w:rPr>
          <w:rFonts w:ascii="Times New Roman" w:hAnsi="Times New Roman" w:cs="Times New Roman"/>
          <w:sz w:val="24"/>
          <w:szCs w:val="24"/>
        </w:rPr>
        <w:t>statements</w:t>
      </w:r>
      <w:proofErr w:type="gramEnd"/>
      <w:r w:rsidRPr="00521664">
        <w:rPr>
          <w:rFonts w:ascii="Times New Roman" w:hAnsi="Times New Roman" w:cs="Times New Roman"/>
          <w:sz w:val="24"/>
          <w:szCs w:val="24"/>
        </w:rPr>
        <w:t xml:space="preserve"> not on oath made by the accused;</w:t>
      </w:r>
    </w:p>
    <w:p w14:paraId="3978F174" w14:textId="77777777" w:rsidR="00521664" w:rsidRPr="00521664" w:rsidRDefault="00521664" w:rsidP="000E1542">
      <w:pPr>
        <w:spacing w:after="0" w:line="276" w:lineRule="auto"/>
        <w:ind w:firstLine="360"/>
        <w:jc w:val="both"/>
        <w:rPr>
          <w:rFonts w:ascii="Times New Roman" w:hAnsi="Times New Roman" w:cs="Times New Roman"/>
          <w:sz w:val="24"/>
          <w:szCs w:val="24"/>
        </w:rPr>
      </w:pPr>
      <w:r w:rsidRPr="00521664">
        <w:rPr>
          <w:rFonts w:ascii="Times New Roman" w:hAnsi="Times New Roman" w:cs="Times New Roman"/>
          <w:sz w:val="24"/>
          <w:szCs w:val="24"/>
        </w:rPr>
        <w:t>(</w:t>
      </w:r>
      <w:r w:rsidRPr="00521664">
        <w:rPr>
          <w:rFonts w:ascii="Times New Roman" w:hAnsi="Times New Roman" w:cs="Times New Roman"/>
          <w:i/>
          <w:iCs/>
          <w:sz w:val="24"/>
          <w:szCs w:val="24"/>
        </w:rPr>
        <w:t>c</w:t>
      </w:r>
      <w:r w:rsidRPr="00521664">
        <w:rPr>
          <w:rFonts w:ascii="Times New Roman" w:hAnsi="Times New Roman" w:cs="Times New Roman"/>
          <w:sz w:val="24"/>
          <w:szCs w:val="24"/>
        </w:rPr>
        <w:t xml:space="preserve">) </w:t>
      </w:r>
      <w:proofErr w:type="gramStart"/>
      <w:r w:rsidRPr="00521664">
        <w:rPr>
          <w:rFonts w:ascii="Times New Roman" w:hAnsi="Times New Roman" w:cs="Times New Roman"/>
          <w:sz w:val="24"/>
          <w:szCs w:val="24"/>
        </w:rPr>
        <w:t>require</w:t>
      </w:r>
      <w:proofErr w:type="gramEnd"/>
      <w:r w:rsidRPr="00521664">
        <w:rPr>
          <w:rFonts w:ascii="Times New Roman" w:hAnsi="Times New Roman" w:cs="Times New Roman"/>
          <w:sz w:val="24"/>
          <w:szCs w:val="24"/>
        </w:rPr>
        <w:t xml:space="preserve"> the prosecutor or the accused to adduce evidence;</w:t>
      </w:r>
    </w:p>
    <w:p w14:paraId="6333E44D" w14:textId="6FD3CFCC" w:rsidR="00FC1B70" w:rsidRDefault="00521664" w:rsidP="000E1542">
      <w:pPr>
        <w:spacing w:after="0" w:line="276" w:lineRule="auto"/>
        <w:ind w:firstLine="360"/>
        <w:jc w:val="both"/>
        <w:rPr>
          <w:rFonts w:ascii="Times New Roman" w:hAnsi="Times New Roman" w:cs="Times New Roman"/>
          <w:sz w:val="24"/>
          <w:szCs w:val="24"/>
        </w:rPr>
      </w:pPr>
      <w:r w:rsidRPr="00521664">
        <w:rPr>
          <w:rFonts w:ascii="Times New Roman" w:hAnsi="Times New Roman" w:cs="Times New Roman"/>
          <w:sz w:val="24"/>
          <w:szCs w:val="24"/>
        </w:rPr>
        <w:t>(</w:t>
      </w:r>
      <w:r w:rsidRPr="00521664">
        <w:rPr>
          <w:rFonts w:ascii="Times New Roman" w:hAnsi="Times New Roman" w:cs="Times New Roman"/>
          <w:i/>
          <w:iCs/>
          <w:sz w:val="24"/>
          <w:szCs w:val="24"/>
        </w:rPr>
        <w:t>d</w:t>
      </w:r>
      <w:r w:rsidRPr="00521664">
        <w:rPr>
          <w:rFonts w:ascii="Times New Roman" w:hAnsi="Times New Roman" w:cs="Times New Roman"/>
          <w:sz w:val="24"/>
          <w:szCs w:val="24"/>
        </w:rPr>
        <w:t xml:space="preserve">) </w:t>
      </w:r>
      <w:proofErr w:type="gramStart"/>
      <w:r w:rsidRPr="00521664">
        <w:rPr>
          <w:rFonts w:ascii="Times New Roman" w:hAnsi="Times New Roman" w:cs="Times New Roman"/>
          <w:sz w:val="24"/>
          <w:szCs w:val="24"/>
        </w:rPr>
        <w:t>require</w:t>
      </w:r>
      <w:proofErr w:type="gramEnd"/>
      <w:r w:rsidRPr="00521664">
        <w:rPr>
          <w:rFonts w:ascii="Times New Roman" w:hAnsi="Times New Roman" w:cs="Times New Roman"/>
          <w:sz w:val="24"/>
          <w:szCs w:val="24"/>
        </w:rPr>
        <w:t xml:space="preserve"> the prosecutor to place on record the reasons for not opposing bail.</w:t>
      </w:r>
    </w:p>
    <w:p w14:paraId="3A2CA208" w14:textId="7D9CB42E" w:rsidR="00521664" w:rsidRDefault="00521664" w:rsidP="000E1542">
      <w:pPr>
        <w:spacing w:line="276" w:lineRule="auto"/>
        <w:ind w:firstLine="360"/>
        <w:jc w:val="both"/>
        <w:rPr>
          <w:rFonts w:ascii="Times New Roman" w:hAnsi="Times New Roman" w:cs="Times New Roman"/>
          <w:sz w:val="24"/>
          <w:szCs w:val="24"/>
        </w:rPr>
      </w:pPr>
    </w:p>
    <w:p w14:paraId="7FB94BD5" w14:textId="1BE95245" w:rsidR="000A0C65" w:rsidRDefault="000A0C65" w:rsidP="000E1542">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Since Kainos was not giving any expert opinion, the affidavit must have been produced in terms of s117A (4) (B) (ii).In this case there can be no irregularity that vitiate the proceedings since the State simply produced the affidavit. The defence made the wrong assumptions.</w:t>
      </w:r>
    </w:p>
    <w:p w14:paraId="27050805" w14:textId="7560A987" w:rsidR="00FC1B70" w:rsidRDefault="00FC1B70" w:rsidP="000E1542">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takes me to the next issue raised </w:t>
      </w:r>
      <w:r w:rsidR="00D743B7">
        <w:rPr>
          <w:rFonts w:ascii="Times New Roman" w:hAnsi="Times New Roman" w:cs="Times New Roman"/>
          <w:sz w:val="24"/>
          <w:szCs w:val="24"/>
        </w:rPr>
        <w:t>for the appellant</w:t>
      </w:r>
      <w:r>
        <w:rPr>
          <w:rFonts w:ascii="Times New Roman" w:hAnsi="Times New Roman" w:cs="Times New Roman"/>
          <w:sz w:val="24"/>
          <w:szCs w:val="24"/>
        </w:rPr>
        <w:t>.</w:t>
      </w:r>
    </w:p>
    <w:p w14:paraId="132FBE5C" w14:textId="353B64D2" w:rsidR="00D743B7" w:rsidRPr="00D743B7" w:rsidRDefault="00FC1B70" w:rsidP="000E1542">
      <w:pPr>
        <w:spacing w:line="276" w:lineRule="auto"/>
        <w:jc w:val="both"/>
        <w:rPr>
          <w:rFonts w:ascii="Times New Roman" w:hAnsi="Times New Roman" w:cs="Times New Roman"/>
          <w:b/>
          <w:sz w:val="24"/>
          <w:szCs w:val="24"/>
          <w:u w:val="single"/>
        </w:rPr>
      </w:pPr>
      <w:r w:rsidRPr="00D743B7">
        <w:rPr>
          <w:rFonts w:ascii="Times New Roman" w:hAnsi="Times New Roman" w:cs="Times New Roman"/>
          <w:b/>
          <w:sz w:val="24"/>
          <w:szCs w:val="24"/>
          <w:u w:val="single"/>
        </w:rPr>
        <w:t>Sufficiency of evidence</w:t>
      </w:r>
    </w:p>
    <w:p w14:paraId="485BE5B7" w14:textId="38924520" w:rsidR="00FC1B70" w:rsidRDefault="00FC1B70"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O</w:t>
      </w:r>
      <w:r w:rsidR="00D743B7">
        <w:rPr>
          <w:rFonts w:ascii="Times New Roman" w:hAnsi="Times New Roman" w:cs="Times New Roman"/>
          <w:sz w:val="24"/>
          <w:szCs w:val="24"/>
        </w:rPr>
        <w:t xml:space="preserve">n </w:t>
      </w:r>
      <w:r>
        <w:rPr>
          <w:rFonts w:ascii="Times New Roman" w:hAnsi="Times New Roman" w:cs="Times New Roman"/>
          <w:sz w:val="24"/>
          <w:szCs w:val="24"/>
        </w:rPr>
        <w:t xml:space="preserve">sufficiency of evidence, </w:t>
      </w:r>
      <w:r w:rsidRPr="00D743B7">
        <w:rPr>
          <w:rFonts w:ascii="Times New Roman" w:hAnsi="Times New Roman" w:cs="Times New Roman"/>
          <w:i/>
          <w:sz w:val="24"/>
          <w:szCs w:val="24"/>
        </w:rPr>
        <w:t>Mr Murisi</w:t>
      </w:r>
      <w:r>
        <w:rPr>
          <w:rFonts w:ascii="Times New Roman" w:hAnsi="Times New Roman" w:cs="Times New Roman"/>
          <w:sz w:val="24"/>
          <w:szCs w:val="24"/>
        </w:rPr>
        <w:t xml:space="preserve"> a</w:t>
      </w:r>
      <w:r w:rsidR="00D743B7">
        <w:rPr>
          <w:rFonts w:ascii="Times New Roman" w:hAnsi="Times New Roman" w:cs="Times New Roman"/>
          <w:sz w:val="24"/>
          <w:szCs w:val="24"/>
        </w:rPr>
        <w:t>pproached the issue technically and submitted that a bail revocation procedure is not syn</w:t>
      </w:r>
      <w:r w:rsidR="00E12F55">
        <w:rPr>
          <w:rFonts w:ascii="Times New Roman" w:hAnsi="Times New Roman" w:cs="Times New Roman"/>
          <w:sz w:val="24"/>
          <w:szCs w:val="24"/>
        </w:rPr>
        <w:t>onymous with a bail application</w:t>
      </w:r>
      <w:r w:rsidR="00D743B7">
        <w:rPr>
          <w:rFonts w:ascii="Times New Roman" w:hAnsi="Times New Roman" w:cs="Times New Roman"/>
          <w:sz w:val="24"/>
          <w:szCs w:val="24"/>
        </w:rPr>
        <w:t>. The Court a quo misdirected itself in finding that these were bail proceedings therefore no strict rules of evidence are applicable. In such applications the Court is required to hold a mini trial. Having considered the submission and the fact that the appellant n</w:t>
      </w:r>
      <w:r w:rsidR="00326BDA">
        <w:rPr>
          <w:rFonts w:ascii="Times New Roman" w:hAnsi="Times New Roman" w:cs="Times New Roman"/>
          <w:sz w:val="24"/>
          <w:szCs w:val="24"/>
        </w:rPr>
        <w:t xml:space="preserve">oted this application under s121 </w:t>
      </w:r>
      <w:r w:rsidR="00326BDA" w:rsidRPr="00326BDA">
        <w:rPr>
          <w:rFonts w:ascii="Times New Roman" w:hAnsi="Times New Roman" w:cs="Times New Roman"/>
          <w:sz w:val="24"/>
          <w:szCs w:val="24"/>
        </w:rPr>
        <w:t xml:space="preserve">of the </w:t>
      </w:r>
      <w:r w:rsidR="00E12F55">
        <w:rPr>
          <w:rFonts w:ascii="Times New Roman" w:hAnsi="Times New Roman" w:cs="Times New Roman"/>
          <w:sz w:val="24"/>
          <w:szCs w:val="24"/>
        </w:rPr>
        <w:t xml:space="preserve">Act </w:t>
      </w:r>
      <w:r w:rsidR="00326BDA">
        <w:rPr>
          <w:rFonts w:ascii="Times New Roman" w:hAnsi="Times New Roman" w:cs="Times New Roman"/>
          <w:sz w:val="24"/>
          <w:szCs w:val="24"/>
        </w:rPr>
        <w:t>as read with Rule 91 of the High Court Rules</w:t>
      </w:r>
      <w:r w:rsidR="00E12F55">
        <w:rPr>
          <w:rFonts w:ascii="Times New Roman" w:hAnsi="Times New Roman" w:cs="Times New Roman"/>
          <w:sz w:val="24"/>
          <w:szCs w:val="24"/>
        </w:rPr>
        <w:t>, 2021</w:t>
      </w:r>
      <w:r w:rsidR="00D743B7">
        <w:rPr>
          <w:rFonts w:ascii="Times New Roman" w:hAnsi="Times New Roman" w:cs="Times New Roman"/>
          <w:sz w:val="24"/>
          <w:szCs w:val="24"/>
        </w:rPr>
        <w:t xml:space="preserve"> I requested parties to file supplementary heads of argument</w:t>
      </w:r>
      <w:r w:rsidR="00326BDA">
        <w:rPr>
          <w:rFonts w:ascii="Times New Roman" w:hAnsi="Times New Roman" w:cs="Times New Roman"/>
          <w:sz w:val="24"/>
          <w:szCs w:val="24"/>
        </w:rPr>
        <w:t>s on whether</w:t>
      </w:r>
      <w:r w:rsidR="00D743B7">
        <w:rPr>
          <w:rFonts w:ascii="Times New Roman" w:hAnsi="Times New Roman" w:cs="Times New Roman"/>
          <w:sz w:val="24"/>
          <w:szCs w:val="24"/>
        </w:rPr>
        <w:t xml:space="preserve"> the appeal is properly before the Court.</w:t>
      </w:r>
    </w:p>
    <w:p w14:paraId="3DC7CAE7" w14:textId="3E31F21D" w:rsidR="00326BDA" w:rsidRDefault="00326BDA"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the submissions both counsel noted that there no is no specific provision in the </w:t>
      </w:r>
      <w:r w:rsidR="00E12F55">
        <w:rPr>
          <w:rFonts w:ascii="Times New Roman" w:hAnsi="Times New Roman" w:cs="Times New Roman"/>
          <w:sz w:val="24"/>
          <w:szCs w:val="24"/>
        </w:rPr>
        <w:t>Act</w:t>
      </w:r>
      <w:r>
        <w:rPr>
          <w:rFonts w:ascii="Times New Roman" w:hAnsi="Times New Roman" w:cs="Times New Roman"/>
          <w:sz w:val="24"/>
          <w:szCs w:val="24"/>
        </w:rPr>
        <w:t xml:space="preserve"> giving the appellant the right to appeal against a bail revocation. I was referred to cases where such appeals were dealt with. I should say, suc</w:t>
      </w:r>
      <w:r w:rsidR="000A0C65">
        <w:rPr>
          <w:rFonts w:ascii="Times New Roman" w:hAnsi="Times New Roman" w:cs="Times New Roman"/>
          <w:sz w:val="24"/>
          <w:szCs w:val="24"/>
        </w:rPr>
        <w:t>h cases would not be persuasive</w:t>
      </w:r>
      <w:r w:rsidR="00E12F55">
        <w:rPr>
          <w:rFonts w:ascii="Times New Roman" w:hAnsi="Times New Roman" w:cs="Times New Roman"/>
          <w:sz w:val="24"/>
          <w:szCs w:val="24"/>
        </w:rPr>
        <w:t xml:space="preserve"> </w:t>
      </w:r>
      <w:r>
        <w:rPr>
          <w:rFonts w:ascii="Times New Roman" w:hAnsi="Times New Roman" w:cs="Times New Roman"/>
          <w:sz w:val="24"/>
          <w:szCs w:val="24"/>
        </w:rPr>
        <w:t>in the resolution of the matter since the issue on the propriety of the appeal was not raised. So, legal practitioners must desist from referring to cases where the issue before a court was not addressed at all.</w:t>
      </w:r>
    </w:p>
    <w:p w14:paraId="57865680" w14:textId="43EF81BA" w:rsidR="00D04D89" w:rsidRDefault="00326BDA"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Having said</w:t>
      </w:r>
      <w:r w:rsidR="00E12F55">
        <w:rPr>
          <w:rFonts w:ascii="Times New Roman" w:hAnsi="Times New Roman" w:cs="Times New Roman"/>
          <w:sz w:val="24"/>
          <w:szCs w:val="24"/>
        </w:rPr>
        <w:t xml:space="preserve"> so,</w:t>
      </w:r>
      <w:r>
        <w:rPr>
          <w:rFonts w:ascii="Times New Roman" w:hAnsi="Times New Roman" w:cs="Times New Roman"/>
          <w:sz w:val="24"/>
          <w:szCs w:val="24"/>
        </w:rPr>
        <w:t xml:space="preserve"> l am persuaded by the submissions for the appellant that despite </w:t>
      </w:r>
      <w:r w:rsidR="00E12F55">
        <w:rPr>
          <w:rFonts w:ascii="Times New Roman" w:hAnsi="Times New Roman" w:cs="Times New Roman"/>
          <w:sz w:val="24"/>
          <w:szCs w:val="24"/>
        </w:rPr>
        <w:t>lack of clarity, the</w:t>
      </w:r>
      <w:r w:rsidR="00F54931">
        <w:rPr>
          <w:rFonts w:ascii="Times New Roman" w:hAnsi="Times New Roman" w:cs="Times New Roman"/>
          <w:sz w:val="24"/>
          <w:szCs w:val="24"/>
        </w:rPr>
        <w:t xml:space="preserve"> appellant cannot be left without recourse. Section 121</w:t>
      </w:r>
      <w:r w:rsidR="00E12F55">
        <w:rPr>
          <w:rFonts w:ascii="Times New Roman" w:hAnsi="Times New Roman" w:cs="Times New Roman"/>
          <w:sz w:val="24"/>
          <w:szCs w:val="24"/>
        </w:rPr>
        <w:t xml:space="preserve"> of the Act</w:t>
      </w:r>
      <w:r w:rsidR="00F54931">
        <w:rPr>
          <w:rFonts w:ascii="Times New Roman" w:hAnsi="Times New Roman" w:cs="Times New Roman"/>
          <w:sz w:val="24"/>
          <w:szCs w:val="24"/>
        </w:rPr>
        <w:t xml:space="preserve"> as read with r91 of the Rules must be read to include an appeal against revocation of bail. Even if a bail revocation is not an application for bail, it is incidental to a bail application since its genesis is </w:t>
      </w:r>
      <w:r w:rsidR="002122E0">
        <w:rPr>
          <w:rFonts w:ascii="Times New Roman" w:hAnsi="Times New Roman" w:cs="Times New Roman"/>
          <w:sz w:val="24"/>
          <w:szCs w:val="24"/>
        </w:rPr>
        <w:t>such an</w:t>
      </w:r>
      <w:r w:rsidR="00E12F55">
        <w:rPr>
          <w:rFonts w:ascii="Times New Roman" w:hAnsi="Times New Roman" w:cs="Times New Roman"/>
          <w:sz w:val="24"/>
          <w:szCs w:val="24"/>
        </w:rPr>
        <w:t xml:space="preserve"> </w:t>
      </w:r>
      <w:r w:rsidR="001D117E">
        <w:rPr>
          <w:rFonts w:ascii="Times New Roman" w:hAnsi="Times New Roman" w:cs="Times New Roman"/>
          <w:sz w:val="24"/>
          <w:szCs w:val="24"/>
        </w:rPr>
        <w:t>application. It is just the other side of the same coin. It</w:t>
      </w:r>
      <w:r w:rsidR="00F54931">
        <w:rPr>
          <w:rFonts w:ascii="Times New Roman" w:hAnsi="Times New Roman" w:cs="Times New Roman"/>
          <w:sz w:val="24"/>
          <w:szCs w:val="24"/>
        </w:rPr>
        <w:t xml:space="preserve"> follows that the applicable procedure is that applicable in application</w:t>
      </w:r>
      <w:r w:rsidR="00512E64">
        <w:rPr>
          <w:rFonts w:ascii="Times New Roman" w:hAnsi="Times New Roman" w:cs="Times New Roman"/>
          <w:sz w:val="24"/>
          <w:szCs w:val="24"/>
        </w:rPr>
        <w:t>s</w:t>
      </w:r>
      <w:r w:rsidR="00F54931">
        <w:rPr>
          <w:rFonts w:ascii="Times New Roman" w:hAnsi="Times New Roman" w:cs="Times New Roman"/>
          <w:sz w:val="24"/>
          <w:szCs w:val="24"/>
        </w:rPr>
        <w:t xml:space="preserve"> for bail.</w:t>
      </w:r>
    </w:p>
    <w:p w14:paraId="635843D5" w14:textId="07A601E7" w:rsidR="00004EFE" w:rsidRDefault="00004EFE"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was urged to adopt the reasoning in the South African case of </w:t>
      </w:r>
      <w:proofErr w:type="spellStart"/>
      <w:r w:rsidRPr="00004EFE">
        <w:rPr>
          <w:rFonts w:ascii="Times New Roman" w:hAnsi="Times New Roman" w:cs="Times New Roman"/>
          <w:i/>
          <w:sz w:val="24"/>
          <w:szCs w:val="24"/>
        </w:rPr>
        <w:t>Jin</w:t>
      </w:r>
      <w:proofErr w:type="spellEnd"/>
      <w:r w:rsidRPr="00004EFE">
        <w:rPr>
          <w:rFonts w:ascii="Times New Roman" w:hAnsi="Times New Roman" w:cs="Times New Roman"/>
          <w:i/>
          <w:sz w:val="24"/>
          <w:szCs w:val="24"/>
        </w:rPr>
        <w:t xml:space="preserve"> </w:t>
      </w:r>
      <w:proofErr w:type="spellStart"/>
      <w:r w:rsidRPr="00004EFE">
        <w:rPr>
          <w:rFonts w:ascii="Times New Roman" w:hAnsi="Times New Roman" w:cs="Times New Roman"/>
          <w:i/>
          <w:sz w:val="24"/>
          <w:szCs w:val="24"/>
        </w:rPr>
        <w:t>Mohau</w:t>
      </w:r>
      <w:proofErr w:type="spellEnd"/>
      <w:r w:rsidRPr="00004EFE">
        <w:rPr>
          <w:rFonts w:ascii="Times New Roman" w:hAnsi="Times New Roman" w:cs="Times New Roman"/>
          <w:i/>
          <w:sz w:val="24"/>
          <w:szCs w:val="24"/>
        </w:rPr>
        <w:t xml:space="preserve"> </w:t>
      </w:r>
      <w:proofErr w:type="spellStart"/>
      <w:r w:rsidRPr="00503820">
        <w:rPr>
          <w:rFonts w:ascii="Times New Roman" w:hAnsi="Times New Roman" w:cs="Times New Roman"/>
          <w:i/>
          <w:sz w:val="24"/>
          <w:szCs w:val="24"/>
        </w:rPr>
        <w:t>Ntsasa</w:t>
      </w:r>
      <w:proofErr w:type="spellEnd"/>
      <w:r w:rsidRPr="00503820">
        <w:rPr>
          <w:rFonts w:ascii="Times New Roman" w:hAnsi="Times New Roman" w:cs="Times New Roman"/>
          <w:i/>
          <w:sz w:val="24"/>
          <w:szCs w:val="24"/>
        </w:rPr>
        <w:t xml:space="preserve"> v The State</w:t>
      </w:r>
      <w:r w:rsidR="00503820">
        <w:rPr>
          <w:rStyle w:val="FootnoteReference"/>
          <w:rFonts w:ascii="Times New Roman" w:hAnsi="Times New Roman" w:cs="Times New Roman"/>
          <w:i/>
          <w:sz w:val="24"/>
          <w:szCs w:val="24"/>
        </w:rPr>
        <w:footnoteReference w:id="4"/>
      </w:r>
      <w:r>
        <w:rPr>
          <w:rFonts w:ascii="Times New Roman" w:hAnsi="Times New Roman" w:cs="Times New Roman"/>
          <w:sz w:val="24"/>
          <w:szCs w:val="24"/>
        </w:rPr>
        <w:t xml:space="preserve"> where the court </w:t>
      </w:r>
      <w:r w:rsidR="000A0C65">
        <w:rPr>
          <w:rFonts w:ascii="Times New Roman" w:hAnsi="Times New Roman" w:cs="Times New Roman"/>
          <w:sz w:val="24"/>
          <w:szCs w:val="24"/>
        </w:rPr>
        <w:t>dealt</w:t>
      </w:r>
      <w:r>
        <w:rPr>
          <w:rFonts w:ascii="Times New Roman" w:hAnsi="Times New Roman" w:cs="Times New Roman"/>
          <w:sz w:val="24"/>
          <w:szCs w:val="24"/>
        </w:rPr>
        <w:t xml:space="preserve"> with an</w:t>
      </w:r>
      <w:r w:rsidR="001D117E">
        <w:rPr>
          <w:rFonts w:ascii="Times New Roman" w:hAnsi="Times New Roman" w:cs="Times New Roman"/>
          <w:sz w:val="24"/>
          <w:szCs w:val="24"/>
        </w:rPr>
        <w:t xml:space="preserve"> appeal against bail revocation and held that </w:t>
      </w:r>
      <w:proofErr w:type="gramStart"/>
      <w:r w:rsidR="001D117E">
        <w:rPr>
          <w:rFonts w:ascii="Times New Roman" w:hAnsi="Times New Roman" w:cs="Times New Roman"/>
          <w:sz w:val="24"/>
          <w:szCs w:val="24"/>
        </w:rPr>
        <w:lastRenderedPageBreak/>
        <w:t>the</w:t>
      </w:r>
      <w:proofErr w:type="gramEnd"/>
      <w:r w:rsidR="001D117E">
        <w:rPr>
          <w:rFonts w:ascii="Times New Roman" w:hAnsi="Times New Roman" w:cs="Times New Roman"/>
          <w:sz w:val="24"/>
          <w:szCs w:val="24"/>
        </w:rPr>
        <w:t xml:space="preserve"> court dealing with </w:t>
      </w:r>
      <w:r w:rsidR="00204562">
        <w:rPr>
          <w:rFonts w:ascii="Times New Roman" w:hAnsi="Times New Roman" w:cs="Times New Roman"/>
          <w:sz w:val="24"/>
          <w:szCs w:val="24"/>
        </w:rPr>
        <w:t>an</w:t>
      </w:r>
      <w:r w:rsidR="001D117E">
        <w:rPr>
          <w:rFonts w:ascii="Times New Roman" w:hAnsi="Times New Roman" w:cs="Times New Roman"/>
          <w:sz w:val="24"/>
          <w:szCs w:val="24"/>
        </w:rPr>
        <w:t xml:space="preserve"> application</w:t>
      </w:r>
      <w:r w:rsidR="00204562">
        <w:rPr>
          <w:rFonts w:ascii="Times New Roman" w:hAnsi="Times New Roman" w:cs="Times New Roman"/>
          <w:sz w:val="24"/>
          <w:szCs w:val="24"/>
        </w:rPr>
        <w:t xml:space="preserve"> for revocation</w:t>
      </w:r>
      <w:r w:rsidR="001D117E">
        <w:rPr>
          <w:rFonts w:ascii="Times New Roman" w:hAnsi="Times New Roman" w:cs="Times New Roman"/>
          <w:sz w:val="24"/>
          <w:szCs w:val="24"/>
        </w:rPr>
        <w:t xml:space="preserve"> must conduct a trial process with witnesses being examined. </w:t>
      </w:r>
      <w:r w:rsidR="00204562">
        <w:rPr>
          <w:rFonts w:ascii="Times New Roman" w:hAnsi="Times New Roman" w:cs="Times New Roman"/>
          <w:sz w:val="24"/>
          <w:szCs w:val="24"/>
        </w:rPr>
        <w:t>The State must satisfy the Court on a balance of probabilities that the accused failed to comply with his bail conditions.</w:t>
      </w:r>
      <w:r>
        <w:rPr>
          <w:rFonts w:ascii="Times New Roman" w:hAnsi="Times New Roman" w:cs="Times New Roman"/>
          <w:sz w:val="24"/>
          <w:szCs w:val="24"/>
        </w:rPr>
        <w:t xml:space="preserve"> The provision dealing with bail revocation under the South African law</w:t>
      </w:r>
      <w:r w:rsidR="001D117E">
        <w:rPr>
          <w:rFonts w:ascii="Times New Roman" w:hAnsi="Times New Roman" w:cs="Times New Roman"/>
          <w:sz w:val="24"/>
          <w:szCs w:val="24"/>
        </w:rPr>
        <w:t xml:space="preserve"> </w:t>
      </w:r>
      <w:r>
        <w:rPr>
          <w:rStyle w:val="FootnoteReference"/>
          <w:rFonts w:ascii="Times New Roman" w:hAnsi="Times New Roman" w:cs="Times New Roman"/>
          <w:sz w:val="24"/>
          <w:szCs w:val="24"/>
        </w:rPr>
        <w:footnoteReference w:id="5"/>
      </w:r>
      <w:r>
        <w:rPr>
          <w:rFonts w:ascii="Times New Roman" w:hAnsi="Times New Roman" w:cs="Times New Roman"/>
          <w:sz w:val="24"/>
          <w:szCs w:val="24"/>
        </w:rPr>
        <w:t xml:space="preserve"> is set out as follows in the relevant part, </w:t>
      </w:r>
    </w:p>
    <w:p w14:paraId="287F6DCD" w14:textId="76910E60" w:rsidR="00004EFE" w:rsidRPr="00004EFE" w:rsidRDefault="00004EFE" w:rsidP="001A2F12">
      <w:pPr>
        <w:spacing w:line="276" w:lineRule="auto"/>
        <w:jc w:val="both"/>
        <w:rPr>
          <w:rFonts w:ascii="Times New Roman" w:hAnsi="Times New Roman" w:cs="Times New Roman"/>
          <w:sz w:val="24"/>
          <w:szCs w:val="24"/>
        </w:rPr>
      </w:pPr>
      <w:r w:rsidRPr="00004EFE">
        <w:rPr>
          <w:rFonts w:ascii="Times New Roman" w:hAnsi="Times New Roman" w:cs="Times New Roman"/>
          <w:sz w:val="24"/>
          <w:szCs w:val="24"/>
        </w:rPr>
        <w:t xml:space="preserve">Section 68 </w:t>
      </w:r>
    </w:p>
    <w:p w14:paraId="3BA42146" w14:textId="77777777" w:rsidR="00004EFE" w:rsidRPr="00004EFE" w:rsidRDefault="00004EFE" w:rsidP="000E1542">
      <w:pPr>
        <w:spacing w:line="276" w:lineRule="auto"/>
        <w:ind w:firstLine="720"/>
        <w:jc w:val="both"/>
        <w:rPr>
          <w:rFonts w:ascii="Times New Roman" w:hAnsi="Times New Roman" w:cs="Times New Roman"/>
          <w:b/>
          <w:bCs/>
          <w:sz w:val="24"/>
          <w:szCs w:val="24"/>
        </w:rPr>
      </w:pPr>
      <w:r w:rsidRPr="00004EFE">
        <w:rPr>
          <w:rFonts w:ascii="Times New Roman" w:hAnsi="Times New Roman" w:cs="Times New Roman"/>
          <w:b/>
          <w:bCs/>
          <w:sz w:val="24"/>
          <w:szCs w:val="24"/>
        </w:rPr>
        <w:t>"Cancellation of bail</w:t>
      </w:r>
    </w:p>
    <w:p w14:paraId="7B3698FD" w14:textId="7979E042" w:rsidR="00004EFE" w:rsidRPr="00004EFE" w:rsidRDefault="00004EFE" w:rsidP="000E1542">
      <w:pPr>
        <w:spacing w:line="276" w:lineRule="auto"/>
        <w:ind w:left="720"/>
        <w:jc w:val="both"/>
        <w:rPr>
          <w:rFonts w:ascii="Times New Roman" w:hAnsi="Times New Roman" w:cs="Times New Roman"/>
          <w:sz w:val="24"/>
          <w:szCs w:val="24"/>
        </w:rPr>
      </w:pPr>
      <w:r w:rsidRPr="00004EFE">
        <w:rPr>
          <w:rFonts w:ascii="Times New Roman" w:hAnsi="Times New Roman" w:cs="Times New Roman"/>
          <w:sz w:val="24"/>
          <w:szCs w:val="24"/>
        </w:rPr>
        <w:t>(1) Any court before which a charge is pending in respect of which bail has</w:t>
      </w:r>
      <w:r>
        <w:rPr>
          <w:rFonts w:ascii="Times New Roman" w:hAnsi="Times New Roman" w:cs="Times New Roman"/>
          <w:sz w:val="24"/>
          <w:szCs w:val="24"/>
        </w:rPr>
        <w:t xml:space="preserve"> </w:t>
      </w:r>
      <w:r w:rsidRPr="00004EFE">
        <w:rPr>
          <w:rFonts w:ascii="Times New Roman" w:hAnsi="Times New Roman" w:cs="Times New Roman"/>
          <w:sz w:val="24"/>
          <w:szCs w:val="24"/>
        </w:rPr>
        <w:t xml:space="preserve">been granted may, whether the accused has been released or not, </w:t>
      </w:r>
      <w:r w:rsidRPr="00004EFE">
        <w:rPr>
          <w:rFonts w:ascii="Times New Roman" w:hAnsi="Times New Roman" w:cs="Times New Roman"/>
          <w:b/>
          <w:i/>
          <w:sz w:val="24"/>
          <w:szCs w:val="24"/>
          <w:u w:val="single"/>
        </w:rPr>
        <w:t>upon information on oath</w:t>
      </w:r>
      <w:r w:rsidRPr="00004EFE">
        <w:rPr>
          <w:rFonts w:ascii="Times New Roman" w:hAnsi="Times New Roman" w:cs="Times New Roman"/>
          <w:sz w:val="24"/>
          <w:szCs w:val="24"/>
        </w:rPr>
        <w:t xml:space="preserve"> that-</w:t>
      </w:r>
    </w:p>
    <w:p w14:paraId="7EFFC8AD" w14:textId="49A91694" w:rsidR="00004EFE" w:rsidRPr="00004EFE" w:rsidRDefault="00004EFE" w:rsidP="000E1542">
      <w:pPr>
        <w:spacing w:line="276" w:lineRule="auto"/>
        <w:ind w:firstLine="720"/>
        <w:jc w:val="both"/>
        <w:rPr>
          <w:rFonts w:ascii="Times New Roman" w:hAnsi="Times New Roman" w:cs="Times New Roman"/>
          <w:sz w:val="24"/>
          <w:szCs w:val="24"/>
        </w:rPr>
      </w:pPr>
      <w:proofErr w:type="gramStart"/>
      <w:r w:rsidRPr="00004EFE">
        <w:rPr>
          <w:rFonts w:ascii="Times New Roman" w:hAnsi="Times New Roman" w:cs="Times New Roman"/>
          <w:i/>
          <w:iCs/>
          <w:sz w:val="24"/>
          <w:szCs w:val="24"/>
        </w:rPr>
        <w:t>( a</w:t>
      </w:r>
      <w:proofErr w:type="gramEnd"/>
      <w:r w:rsidRPr="00004EFE">
        <w:rPr>
          <w:rFonts w:ascii="Times New Roman" w:hAnsi="Times New Roman" w:cs="Times New Roman"/>
          <w:i/>
          <w:iCs/>
          <w:sz w:val="24"/>
          <w:szCs w:val="24"/>
        </w:rPr>
        <w:t xml:space="preserve">) </w:t>
      </w:r>
      <w:r w:rsidRPr="00004EFE">
        <w:rPr>
          <w:rFonts w:ascii="Times New Roman" w:hAnsi="Times New Roman" w:cs="Times New Roman"/>
          <w:sz w:val="24"/>
          <w:szCs w:val="24"/>
        </w:rPr>
        <w:t>the accused is about to evade justice or is about to abscond in</w:t>
      </w:r>
      <w:r>
        <w:rPr>
          <w:rFonts w:ascii="Times New Roman" w:hAnsi="Times New Roman" w:cs="Times New Roman"/>
          <w:sz w:val="24"/>
          <w:szCs w:val="24"/>
        </w:rPr>
        <w:t xml:space="preserve"> </w:t>
      </w:r>
      <w:r w:rsidRPr="00004EFE">
        <w:rPr>
          <w:rFonts w:ascii="Times New Roman" w:hAnsi="Times New Roman" w:cs="Times New Roman"/>
          <w:sz w:val="24"/>
          <w:szCs w:val="24"/>
        </w:rPr>
        <w:t>order to evade justice;</w:t>
      </w:r>
    </w:p>
    <w:p w14:paraId="649AD2CA" w14:textId="37AB45D3" w:rsidR="00004EFE" w:rsidRPr="00004EFE" w:rsidRDefault="00004EFE" w:rsidP="000E1542">
      <w:pPr>
        <w:spacing w:line="276" w:lineRule="auto"/>
        <w:ind w:firstLine="720"/>
        <w:jc w:val="both"/>
        <w:rPr>
          <w:rFonts w:ascii="Times New Roman" w:hAnsi="Times New Roman" w:cs="Times New Roman"/>
          <w:sz w:val="24"/>
          <w:szCs w:val="24"/>
        </w:rPr>
      </w:pPr>
      <w:r w:rsidRPr="00004EFE">
        <w:rPr>
          <w:rFonts w:ascii="Times New Roman" w:hAnsi="Times New Roman" w:cs="Times New Roman"/>
          <w:i/>
          <w:iCs/>
          <w:sz w:val="24"/>
          <w:szCs w:val="24"/>
        </w:rPr>
        <w:t xml:space="preserve">(b) </w:t>
      </w:r>
      <w:proofErr w:type="gramStart"/>
      <w:r w:rsidRPr="00004EFE">
        <w:rPr>
          <w:rFonts w:ascii="Times New Roman" w:hAnsi="Times New Roman" w:cs="Times New Roman"/>
          <w:sz w:val="24"/>
          <w:szCs w:val="24"/>
        </w:rPr>
        <w:t>the</w:t>
      </w:r>
      <w:proofErr w:type="gramEnd"/>
      <w:r w:rsidRPr="00004EFE">
        <w:rPr>
          <w:rFonts w:ascii="Times New Roman" w:hAnsi="Times New Roman" w:cs="Times New Roman"/>
          <w:sz w:val="24"/>
          <w:szCs w:val="24"/>
        </w:rPr>
        <w:t xml:space="preserve"> accused has interfered or threatened or attempted to</w:t>
      </w:r>
      <w:r>
        <w:rPr>
          <w:rFonts w:ascii="Times New Roman" w:hAnsi="Times New Roman" w:cs="Times New Roman"/>
          <w:sz w:val="24"/>
          <w:szCs w:val="24"/>
        </w:rPr>
        <w:t xml:space="preserve"> </w:t>
      </w:r>
      <w:r w:rsidRPr="00004EFE">
        <w:rPr>
          <w:rFonts w:ascii="Times New Roman" w:hAnsi="Times New Roman" w:cs="Times New Roman"/>
          <w:sz w:val="24"/>
          <w:szCs w:val="24"/>
        </w:rPr>
        <w:t>interfere with witnesses;</w:t>
      </w:r>
    </w:p>
    <w:p w14:paraId="7FBEE966" w14:textId="64E94FDF" w:rsidR="00004EFE" w:rsidRDefault="00004EFE" w:rsidP="000E1542">
      <w:pPr>
        <w:spacing w:line="276" w:lineRule="auto"/>
        <w:ind w:firstLine="720"/>
        <w:jc w:val="both"/>
        <w:rPr>
          <w:rFonts w:ascii="Times New Roman" w:hAnsi="Times New Roman" w:cs="Times New Roman"/>
          <w:sz w:val="24"/>
          <w:szCs w:val="24"/>
        </w:rPr>
      </w:pPr>
      <w:r w:rsidRPr="00004EFE">
        <w:rPr>
          <w:rFonts w:ascii="Times New Roman" w:hAnsi="Times New Roman" w:cs="Times New Roman"/>
          <w:i/>
          <w:iCs/>
          <w:sz w:val="24"/>
          <w:szCs w:val="24"/>
        </w:rPr>
        <w:t xml:space="preserve">(c) </w:t>
      </w:r>
      <w:proofErr w:type="gramStart"/>
      <w:r w:rsidRPr="00004EFE">
        <w:rPr>
          <w:rFonts w:ascii="Times New Roman" w:hAnsi="Times New Roman" w:cs="Times New Roman"/>
          <w:sz w:val="24"/>
          <w:szCs w:val="24"/>
        </w:rPr>
        <w:t>the</w:t>
      </w:r>
      <w:proofErr w:type="gramEnd"/>
      <w:r w:rsidRPr="00004EFE">
        <w:rPr>
          <w:rFonts w:ascii="Times New Roman" w:hAnsi="Times New Roman" w:cs="Times New Roman"/>
          <w:sz w:val="24"/>
          <w:szCs w:val="24"/>
        </w:rPr>
        <w:t xml:space="preserve"> accused has defeated or attempted to defeat the ends of</w:t>
      </w:r>
      <w:r>
        <w:rPr>
          <w:rFonts w:ascii="Times New Roman" w:hAnsi="Times New Roman" w:cs="Times New Roman"/>
          <w:sz w:val="24"/>
          <w:szCs w:val="24"/>
        </w:rPr>
        <w:t xml:space="preserve"> justice </w:t>
      </w:r>
    </w:p>
    <w:p w14:paraId="65AA0303" w14:textId="00378DB9" w:rsidR="00004EFE" w:rsidRDefault="00004EFE" w:rsidP="000E1542">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w:t>
      </w:r>
      <w:proofErr w:type="gramStart"/>
      <w:r w:rsidR="0082511A" w:rsidRPr="0082511A">
        <w:rPr>
          <w:rFonts w:ascii="Times New Roman" w:hAnsi="Times New Roman" w:cs="Times New Roman"/>
          <w:i/>
          <w:sz w:val="24"/>
          <w:szCs w:val="24"/>
        </w:rPr>
        <w:t>underlining</w:t>
      </w:r>
      <w:proofErr w:type="gramEnd"/>
      <w:r w:rsidRPr="0082511A">
        <w:rPr>
          <w:rFonts w:ascii="Times New Roman" w:hAnsi="Times New Roman" w:cs="Times New Roman"/>
          <w:i/>
          <w:sz w:val="24"/>
          <w:szCs w:val="24"/>
        </w:rPr>
        <w:t xml:space="preserve"> for my emphasis</w:t>
      </w:r>
      <w:r>
        <w:rPr>
          <w:rFonts w:ascii="Times New Roman" w:hAnsi="Times New Roman" w:cs="Times New Roman"/>
          <w:sz w:val="24"/>
          <w:szCs w:val="24"/>
        </w:rPr>
        <w:t>)</w:t>
      </w:r>
    </w:p>
    <w:p w14:paraId="6E44AFDF" w14:textId="386E7380" w:rsidR="0082511A" w:rsidRDefault="0082511A" w:rsidP="001A2F12">
      <w:pPr>
        <w:spacing w:line="276" w:lineRule="auto"/>
        <w:jc w:val="both"/>
        <w:rPr>
          <w:rFonts w:ascii="Times New Roman" w:hAnsi="Times New Roman" w:cs="Times New Roman"/>
          <w:sz w:val="24"/>
          <w:szCs w:val="24"/>
        </w:rPr>
      </w:pPr>
      <w:r>
        <w:rPr>
          <w:rFonts w:ascii="Times New Roman" w:hAnsi="Times New Roman" w:cs="Times New Roman"/>
          <w:sz w:val="24"/>
          <w:szCs w:val="24"/>
        </w:rPr>
        <w:t>In our jurisdiction bail revocation is made under s126 of the Act which provides,</w:t>
      </w:r>
    </w:p>
    <w:p w14:paraId="6C7CCCC1" w14:textId="77167755" w:rsidR="0082511A" w:rsidRPr="0082511A" w:rsidRDefault="0082511A" w:rsidP="000E1542">
      <w:pPr>
        <w:spacing w:line="276"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w:t>
      </w:r>
      <w:r w:rsidRPr="0082511A">
        <w:rPr>
          <w:rFonts w:ascii="Times New Roman" w:hAnsi="Times New Roman" w:cs="Times New Roman"/>
          <w:b/>
          <w:bCs/>
          <w:sz w:val="24"/>
          <w:szCs w:val="24"/>
        </w:rPr>
        <w:t>126 Alteration of recognizances or committal of person on bail to prison</w:t>
      </w:r>
    </w:p>
    <w:p w14:paraId="3971B43C" w14:textId="20D3BBF7" w:rsidR="0082511A" w:rsidRPr="0082511A" w:rsidRDefault="0082511A" w:rsidP="000E1542">
      <w:pPr>
        <w:spacing w:line="276" w:lineRule="auto"/>
        <w:ind w:left="720"/>
        <w:jc w:val="both"/>
        <w:rPr>
          <w:rFonts w:ascii="Times New Roman" w:hAnsi="Times New Roman" w:cs="Times New Roman"/>
          <w:sz w:val="24"/>
          <w:szCs w:val="24"/>
        </w:rPr>
      </w:pPr>
      <w:r w:rsidRPr="0082511A">
        <w:rPr>
          <w:rFonts w:ascii="Times New Roman" w:hAnsi="Times New Roman" w:cs="Times New Roman"/>
          <w:sz w:val="24"/>
          <w:szCs w:val="24"/>
        </w:rPr>
        <w:t>(1) Any judge or magistrate who has granted bail to a person in terms of this Part may, if he is of the opinion</w:t>
      </w:r>
      <w:r>
        <w:rPr>
          <w:rFonts w:ascii="Times New Roman" w:hAnsi="Times New Roman" w:cs="Times New Roman"/>
          <w:sz w:val="24"/>
          <w:szCs w:val="24"/>
        </w:rPr>
        <w:t xml:space="preserve"> </w:t>
      </w:r>
      <w:r w:rsidRPr="0082511A">
        <w:rPr>
          <w:rFonts w:ascii="Times New Roman" w:hAnsi="Times New Roman" w:cs="Times New Roman"/>
          <w:sz w:val="24"/>
          <w:szCs w:val="24"/>
        </w:rPr>
        <w:t>that it is necessary or advisable in the interests of justice that the conditions of a recognizance entered into by that</w:t>
      </w:r>
      <w:r>
        <w:rPr>
          <w:rFonts w:ascii="Times New Roman" w:hAnsi="Times New Roman" w:cs="Times New Roman"/>
          <w:sz w:val="24"/>
          <w:szCs w:val="24"/>
        </w:rPr>
        <w:t xml:space="preserve"> </w:t>
      </w:r>
      <w:r w:rsidRPr="0082511A">
        <w:rPr>
          <w:rFonts w:ascii="Times New Roman" w:hAnsi="Times New Roman" w:cs="Times New Roman"/>
          <w:sz w:val="24"/>
          <w:szCs w:val="24"/>
        </w:rPr>
        <w:t>person should be altered or added to or that that person should be committed to prison, order that the said conditions</w:t>
      </w:r>
      <w:r>
        <w:rPr>
          <w:rFonts w:ascii="Times New Roman" w:hAnsi="Times New Roman" w:cs="Times New Roman"/>
          <w:sz w:val="24"/>
          <w:szCs w:val="24"/>
        </w:rPr>
        <w:t xml:space="preserve"> </w:t>
      </w:r>
      <w:r w:rsidRPr="0082511A">
        <w:rPr>
          <w:rFonts w:ascii="Times New Roman" w:hAnsi="Times New Roman" w:cs="Times New Roman"/>
          <w:sz w:val="24"/>
          <w:szCs w:val="24"/>
        </w:rPr>
        <w:t>be altered or added to or commit the person to prison, as the case may be:</w:t>
      </w:r>
    </w:p>
    <w:p w14:paraId="5A1C38DD" w14:textId="77777777" w:rsidR="0082511A" w:rsidRPr="0082511A" w:rsidRDefault="0082511A" w:rsidP="000E1542">
      <w:pPr>
        <w:spacing w:line="276" w:lineRule="auto"/>
        <w:ind w:firstLine="720"/>
        <w:jc w:val="both"/>
        <w:rPr>
          <w:rFonts w:ascii="Times New Roman" w:hAnsi="Times New Roman" w:cs="Times New Roman"/>
          <w:sz w:val="24"/>
          <w:szCs w:val="24"/>
        </w:rPr>
      </w:pPr>
      <w:r w:rsidRPr="0082511A">
        <w:rPr>
          <w:rFonts w:ascii="Times New Roman" w:hAnsi="Times New Roman" w:cs="Times New Roman"/>
          <w:sz w:val="24"/>
          <w:szCs w:val="24"/>
        </w:rPr>
        <w:t>Provided that—</w:t>
      </w:r>
    </w:p>
    <w:p w14:paraId="5A978683" w14:textId="7CCA2821" w:rsidR="0082511A" w:rsidRPr="0082511A" w:rsidRDefault="0082511A" w:rsidP="000E1542">
      <w:pPr>
        <w:spacing w:line="276" w:lineRule="auto"/>
        <w:ind w:left="780"/>
        <w:jc w:val="both"/>
        <w:rPr>
          <w:rFonts w:ascii="Times New Roman" w:hAnsi="Times New Roman" w:cs="Times New Roman"/>
          <w:sz w:val="24"/>
          <w:szCs w:val="24"/>
        </w:rPr>
      </w:pPr>
      <w:r w:rsidRPr="0082511A">
        <w:rPr>
          <w:rFonts w:ascii="Times New Roman" w:hAnsi="Times New Roman" w:cs="Times New Roman"/>
          <w:sz w:val="24"/>
          <w:szCs w:val="24"/>
        </w:rPr>
        <w:t>(</w:t>
      </w:r>
      <w:proofErr w:type="spellStart"/>
      <w:r w:rsidRPr="0082511A">
        <w:rPr>
          <w:rFonts w:ascii="Times New Roman" w:hAnsi="Times New Roman" w:cs="Times New Roman"/>
          <w:sz w:val="24"/>
          <w:szCs w:val="24"/>
        </w:rPr>
        <w:t>i</w:t>
      </w:r>
      <w:proofErr w:type="spellEnd"/>
      <w:r w:rsidRPr="0082511A">
        <w:rPr>
          <w:rFonts w:ascii="Times New Roman" w:hAnsi="Times New Roman" w:cs="Times New Roman"/>
          <w:sz w:val="24"/>
          <w:szCs w:val="24"/>
        </w:rPr>
        <w:t xml:space="preserve">) </w:t>
      </w:r>
      <w:proofErr w:type="gramStart"/>
      <w:r w:rsidRPr="0082511A">
        <w:rPr>
          <w:rFonts w:ascii="Times New Roman" w:hAnsi="Times New Roman" w:cs="Times New Roman"/>
          <w:sz w:val="24"/>
          <w:szCs w:val="24"/>
        </w:rPr>
        <w:t>if</w:t>
      </w:r>
      <w:proofErr w:type="gramEnd"/>
      <w:r w:rsidRPr="0082511A">
        <w:rPr>
          <w:rFonts w:ascii="Times New Roman" w:hAnsi="Times New Roman" w:cs="Times New Roman"/>
          <w:sz w:val="24"/>
          <w:szCs w:val="24"/>
        </w:rPr>
        <w:t xml:space="preserve"> the judge or magistrate who granted bail is not available, any other judge </w:t>
      </w:r>
      <w:r w:rsidR="00500254" w:rsidRPr="0082511A">
        <w:rPr>
          <w:rFonts w:ascii="Times New Roman" w:hAnsi="Times New Roman" w:cs="Times New Roman"/>
          <w:sz w:val="24"/>
          <w:szCs w:val="24"/>
        </w:rPr>
        <w:t xml:space="preserve">or </w:t>
      </w:r>
      <w:r w:rsidR="00500254">
        <w:rPr>
          <w:rFonts w:ascii="Times New Roman" w:hAnsi="Times New Roman" w:cs="Times New Roman"/>
          <w:sz w:val="24"/>
          <w:szCs w:val="24"/>
        </w:rPr>
        <w:t>magistrate</w:t>
      </w:r>
      <w:r w:rsidRPr="0082511A">
        <w:rPr>
          <w:rFonts w:ascii="Times New Roman" w:hAnsi="Times New Roman" w:cs="Times New Roman"/>
          <w:sz w:val="24"/>
          <w:szCs w:val="24"/>
        </w:rPr>
        <w:t>, as the case may</w:t>
      </w:r>
      <w:r>
        <w:rPr>
          <w:rFonts w:ascii="Times New Roman" w:hAnsi="Times New Roman" w:cs="Times New Roman"/>
          <w:sz w:val="24"/>
          <w:szCs w:val="24"/>
        </w:rPr>
        <w:t xml:space="preserve"> </w:t>
      </w:r>
      <w:r w:rsidRPr="0082511A">
        <w:rPr>
          <w:rFonts w:ascii="Times New Roman" w:hAnsi="Times New Roman" w:cs="Times New Roman"/>
          <w:sz w:val="24"/>
          <w:szCs w:val="24"/>
        </w:rPr>
        <w:t>be, may act in terms of this subsection;</w:t>
      </w:r>
    </w:p>
    <w:p w14:paraId="43FAB123" w14:textId="46213CD7" w:rsidR="0082511A" w:rsidRPr="0082511A" w:rsidRDefault="0082511A" w:rsidP="000E1542">
      <w:pPr>
        <w:spacing w:line="276" w:lineRule="auto"/>
        <w:ind w:left="780"/>
        <w:jc w:val="both"/>
        <w:rPr>
          <w:rFonts w:ascii="Times New Roman" w:hAnsi="Times New Roman" w:cs="Times New Roman"/>
          <w:sz w:val="24"/>
          <w:szCs w:val="24"/>
        </w:rPr>
      </w:pPr>
      <w:r w:rsidRPr="0082511A">
        <w:rPr>
          <w:rFonts w:ascii="Times New Roman" w:hAnsi="Times New Roman" w:cs="Times New Roman"/>
          <w:sz w:val="24"/>
          <w:szCs w:val="24"/>
        </w:rPr>
        <w:t xml:space="preserve">(ii) </w:t>
      </w:r>
      <w:proofErr w:type="gramStart"/>
      <w:r w:rsidRPr="0082511A">
        <w:rPr>
          <w:rFonts w:ascii="Times New Roman" w:hAnsi="Times New Roman" w:cs="Times New Roman"/>
          <w:sz w:val="24"/>
          <w:szCs w:val="24"/>
        </w:rPr>
        <w:t>a</w:t>
      </w:r>
      <w:proofErr w:type="gramEnd"/>
      <w:r w:rsidRPr="0082511A">
        <w:rPr>
          <w:rFonts w:ascii="Times New Roman" w:hAnsi="Times New Roman" w:cs="Times New Roman"/>
          <w:sz w:val="24"/>
          <w:szCs w:val="24"/>
        </w:rPr>
        <w:t xml:space="preserve"> judge or magistrate shall not act in terms of this subsection unless </w:t>
      </w:r>
      <w:r w:rsidRPr="0082511A">
        <w:rPr>
          <w:rFonts w:ascii="Times New Roman" w:hAnsi="Times New Roman" w:cs="Times New Roman"/>
          <w:b/>
          <w:sz w:val="24"/>
          <w:szCs w:val="24"/>
          <w:u w:val="single"/>
        </w:rPr>
        <w:t>facts which   were not before the judge or magistrate who granted bail are brought to his attention</w:t>
      </w:r>
      <w:r w:rsidRPr="0082511A">
        <w:rPr>
          <w:rFonts w:ascii="Times New Roman" w:hAnsi="Times New Roman" w:cs="Times New Roman"/>
          <w:sz w:val="24"/>
          <w:szCs w:val="24"/>
        </w:rPr>
        <w:t>.</w:t>
      </w:r>
      <w:r>
        <w:rPr>
          <w:rFonts w:ascii="Times New Roman" w:hAnsi="Times New Roman" w:cs="Times New Roman"/>
          <w:sz w:val="24"/>
          <w:szCs w:val="24"/>
        </w:rPr>
        <w:t xml:space="preserve"> </w:t>
      </w:r>
      <w:r w:rsidR="0026792E">
        <w:rPr>
          <w:rFonts w:ascii="Times New Roman" w:hAnsi="Times New Roman" w:cs="Times New Roman"/>
          <w:sz w:val="24"/>
          <w:szCs w:val="24"/>
        </w:rPr>
        <w:t>(</w:t>
      </w:r>
      <w:r w:rsidR="0026792E" w:rsidRPr="0026792E">
        <w:rPr>
          <w:rFonts w:ascii="Times New Roman" w:hAnsi="Times New Roman" w:cs="Times New Roman"/>
          <w:i/>
          <w:sz w:val="24"/>
          <w:szCs w:val="24"/>
        </w:rPr>
        <w:t>Underlining</w:t>
      </w:r>
      <w:r w:rsidRPr="0026792E">
        <w:rPr>
          <w:rFonts w:ascii="Times New Roman" w:hAnsi="Times New Roman" w:cs="Times New Roman"/>
          <w:i/>
          <w:sz w:val="24"/>
          <w:szCs w:val="24"/>
        </w:rPr>
        <w:t xml:space="preserve"> for emphasis</w:t>
      </w:r>
      <w:r>
        <w:rPr>
          <w:rFonts w:ascii="Times New Roman" w:hAnsi="Times New Roman" w:cs="Times New Roman"/>
          <w:sz w:val="24"/>
          <w:szCs w:val="24"/>
        </w:rPr>
        <w:t>)</w:t>
      </w:r>
    </w:p>
    <w:p w14:paraId="3D1DC05F" w14:textId="23F09F52" w:rsidR="0082511A" w:rsidRDefault="0082511A" w:rsidP="000E1542">
      <w:pPr>
        <w:spacing w:line="276" w:lineRule="auto"/>
        <w:ind w:firstLine="720"/>
        <w:jc w:val="both"/>
        <w:rPr>
          <w:rFonts w:ascii="Times New Roman" w:hAnsi="Times New Roman" w:cs="Times New Roman"/>
          <w:sz w:val="24"/>
          <w:szCs w:val="24"/>
        </w:rPr>
      </w:pPr>
      <w:r w:rsidRPr="0082511A">
        <w:rPr>
          <w:rFonts w:ascii="Times New Roman" w:hAnsi="Times New Roman" w:cs="Times New Roman"/>
          <w:sz w:val="24"/>
          <w:szCs w:val="24"/>
        </w:rPr>
        <w:t>(2)</w:t>
      </w:r>
      <w:r>
        <w:rPr>
          <w:rFonts w:ascii="Times New Roman" w:hAnsi="Times New Roman" w:cs="Times New Roman"/>
          <w:sz w:val="24"/>
          <w:szCs w:val="24"/>
        </w:rPr>
        <w:t>…’</w:t>
      </w:r>
    </w:p>
    <w:p w14:paraId="1A4BD4C3" w14:textId="7CF9DF2B" w:rsidR="0026792E" w:rsidRDefault="0082511A" w:rsidP="006E2F78">
      <w:pPr>
        <w:spacing w:line="276" w:lineRule="auto"/>
        <w:ind w:firstLine="720"/>
        <w:jc w:val="both"/>
        <w:rPr>
          <w:rFonts w:ascii="Times New Roman" w:hAnsi="Times New Roman" w:cs="Times New Roman"/>
          <w:i/>
          <w:sz w:val="24"/>
          <w:szCs w:val="24"/>
        </w:rPr>
      </w:pPr>
      <w:r>
        <w:rPr>
          <w:rFonts w:ascii="Times New Roman" w:hAnsi="Times New Roman" w:cs="Times New Roman"/>
          <w:sz w:val="24"/>
          <w:szCs w:val="24"/>
        </w:rPr>
        <w:t xml:space="preserve">The marked </w:t>
      </w:r>
      <w:r w:rsidR="0026792E">
        <w:rPr>
          <w:rFonts w:ascii="Times New Roman" w:hAnsi="Times New Roman" w:cs="Times New Roman"/>
          <w:sz w:val="24"/>
          <w:szCs w:val="24"/>
        </w:rPr>
        <w:t>difference</w:t>
      </w:r>
      <w:r>
        <w:rPr>
          <w:rFonts w:ascii="Times New Roman" w:hAnsi="Times New Roman" w:cs="Times New Roman"/>
          <w:sz w:val="24"/>
          <w:szCs w:val="24"/>
        </w:rPr>
        <w:t xml:space="preserve"> between the two provisions is that in the South African case there must be information on </w:t>
      </w:r>
      <w:r w:rsidR="0026792E">
        <w:rPr>
          <w:rFonts w:ascii="Times New Roman" w:hAnsi="Times New Roman" w:cs="Times New Roman"/>
          <w:sz w:val="24"/>
          <w:szCs w:val="24"/>
        </w:rPr>
        <w:t>oath. Reference</w:t>
      </w:r>
      <w:r>
        <w:rPr>
          <w:rFonts w:ascii="Times New Roman" w:hAnsi="Times New Roman" w:cs="Times New Roman"/>
          <w:sz w:val="24"/>
          <w:szCs w:val="24"/>
        </w:rPr>
        <w:t xml:space="preserve"> to an oath means a certain standard in the proceedings, </w:t>
      </w:r>
      <w:r w:rsidR="0026792E">
        <w:rPr>
          <w:rFonts w:ascii="Times New Roman" w:hAnsi="Times New Roman" w:cs="Times New Roman"/>
          <w:sz w:val="24"/>
          <w:szCs w:val="24"/>
        </w:rPr>
        <w:t>either</w:t>
      </w:r>
      <w:r w:rsidR="001F5ED8">
        <w:rPr>
          <w:rFonts w:ascii="Times New Roman" w:hAnsi="Times New Roman" w:cs="Times New Roman"/>
          <w:sz w:val="24"/>
          <w:szCs w:val="24"/>
        </w:rPr>
        <w:t xml:space="preserve"> </w:t>
      </w:r>
      <w:r w:rsidR="001F5ED8" w:rsidRPr="001F5ED8">
        <w:rPr>
          <w:rFonts w:ascii="Times New Roman" w:hAnsi="Times New Roman" w:cs="Times New Roman"/>
          <w:i/>
          <w:sz w:val="24"/>
          <w:szCs w:val="24"/>
        </w:rPr>
        <w:t>viva voce</w:t>
      </w:r>
      <w:r w:rsidR="0026792E">
        <w:rPr>
          <w:rFonts w:ascii="Times New Roman" w:hAnsi="Times New Roman" w:cs="Times New Roman"/>
          <w:sz w:val="24"/>
          <w:szCs w:val="24"/>
        </w:rPr>
        <w:t xml:space="preserve"> evidence under oath or affidavits. </w:t>
      </w:r>
      <w:r w:rsidR="001D117E">
        <w:rPr>
          <w:rFonts w:ascii="Times New Roman" w:hAnsi="Times New Roman" w:cs="Times New Roman"/>
          <w:sz w:val="24"/>
          <w:szCs w:val="24"/>
        </w:rPr>
        <w:t xml:space="preserve">It then is acceptable that as a rule of thumb there must be a </w:t>
      </w:r>
      <w:r w:rsidR="001F5ED8">
        <w:rPr>
          <w:rFonts w:ascii="Times New Roman" w:hAnsi="Times New Roman" w:cs="Times New Roman"/>
          <w:sz w:val="24"/>
          <w:szCs w:val="24"/>
        </w:rPr>
        <w:t>trial. It</w:t>
      </w:r>
      <w:r w:rsidR="001D117E">
        <w:rPr>
          <w:rFonts w:ascii="Times New Roman" w:hAnsi="Times New Roman" w:cs="Times New Roman"/>
          <w:sz w:val="24"/>
          <w:szCs w:val="24"/>
        </w:rPr>
        <w:t xml:space="preserve"> is difficult to infer the same from the wording of our law. Although it is desirable to have evidence</w:t>
      </w:r>
      <w:r w:rsidR="001F5ED8">
        <w:rPr>
          <w:rFonts w:ascii="Times New Roman" w:hAnsi="Times New Roman" w:cs="Times New Roman"/>
          <w:sz w:val="24"/>
          <w:szCs w:val="24"/>
        </w:rPr>
        <w:t xml:space="preserve"> it is not in all cases that witnesses must be called</w:t>
      </w:r>
      <w:r w:rsidR="00FC42F6">
        <w:rPr>
          <w:rFonts w:ascii="Times New Roman" w:hAnsi="Times New Roman" w:cs="Times New Roman"/>
          <w:sz w:val="24"/>
          <w:szCs w:val="24"/>
        </w:rPr>
        <w:t xml:space="preserve"> and oral evidence led</w:t>
      </w:r>
      <w:r w:rsidR="001F5ED8">
        <w:rPr>
          <w:rFonts w:ascii="Times New Roman" w:hAnsi="Times New Roman" w:cs="Times New Roman"/>
          <w:sz w:val="24"/>
          <w:szCs w:val="24"/>
        </w:rPr>
        <w:t xml:space="preserve">. </w:t>
      </w:r>
      <w:r w:rsidR="001D117E">
        <w:rPr>
          <w:rFonts w:ascii="Times New Roman" w:hAnsi="Times New Roman" w:cs="Times New Roman"/>
          <w:sz w:val="24"/>
          <w:szCs w:val="24"/>
        </w:rPr>
        <w:t xml:space="preserve"> It</w:t>
      </w:r>
      <w:r w:rsidR="007B6639">
        <w:rPr>
          <w:rFonts w:ascii="Times New Roman" w:hAnsi="Times New Roman" w:cs="Times New Roman"/>
          <w:sz w:val="24"/>
          <w:szCs w:val="24"/>
        </w:rPr>
        <w:t xml:space="preserve"> seems our</w:t>
      </w:r>
      <w:r w:rsidR="0026792E">
        <w:rPr>
          <w:rFonts w:ascii="Times New Roman" w:hAnsi="Times New Roman" w:cs="Times New Roman"/>
          <w:sz w:val="24"/>
          <w:szCs w:val="24"/>
        </w:rPr>
        <w:t xml:space="preserve"> law is not </w:t>
      </w:r>
      <w:r w:rsidR="007B6639">
        <w:rPr>
          <w:rFonts w:ascii="Times New Roman" w:hAnsi="Times New Roman" w:cs="Times New Roman"/>
          <w:sz w:val="24"/>
          <w:szCs w:val="24"/>
        </w:rPr>
        <w:t>fastidious</w:t>
      </w:r>
      <w:r w:rsidR="0026792E">
        <w:rPr>
          <w:rFonts w:ascii="Times New Roman" w:hAnsi="Times New Roman" w:cs="Times New Roman"/>
          <w:sz w:val="24"/>
          <w:szCs w:val="24"/>
        </w:rPr>
        <w:t xml:space="preserve"> on that </w:t>
      </w:r>
      <w:r w:rsidR="001F5ED8">
        <w:rPr>
          <w:rFonts w:ascii="Times New Roman" w:hAnsi="Times New Roman" w:cs="Times New Roman"/>
          <w:sz w:val="24"/>
          <w:szCs w:val="24"/>
        </w:rPr>
        <w:t xml:space="preserve">issue, what is required are facts </w:t>
      </w:r>
      <w:r w:rsidR="001F5ED8">
        <w:rPr>
          <w:rFonts w:ascii="Times New Roman" w:hAnsi="Times New Roman" w:cs="Times New Roman"/>
          <w:sz w:val="24"/>
          <w:szCs w:val="24"/>
        </w:rPr>
        <w:lastRenderedPageBreak/>
        <w:t>and information unlike in the South African case that such must be under oath. The determinant factor is</w:t>
      </w:r>
      <w:r w:rsidR="0026792E">
        <w:rPr>
          <w:rFonts w:ascii="Times New Roman" w:hAnsi="Times New Roman" w:cs="Times New Roman"/>
          <w:sz w:val="24"/>
          <w:szCs w:val="24"/>
        </w:rPr>
        <w:t xml:space="preserve"> that the State must prove its complaint</w:t>
      </w:r>
      <w:r w:rsidR="00953E74">
        <w:rPr>
          <w:rFonts w:ascii="Times New Roman" w:hAnsi="Times New Roman" w:cs="Times New Roman"/>
          <w:sz w:val="24"/>
          <w:szCs w:val="24"/>
        </w:rPr>
        <w:t>(s)</w:t>
      </w:r>
      <w:r w:rsidR="0026792E">
        <w:rPr>
          <w:rFonts w:ascii="Times New Roman" w:hAnsi="Times New Roman" w:cs="Times New Roman"/>
          <w:sz w:val="24"/>
          <w:szCs w:val="24"/>
        </w:rPr>
        <w:t xml:space="preserve"> on a balance of probabilities.</w:t>
      </w:r>
      <w:r w:rsidR="00953E74">
        <w:rPr>
          <w:rFonts w:ascii="Times New Roman" w:hAnsi="Times New Roman" w:cs="Times New Roman"/>
          <w:sz w:val="24"/>
          <w:szCs w:val="24"/>
        </w:rPr>
        <w:t xml:space="preserve"> It is the probity of the facts placed before the Court that </w:t>
      </w:r>
      <w:r w:rsidR="001F5ED8">
        <w:rPr>
          <w:rFonts w:ascii="Times New Roman" w:hAnsi="Times New Roman" w:cs="Times New Roman"/>
          <w:sz w:val="24"/>
          <w:szCs w:val="24"/>
        </w:rPr>
        <w:t>matters.</w:t>
      </w:r>
    </w:p>
    <w:p w14:paraId="47ADA2D0" w14:textId="77777777" w:rsidR="00FC42F6" w:rsidRDefault="000E1542" w:rsidP="00953E74">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onus of proof remained on the State to prove on a balance of probabilities that the appellant had interfered with Kainos.</w:t>
      </w:r>
      <w:r w:rsidR="00953E74">
        <w:rPr>
          <w:rFonts w:ascii="Times New Roman" w:hAnsi="Times New Roman" w:cs="Times New Roman"/>
          <w:sz w:val="24"/>
          <w:szCs w:val="24"/>
        </w:rPr>
        <w:t xml:space="preserve"> </w:t>
      </w:r>
      <w:r>
        <w:rPr>
          <w:rFonts w:ascii="Times New Roman" w:hAnsi="Times New Roman" w:cs="Times New Roman"/>
          <w:sz w:val="24"/>
          <w:szCs w:val="24"/>
        </w:rPr>
        <w:t xml:space="preserve">Once a party bears the onus of proof it can only satisfy such onus </w:t>
      </w:r>
      <w:r w:rsidR="00953E74">
        <w:rPr>
          <w:rFonts w:ascii="Times New Roman" w:hAnsi="Times New Roman" w:cs="Times New Roman"/>
          <w:sz w:val="24"/>
          <w:szCs w:val="24"/>
        </w:rPr>
        <w:t>through evidence regard be</w:t>
      </w:r>
      <w:r w:rsidR="00FC42F6">
        <w:rPr>
          <w:rFonts w:ascii="Times New Roman" w:hAnsi="Times New Roman" w:cs="Times New Roman"/>
          <w:sz w:val="24"/>
          <w:szCs w:val="24"/>
        </w:rPr>
        <w:t>ing</w:t>
      </w:r>
      <w:r w:rsidR="00953E74">
        <w:rPr>
          <w:rFonts w:ascii="Times New Roman" w:hAnsi="Times New Roman" w:cs="Times New Roman"/>
          <w:sz w:val="24"/>
          <w:szCs w:val="24"/>
        </w:rPr>
        <w:t xml:space="preserve"> had </w:t>
      </w:r>
      <w:r w:rsidR="00FC42F6">
        <w:rPr>
          <w:rFonts w:ascii="Times New Roman" w:hAnsi="Times New Roman" w:cs="Times New Roman"/>
          <w:sz w:val="24"/>
          <w:szCs w:val="24"/>
        </w:rPr>
        <w:t>to</w:t>
      </w:r>
      <w:r w:rsidR="00953E74">
        <w:rPr>
          <w:rFonts w:ascii="Times New Roman" w:hAnsi="Times New Roman" w:cs="Times New Roman"/>
          <w:sz w:val="24"/>
          <w:szCs w:val="24"/>
        </w:rPr>
        <w:t xml:space="preserve"> </w:t>
      </w:r>
      <w:r>
        <w:rPr>
          <w:rFonts w:ascii="Times New Roman" w:hAnsi="Times New Roman" w:cs="Times New Roman"/>
          <w:sz w:val="24"/>
          <w:szCs w:val="24"/>
        </w:rPr>
        <w:t xml:space="preserve">the applicable </w:t>
      </w:r>
      <w:r w:rsidR="00953E74">
        <w:rPr>
          <w:rFonts w:ascii="Times New Roman" w:hAnsi="Times New Roman" w:cs="Times New Roman"/>
          <w:sz w:val="24"/>
          <w:szCs w:val="24"/>
        </w:rPr>
        <w:t>rules of evidence under s117 A (4) (b).</w:t>
      </w:r>
    </w:p>
    <w:p w14:paraId="3F3475AB" w14:textId="120E9D19" w:rsidR="000E1542" w:rsidRDefault="00364DD6" w:rsidP="00FC42F6">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Court can only interfere with the Court a quo’s decision where there is a misdirection </w:t>
      </w:r>
      <w:proofErr w:type="spellStart"/>
      <w:r w:rsidRPr="00364DD6">
        <w:rPr>
          <w:rFonts w:ascii="Times New Roman" w:hAnsi="Times New Roman" w:cs="Times New Roman"/>
          <w:i/>
          <w:sz w:val="24"/>
          <w:szCs w:val="24"/>
          <w:lang w:val="en-US"/>
        </w:rPr>
        <w:t>Mupande</w:t>
      </w:r>
      <w:proofErr w:type="spellEnd"/>
      <w:r w:rsidRPr="00364DD6">
        <w:rPr>
          <w:rFonts w:ascii="Times New Roman" w:hAnsi="Times New Roman" w:cs="Times New Roman"/>
          <w:i/>
          <w:sz w:val="24"/>
          <w:szCs w:val="24"/>
          <w:lang w:val="en-US"/>
        </w:rPr>
        <w:t xml:space="preserve"> &amp; Ors v The State</w:t>
      </w:r>
      <w:r>
        <w:rPr>
          <w:rFonts w:ascii="Times New Roman" w:hAnsi="Times New Roman" w:cs="Times New Roman"/>
          <w:i/>
          <w:sz w:val="24"/>
          <w:szCs w:val="24"/>
          <w:lang w:val="en-US"/>
        </w:rPr>
        <w:t>.</w:t>
      </w:r>
      <w:r>
        <w:rPr>
          <w:rStyle w:val="FootnoteReference"/>
          <w:rFonts w:ascii="Times New Roman" w:hAnsi="Times New Roman" w:cs="Times New Roman"/>
          <w:i/>
          <w:sz w:val="24"/>
          <w:szCs w:val="24"/>
          <w:lang w:val="en-US"/>
        </w:rPr>
        <w:footnoteReference w:id="6"/>
      </w:r>
      <w:r w:rsidRPr="00364DD6">
        <w:rPr>
          <w:rFonts w:ascii="Times New Roman" w:hAnsi="Times New Roman" w:cs="Times New Roman"/>
          <w:sz w:val="24"/>
          <w:szCs w:val="24"/>
          <w:lang w:val="en-US"/>
        </w:rPr>
        <w:t xml:space="preserve"> </w:t>
      </w:r>
      <w:r w:rsidR="00FC42F6">
        <w:rPr>
          <w:rFonts w:ascii="Times New Roman" w:hAnsi="Times New Roman" w:cs="Times New Roman"/>
          <w:sz w:val="24"/>
          <w:szCs w:val="24"/>
          <w:lang w:val="en-US"/>
        </w:rPr>
        <w:t xml:space="preserve">Not all misdirections call for interference, for a Court to interfere there must be a misdirection that interferes with the general bail </w:t>
      </w:r>
      <w:r w:rsidR="00887C52">
        <w:rPr>
          <w:rFonts w:ascii="Times New Roman" w:hAnsi="Times New Roman" w:cs="Times New Roman"/>
          <w:sz w:val="24"/>
          <w:szCs w:val="24"/>
          <w:lang w:val="en-US"/>
        </w:rPr>
        <w:t>system. The</w:t>
      </w:r>
      <w:r w:rsidR="00FC42F6">
        <w:rPr>
          <w:rFonts w:ascii="Times New Roman" w:hAnsi="Times New Roman" w:cs="Times New Roman"/>
          <w:sz w:val="24"/>
          <w:szCs w:val="24"/>
          <w:lang w:val="en-US"/>
        </w:rPr>
        <w:t xml:space="preserve"> bail system generally </w:t>
      </w:r>
      <w:r w:rsidR="00887C52">
        <w:rPr>
          <w:rFonts w:ascii="Times New Roman" w:hAnsi="Times New Roman" w:cs="Times New Roman"/>
          <w:sz w:val="24"/>
          <w:szCs w:val="24"/>
          <w:lang w:val="en-US"/>
        </w:rPr>
        <w:t>balances the proper administration of justice to</w:t>
      </w:r>
      <w:r w:rsidR="00FC42F6">
        <w:rPr>
          <w:rFonts w:ascii="Times New Roman" w:hAnsi="Times New Roman" w:cs="Times New Roman"/>
          <w:sz w:val="24"/>
          <w:szCs w:val="24"/>
          <w:lang w:val="en-US"/>
        </w:rPr>
        <w:t xml:space="preserve"> secure the attendance of </w:t>
      </w:r>
      <w:r w:rsidR="00887C52">
        <w:rPr>
          <w:rFonts w:ascii="Times New Roman" w:hAnsi="Times New Roman" w:cs="Times New Roman"/>
          <w:sz w:val="24"/>
          <w:szCs w:val="24"/>
          <w:lang w:val="en-US"/>
        </w:rPr>
        <w:t>the accu</w:t>
      </w:r>
      <w:r w:rsidR="00FC42F6">
        <w:rPr>
          <w:rFonts w:ascii="Times New Roman" w:hAnsi="Times New Roman" w:cs="Times New Roman"/>
          <w:sz w:val="24"/>
          <w:szCs w:val="24"/>
          <w:lang w:val="en-US"/>
        </w:rPr>
        <w:t xml:space="preserve">sed for </w:t>
      </w:r>
      <w:r w:rsidR="00887C52">
        <w:rPr>
          <w:rFonts w:ascii="Times New Roman" w:hAnsi="Times New Roman" w:cs="Times New Roman"/>
          <w:sz w:val="24"/>
          <w:szCs w:val="24"/>
          <w:lang w:val="en-US"/>
        </w:rPr>
        <w:t>trial,</w:t>
      </w:r>
      <w:r w:rsidR="00FC42F6">
        <w:rPr>
          <w:rFonts w:ascii="Times New Roman" w:hAnsi="Times New Roman" w:cs="Times New Roman"/>
          <w:sz w:val="24"/>
          <w:szCs w:val="24"/>
          <w:lang w:val="en-US"/>
        </w:rPr>
        <w:t xml:space="preserve"> that they do not interfere with witnesses among others issues</w:t>
      </w:r>
      <w:r w:rsidR="00887C52">
        <w:rPr>
          <w:rFonts w:ascii="Times New Roman" w:hAnsi="Times New Roman" w:cs="Times New Roman"/>
          <w:sz w:val="24"/>
          <w:szCs w:val="24"/>
          <w:lang w:val="en-US"/>
        </w:rPr>
        <w:t xml:space="preserve"> and the accused’ liberty on the other.</w:t>
      </w:r>
    </w:p>
    <w:p w14:paraId="460ACCA2" w14:textId="7AF64A4D" w:rsidR="000E1542" w:rsidRDefault="000E1542" w:rsidP="000E154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‘affidavit’</w:t>
      </w:r>
      <w:r w:rsidR="00887C52">
        <w:rPr>
          <w:rFonts w:ascii="Times New Roman" w:hAnsi="Times New Roman" w:cs="Times New Roman"/>
          <w:sz w:val="24"/>
          <w:szCs w:val="24"/>
        </w:rPr>
        <w:t xml:space="preserve"> that was before the Court a quo</w:t>
      </w:r>
      <w:r>
        <w:rPr>
          <w:rFonts w:ascii="Times New Roman" w:hAnsi="Times New Roman" w:cs="Times New Roman"/>
          <w:sz w:val="24"/>
          <w:szCs w:val="24"/>
        </w:rPr>
        <w:t xml:space="preserve"> was clearly n</w:t>
      </w:r>
      <w:r w:rsidR="00887C52">
        <w:rPr>
          <w:rFonts w:ascii="Times New Roman" w:hAnsi="Times New Roman" w:cs="Times New Roman"/>
          <w:sz w:val="24"/>
          <w:szCs w:val="24"/>
        </w:rPr>
        <w:t xml:space="preserve">ot an affidavit. It was a </w:t>
      </w:r>
      <w:r>
        <w:rPr>
          <w:rFonts w:ascii="Times New Roman" w:hAnsi="Times New Roman" w:cs="Times New Roman"/>
          <w:sz w:val="24"/>
          <w:szCs w:val="24"/>
        </w:rPr>
        <w:t>misdirection for the Court</w:t>
      </w:r>
      <w:r w:rsidR="00887C52">
        <w:rPr>
          <w:rFonts w:ascii="Times New Roman" w:hAnsi="Times New Roman" w:cs="Times New Roman"/>
          <w:sz w:val="24"/>
          <w:szCs w:val="24"/>
        </w:rPr>
        <w:t xml:space="preserve"> a quo</w:t>
      </w:r>
      <w:r>
        <w:rPr>
          <w:rFonts w:ascii="Times New Roman" w:hAnsi="Times New Roman" w:cs="Times New Roman"/>
          <w:sz w:val="24"/>
          <w:szCs w:val="24"/>
        </w:rPr>
        <w:t xml:space="preserve"> </w:t>
      </w:r>
      <w:r w:rsidR="00887C52">
        <w:rPr>
          <w:rFonts w:ascii="Times New Roman" w:hAnsi="Times New Roman" w:cs="Times New Roman"/>
          <w:sz w:val="24"/>
          <w:szCs w:val="24"/>
        </w:rPr>
        <w:t xml:space="preserve">to </w:t>
      </w:r>
      <w:r>
        <w:rPr>
          <w:rFonts w:ascii="Times New Roman" w:hAnsi="Times New Roman" w:cs="Times New Roman"/>
          <w:sz w:val="24"/>
          <w:szCs w:val="24"/>
        </w:rPr>
        <w:t xml:space="preserve">insist on the affidavit and rely on the facts set therein. Generally the strength of an affidavit lies in that it is admitted evidence .In this case there were all indicators that the contents were disputed. If anything the statement was just enough to make way for the application but the allegations were supposed to be </w:t>
      </w:r>
      <w:r w:rsidR="00A97F49">
        <w:rPr>
          <w:rFonts w:ascii="Times New Roman" w:hAnsi="Times New Roman" w:cs="Times New Roman"/>
          <w:sz w:val="24"/>
          <w:szCs w:val="24"/>
        </w:rPr>
        <w:t>proved. The</w:t>
      </w:r>
      <w:r w:rsidR="00364DD6">
        <w:rPr>
          <w:rFonts w:ascii="Times New Roman" w:hAnsi="Times New Roman" w:cs="Times New Roman"/>
          <w:sz w:val="24"/>
          <w:szCs w:val="24"/>
        </w:rPr>
        <w:t xml:space="preserve"> averments in the statement must have been tested un</w:t>
      </w:r>
      <w:r w:rsidR="00887C52">
        <w:rPr>
          <w:rFonts w:ascii="Times New Roman" w:hAnsi="Times New Roman" w:cs="Times New Roman"/>
          <w:sz w:val="24"/>
          <w:szCs w:val="24"/>
        </w:rPr>
        <w:t>der oath</w:t>
      </w:r>
      <w:r w:rsidR="00364DD6">
        <w:rPr>
          <w:rFonts w:ascii="Times New Roman" w:hAnsi="Times New Roman" w:cs="Times New Roman"/>
          <w:sz w:val="24"/>
          <w:szCs w:val="24"/>
        </w:rPr>
        <w:t xml:space="preserve"> because the appellant had objected to the </w:t>
      </w:r>
      <w:r w:rsidR="00887C52">
        <w:rPr>
          <w:rFonts w:ascii="Times New Roman" w:hAnsi="Times New Roman" w:cs="Times New Roman"/>
          <w:sz w:val="24"/>
          <w:szCs w:val="24"/>
        </w:rPr>
        <w:t>‘affidavit’. In the face of an objection and a mere statement the State was supposed to call Kainos to give evidence so that his evidence maybe tested under oath. There was no affidavit from him.</w:t>
      </w:r>
    </w:p>
    <w:p w14:paraId="3DFF87F2" w14:textId="4B52B69F" w:rsidR="000E1542" w:rsidRDefault="000E1542" w:rsidP="000E154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cannot be </w:t>
      </w:r>
      <w:r w:rsidR="00953E74">
        <w:rPr>
          <w:rFonts w:ascii="Times New Roman" w:hAnsi="Times New Roman" w:cs="Times New Roman"/>
          <w:sz w:val="24"/>
          <w:szCs w:val="24"/>
        </w:rPr>
        <w:t xml:space="preserve">gainsaid that </w:t>
      </w:r>
      <w:r>
        <w:rPr>
          <w:rFonts w:ascii="Times New Roman" w:hAnsi="Times New Roman" w:cs="Times New Roman"/>
          <w:sz w:val="24"/>
          <w:szCs w:val="24"/>
        </w:rPr>
        <w:t>the right to bail is now entrenched in our system where there are no compelling reasons to deny it.</w:t>
      </w:r>
      <w:r w:rsidR="00953E74">
        <w:rPr>
          <w:rFonts w:ascii="Times New Roman" w:hAnsi="Times New Roman" w:cs="Times New Roman"/>
          <w:sz w:val="24"/>
          <w:szCs w:val="24"/>
        </w:rPr>
        <w:t xml:space="preserve"> Initially the appellant w</w:t>
      </w:r>
      <w:r w:rsidR="00A97F49">
        <w:rPr>
          <w:rFonts w:ascii="Times New Roman" w:hAnsi="Times New Roman" w:cs="Times New Roman"/>
          <w:sz w:val="24"/>
          <w:szCs w:val="24"/>
        </w:rPr>
        <w:t>as released on bail. Revocation of his bail must be based on evidence that he defaulted on his conditions.</w:t>
      </w:r>
      <w:r w:rsidR="00953E74">
        <w:rPr>
          <w:rFonts w:ascii="Times New Roman" w:hAnsi="Times New Roman" w:cs="Times New Roman"/>
          <w:sz w:val="24"/>
          <w:szCs w:val="24"/>
        </w:rPr>
        <w:t xml:space="preserve"> Unlike</w:t>
      </w:r>
      <w:r w:rsidR="00887C52">
        <w:rPr>
          <w:rFonts w:ascii="Times New Roman" w:hAnsi="Times New Roman" w:cs="Times New Roman"/>
          <w:sz w:val="24"/>
          <w:szCs w:val="24"/>
        </w:rPr>
        <w:t xml:space="preserve"> in</w:t>
      </w:r>
      <w:r w:rsidR="00953E74">
        <w:rPr>
          <w:rFonts w:ascii="Times New Roman" w:hAnsi="Times New Roman" w:cs="Times New Roman"/>
          <w:sz w:val="24"/>
          <w:szCs w:val="24"/>
        </w:rPr>
        <w:t xml:space="preserve"> bail proceedings</w:t>
      </w:r>
      <w:r w:rsidR="00887C52">
        <w:rPr>
          <w:rFonts w:ascii="Times New Roman" w:hAnsi="Times New Roman" w:cs="Times New Roman"/>
          <w:sz w:val="24"/>
          <w:szCs w:val="24"/>
        </w:rPr>
        <w:t xml:space="preserve"> where</w:t>
      </w:r>
      <w:r w:rsidR="00953E74">
        <w:rPr>
          <w:rFonts w:ascii="Times New Roman" w:hAnsi="Times New Roman" w:cs="Times New Roman"/>
          <w:sz w:val="24"/>
          <w:szCs w:val="24"/>
        </w:rPr>
        <w:t xml:space="preserve"> the </w:t>
      </w:r>
      <w:r w:rsidR="00887C52">
        <w:rPr>
          <w:rFonts w:ascii="Times New Roman" w:hAnsi="Times New Roman" w:cs="Times New Roman"/>
          <w:sz w:val="24"/>
          <w:szCs w:val="24"/>
        </w:rPr>
        <w:t xml:space="preserve">reasons for opposing bail are based on what might, </w:t>
      </w:r>
      <w:r w:rsidR="00953E74">
        <w:rPr>
          <w:rFonts w:ascii="Times New Roman" w:hAnsi="Times New Roman" w:cs="Times New Roman"/>
          <w:sz w:val="24"/>
          <w:szCs w:val="24"/>
        </w:rPr>
        <w:t xml:space="preserve">in bail revocation proceedings the reasons are based on what the appellant is alleged to have </w:t>
      </w:r>
      <w:r w:rsidR="007B6639">
        <w:rPr>
          <w:rFonts w:ascii="Times New Roman" w:hAnsi="Times New Roman" w:cs="Times New Roman"/>
          <w:sz w:val="24"/>
          <w:szCs w:val="24"/>
        </w:rPr>
        <w:t>already</w:t>
      </w:r>
      <w:r w:rsidR="00953E74">
        <w:rPr>
          <w:rFonts w:ascii="Times New Roman" w:hAnsi="Times New Roman" w:cs="Times New Roman"/>
          <w:sz w:val="24"/>
          <w:szCs w:val="24"/>
        </w:rPr>
        <w:t xml:space="preserve"> done. There should therefore be </w:t>
      </w:r>
      <w:r w:rsidR="00A7288A">
        <w:rPr>
          <w:rFonts w:ascii="Times New Roman" w:hAnsi="Times New Roman" w:cs="Times New Roman"/>
          <w:sz w:val="24"/>
          <w:szCs w:val="24"/>
        </w:rPr>
        <w:t xml:space="preserve">evidence. In this case the State must have called Kainos to establish the complaint on a balance of </w:t>
      </w:r>
      <w:r w:rsidR="007B6639">
        <w:rPr>
          <w:rFonts w:ascii="Times New Roman" w:hAnsi="Times New Roman" w:cs="Times New Roman"/>
          <w:sz w:val="24"/>
          <w:szCs w:val="24"/>
        </w:rPr>
        <w:t>probabilities. His evidence must have been tested under cross examination.</w:t>
      </w:r>
    </w:p>
    <w:p w14:paraId="4DFCA25F" w14:textId="26581421" w:rsidR="00EB4C97" w:rsidRDefault="00A97F49" w:rsidP="00A97F49">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The Court received </w:t>
      </w:r>
      <w:r w:rsidR="00887C52">
        <w:rPr>
          <w:rFonts w:ascii="Times New Roman" w:hAnsi="Times New Roman" w:cs="Times New Roman"/>
          <w:sz w:val="24"/>
          <w:szCs w:val="24"/>
        </w:rPr>
        <w:t xml:space="preserve">oral </w:t>
      </w:r>
      <w:r>
        <w:rPr>
          <w:rFonts w:ascii="Times New Roman" w:hAnsi="Times New Roman" w:cs="Times New Roman"/>
          <w:sz w:val="24"/>
          <w:szCs w:val="24"/>
        </w:rPr>
        <w:t xml:space="preserve">evidence from the investigating officer who narrated what </w:t>
      </w:r>
      <w:r w:rsidR="00EB4C97">
        <w:rPr>
          <w:rFonts w:ascii="Times New Roman" w:hAnsi="Times New Roman" w:cs="Times New Roman"/>
          <w:sz w:val="24"/>
          <w:szCs w:val="24"/>
        </w:rPr>
        <w:t xml:space="preserve">transpired. </w:t>
      </w:r>
      <w:r w:rsidR="001F5ED8">
        <w:rPr>
          <w:rFonts w:ascii="Times New Roman" w:hAnsi="Times New Roman" w:cs="Times New Roman"/>
          <w:sz w:val="24"/>
          <w:szCs w:val="24"/>
        </w:rPr>
        <w:t xml:space="preserve">He </w:t>
      </w:r>
      <w:r w:rsidR="00EB4C97">
        <w:rPr>
          <w:rFonts w:ascii="Times New Roman" w:hAnsi="Times New Roman" w:cs="Times New Roman"/>
          <w:sz w:val="24"/>
          <w:szCs w:val="24"/>
        </w:rPr>
        <w:t xml:space="preserve">said he had a call history which showed that the appellant communicated with Kainos. Surprisingly that call history was not produced. His evidence remained a bare </w:t>
      </w:r>
      <w:r w:rsidR="00A7288A">
        <w:rPr>
          <w:rFonts w:ascii="Times New Roman" w:hAnsi="Times New Roman" w:cs="Times New Roman"/>
          <w:sz w:val="24"/>
          <w:szCs w:val="24"/>
        </w:rPr>
        <w:t>averment. This</w:t>
      </w:r>
      <w:r w:rsidR="001F5ED8">
        <w:rPr>
          <w:rFonts w:ascii="Times New Roman" w:hAnsi="Times New Roman" w:cs="Times New Roman"/>
          <w:sz w:val="24"/>
          <w:szCs w:val="24"/>
        </w:rPr>
        <w:t xml:space="preserve"> was real evidence t</w:t>
      </w:r>
      <w:r w:rsidR="00887C52">
        <w:rPr>
          <w:rFonts w:ascii="Times New Roman" w:hAnsi="Times New Roman" w:cs="Times New Roman"/>
          <w:sz w:val="24"/>
          <w:szCs w:val="24"/>
        </w:rPr>
        <w:t>hat could have</w:t>
      </w:r>
      <w:r w:rsidR="001F5ED8">
        <w:rPr>
          <w:rFonts w:ascii="Times New Roman" w:hAnsi="Times New Roman" w:cs="Times New Roman"/>
          <w:sz w:val="24"/>
          <w:szCs w:val="24"/>
        </w:rPr>
        <w:t xml:space="preserve"> corroborate</w:t>
      </w:r>
      <w:r w:rsidR="00887C52">
        <w:rPr>
          <w:rFonts w:ascii="Times New Roman" w:hAnsi="Times New Roman" w:cs="Times New Roman"/>
          <w:sz w:val="24"/>
          <w:szCs w:val="24"/>
        </w:rPr>
        <w:t>d</w:t>
      </w:r>
      <w:r w:rsidR="001F5ED8">
        <w:rPr>
          <w:rFonts w:ascii="Times New Roman" w:hAnsi="Times New Roman" w:cs="Times New Roman"/>
          <w:sz w:val="24"/>
          <w:szCs w:val="24"/>
        </w:rPr>
        <w:t xml:space="preserve"> </w:t>
      </w:r>
      <w:r w:rsidR="00887C52">
        <w:rPr>
          <w:rFonts w:ascii="Times New Roman" w:hAnsi="Times New Roman" w:cs="Times New Roman"/>
          <w:sz w:val="24"/>
          <w:szCs w:val="24"/>
        </w:rPr>
        <w:t>Kainos’ statement to some extent</w:t>
      </w:r>
      <w:r w:rsidR="001F5ED8">
        <w:rPr>
          <w:rFonts w:ascii="Times New Roman" w:hAnsi="Times New Roman" w:cs="Times New Roman"/>
          <w:sz w:val="24"/>
          <w:szCs w:val="24"/>
        </w:rPr>
        <w:t xml:space="preserve"> but it was not made available to the Court. </w:t>
      </w:r>
    </w:p>
    <w:p w14:paraId="15A55C86" w14:textId="169C909F" w:rsidR="001F5ED8" w:rsidRDefault="001F5ED8" w:rsidP="00A97F49">
      <w:pPr>
        <w:spacing w:line="240" w:lineRule="auto"/>
        <w:jc w:val="both"/>
        <w:rPr>
          <w:rFonts w:ascii="Times New Roman" w:hAnsi="Times New Roman" w:cs="Times New Roman"/>
          <w:sz w:val="24"/>
          <w:szCs w:val="24"/>
        </w:rPr>
      </w:pPr>
      <w:r>
        <w:rPr>
          <w:rFonts w:ascii="Times New Roman" w:hAnsi="Times New Roman" w:cs="Times New Roman"/>
          <w:sz w:val="24"/>
          <w:szCs w:val="24"/>
        </w:rPr>
        <w:tab/>
        <w:t>What was</w:t>
      </w:r>
      <w:r w:rsidR="00A7288A">
        <w:rPr>
          <w:rFonts w:ascii="Times New Roman" w:hAnsi="Times New Roman" w:cs="Times New Roman"/>
          <w:sz w:val="24"/>
          <w:szCs w:val="24"/>
        </w:rPr>
        <w:t xml:space="preserve"> </w:t>
      </w:r>
      <w:r>
        <w:rPr>
          <w:rFonts w:ascii="Times New Roman" w:hAnsi="Times New Roman" w:cs="Times New Roman"/>
          <w:sz w:val="24"/>
          <w:szCs w:val="24"/>
        </w:rPr>
        <w:t xml:space="preserve">established before the Court a quo was a suspicion that the appellant interfered with </w:t>
      </w:r>
      <w:r w:rsidR="00A7288A">
        <w:rPr>
          <w:rFonts w:ascii="Times New Roman" w:hAnsi="Times New Roman" w:cs="Times New Roman"/>
          <w:sz w:val="24"/>
          <w:szCs w:val="24"/>
        </w:rPr>
        <w:t>Kainos. The appellant denied completely that he interfered with Kainos or that he travelled to Gutu where Kainos resides.</w:t>
      </w:r>
    </w:p>
    <w:p w14:paraId="25397556" w14:textId="3C52D7D3" w:rsidR="00A7288A" w:rsidRDefault="00A7288A" w:rsidP="005635FA">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Having said so, as an appeal Court I must also consider the interest of justice in view of the circumstances of the case. I was advised that the appellant has been indicted for trial on the 4</w:t>
      </w:r>
      <w:r w:rsidRPr="00A7288A">
        <w:rPr>
          <w:rFonts w:ascii="Times New Roman" w:hAnsi="Times New Roman" w:cs="Times New Roman"/>
          <w:sz w:val="24"/>
          <w:szCs w:val="24"/>
          <w:vertAlign w:val="superscript"/>
        </w:rPr>
        <w:t>th</w:t>
      </w:r>
      <w:r>
        <w:rPr>
          <w:rFonts w:ascii="Times New Roman" w:hAnsi="Times New Roman" w:cs="Times New Roman"/>
          <w:sz w:val="24"/>
          <w:szCs w:val="24"/>
        </w:rPr>
        <w:t xml:space="preserve"> and 5</w:t>
      </w:r>
      <w:r w:rsidRPr="00A7288A">
        <w:rPr>
          <w:rFonts w:ascii="Times New Roman" w:hAnsi="Times New Roman" w:cs="Times New Roman"/>
          <w:sz w:val="24"/>
          <w:szCs w:val="24"/>
          <w:vertAlign w:val="superscript"/>
        </w:rPr>
        <w:t>th</w:t>
      </w:r>
      <w:r>
        <w:rPr>
          <w:rFonts w:ascii="Times New Roman" w:hAnsi="Times New Roman" w:cs="Times New Roman"/>
          <w:sz w:val="24"/>
          <w:szCs w:val="24"/>
        </w:rPr>
        <w:t xml:space="preserve"> of June 2024 for trial</w:t>
      </w:r>
      <w:r w:rsidR="005635FA">
        <w:rPr>
          <w:rFonts w:ascii="Times New Roman" w:hAnsi="Times New Roman" w:cs="Times New Roman"/>
          <w:sz w:val="24"/>
          <w:szCs w:val="24"/>
        </w:rPr>
        <w:t xml:space="preserve"> in the High Court sitting in Harare</w:t>
      </w:r>
      <w:r>
        <w:rPr>
          <w:rFonts w:ascii="Times New Roman" w:hAnsi="Times New Roman" w:cs="Times New Roman"/>
          <w:sz w:val="24"/>
          <w:szCs w:val="24"/>
        </w:rPr>
        <w:t xml:space="preserve">. Although this is not the </w:t>
      </w:r>
      <w:r>
        <w:rPr>
          <w:rFonts w:ascii="Times New Roman" w:hAnsi="Times New Roman" w:cs="Times New Roman"/>
          <w:sz w:val="24"/>
          <w:szCs w:val="24"/>
        </w:rPr>
        <w:lastRenderedPageBreak/>
        <w:t>primary application for bail</w:t>
      </w:r>
      <w:r w:rsidR="005635FA">
        <w:rPr>
          <w:rFonts w:ascii="Times New Roman" w:hAnsi="Times New Roman" w:cs="Times New Roman"/>
          <w:sz w:val="24"/>
          <w:szCs w:val="24"/>
        </w:rPr>
        <w:t>,</w:t>
      </w:r>
      <w:r>
        <w:rPr>
          <w:rFonts w:ascii="Times New Roman" w:hAnsi="Times New Roman" w:cs="Times New Roman"/>
          <w:sz w:val="24"/>
          <w:szCs w:val="24"/>
        </w:rPr>
        <w:t xml:space="preserve"> this Court is at large to take into account that there are changed circumstances now that the trial dat</w:t>
      </w:r>
      <w:r w:rsidR="005635FA">
        <w:rPr>
          <w:rFonts w:ascii="Times New Roman" w:hAnsi="Times New Roman" w:cs="Times New Roman"/>
          <w:sz w:val="24"/>
          <w:szCs w:val="24"/>
        </w:rPr>
        <w:t>e has been set down.</w:t>
      </w:r>
    </w:p>
    <w:p w14:paraId="512E8567" w14:textId="382FEDB4" w:rsidR="009C48FC" w:rsidRDefault="009C48FC" w:rsidP="009C48FC">
      <w:pPr>
        <w:spacing w:line="240" w:lineRule="auto"/>
        <w:jc w:val="both"/>
        <w:rPr>
          <w:rFonts w:ascii="Times New Roman" w:hAnsi="Times New Roman" w:cs="Times New Roman"/>
          <w:sz w:val="24"/>
          <w:szCs w:val="24"/>
        </w:rPr>
      </w:pPr>
      <w:r>
        <w:rPr>
          <w:rFonts w:ascii="Times New Roman" w:hAnsi="Times New Roman" w:cs="Times New Roman"/>
          <w:sz w:val="24"/>
          <w:szCs w:val="24"/>
        </w:rPr>
        <w:tab/>
        <w:t>Before the Court a quo there was information of some interference, the appellant is about to be tried, it would</w:t>
      </w:r>
      <w:r w:rsidR="00887C52">
        <w:rPr>
          <w:rFonts w:ascii="Times New Roman" w:hAnsi="Times New Roman" w:cs="Times New Roman"/>
          <w:sz w:val="24"/>
          <w:szCs w:val="24"/>
        </w:rPr>
        <w:t xml:space="preserve"> be interest of justice that the</w:t>
      </w:r>
      <w:r>
        <w:rPr>
          <w:rFonts w:ascii="Times New Roman" w:hAnsi="Times New Roman" w:cs="Times New Roman"/>
          <w:sz w:val="24"/>
          <w:szCs w:val="24"/>
        </w:rPr>
        <w:t xml:space="preserve"> Court seized with the trial deals with the issue of bail. It would be properly placed to address the issue holistically. </w:t>
      </w:r>
    </w:p>
    <w:p w14:paraId="21BEF419" w14:textId="77777777" w:rsidR="00200969" w:rsidRDefault="00200969" w:rsidP="009C48FC">
      <w:pPr>
        <w:spacing w:line="240" w:lineRule="auto"/>
        <w:jc w:val="both"/>
        <w:rPr>
          <w:rFonts w:ascii="Times New Roman" w:hAnsi="Times New Roman" w:cs="Times New Roman"/>
          <w:sz w:val="24"/>
          <w:szCs w:val="24"/>
        </w:rPr>
      </w:pPr>
    </w:p>
    <w:p w14:paraId="02C4BF5D" w14:textId="416707BF" w:rsidR="00887C52" w:rsidRPr="00200969" w:rsidRDefault="00887C52" w:rsidP="009C48FC">
      <w:pPr>
        <w:spacing w:line="240" w:lineRule="auto"/>
        <w:jc w:val="both"/>
        <w:rPr>
          <w:rFonts w:ascii="Times New Roman" w:hAnsi="Times New Roman" w:cs="Times New Roman"/>
          <w:b/>
          <w:sz w:val="24"/>
          <w:szCs w:val="24"/>
          <w:u w:val="single"/>
        </w:rPr>
      </w:pPr>
      <w:r w:rsidRPr="00200969">
        <w:rPr>
          <w:rFonts w:ascii="Times New Roman" w:hAnsi="Times New Roman" w:cs="Times New Roman"/>
          <w:b/>
          <w:sz w:val="24"/>
          <w:szCs w:val="24"/>
          <w:u w:val="single"/>
        </w:rPr>
        <w:t xml:space="preserve"> </w:t>
      </w:r>
      <w:r w:rsidR="00200969" w:rsidRPr="00200969">
        <w:rPr>
          <w:rFonts w:ascii="Times New Roman" w:hAnsi="Times New Roman" w:cs="Times New Roman"/>
          <w:b/>
          <w:sz w:val="24"/>
          <w:szCs w:val="24"/>
          <w:u w:val="single"/>
        </w:rPr>
        <w:t>Appeal against bail denial CHNACC8/24</w:t>
      </w:r>
    </w:p>
    <w:p w14:paraId="1C122430" w14:textId="75F50E63" w:rsidR="007B6639" w:rsidRDefault="00200969" w:rsidP="00200969">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The only ground of appeal is set out as follows,</w:t>
      </w:r>
    </w:p>
    <w:p w14:paraId="5535EA11" w14:textId="7950EDF9" w:rsidR="00200969" w:rsidRDefault="00200969" w:rsidP="0020096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‘The Court erred in denying bail in CHNACC 8-10 in the absence of any overwhelming evidence that the appellant had interfered with a witness as held by the Court a quo thereby cutting across the appellant’s presumption of innocence’</w:t>
      </w:r>
    </w:p>
    <w:p w14:paraId="55F0D11E" w14:textId="451F2942" w:rsidR="00200969" w:rsidRDefault="00200969" w:rsidP="00751DFB">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The ground of appeal was </w:t>
      </w:r>
      <w:r w:rsidR="00751DFB">
        <w:rPr>
          <w:rFonts w:ascii="Times New Roman" w:hAnsi="Times New Roman" w:cs="Times New Roman"/>
          <w:sz w:val="24"/>
          <w:szCs w:val="24"/>
        </w:rPr>
        <w:t>legally mis</w:t>
      </w:r>
      <w:r>
        <w:rPr>
          <w:rFonts w:ascii="Times New Roman" w:hAnsi="Times New Roman" w:cs="Times New Roman"/>
          <w:sz w:val="24"/>
          <w:szCs w:val="24"/>
        </w:rPr>
        <w:t xml:space="preserve">conceptualised. </w:t>
      </w:r>
      <w:r w:rsidR="00751DFB">
        <w:rPr>
          <w:rFonts w:ascii="Times New Roman" w:hAnsi="Times New Roman" w:cs="Times New Roman"/>
          <w:sz w:val="24"/>
          <w:szCs w:val="24"/>
        </w:rPr>
        <w:t>It is elementary that in terms of s115 C of the Act in any bail application the party that bears the onus must discharge it on a balance of probabilities. To appeal that there was need for overwhelming evidence may imply a different standard of proof like proof beyond a reasonable doubt. In demanding evidence in bail applications both the Courts and the legal practitioners must be wary of blurring the line between trial proceedings and bail proceedings. We are increasingly getting submissions demanding for evidence which if not properly dealt with may turn the bail procedure into a trial procedure which is undesirable.</w:t>
      </w:r>
    </w:p>
    <w:p w14:paraId="577EA716" w14:textId="6E62AAEC" w:rsidR="00751DFB" w:rsidRDefault="00751DFB" w:rsidP="00751DFB">
      <w:pPr>
        <w:spacing w:line="240" w:lineRule="auto"/>
        <w:jc w:val="both"/>
        <w:rPr>
          <w:rFonts w:ascii="Times New Roman" w:hAnsi="Times New Roman" w:cs="Times New Roman"/>
          <w:sz w:val="24"/>
          <w:szCs w:val="24"/>
        </w:rPr>
      </w:pPr>
      <w:r>
        <w:rPr>
          <w:rFonts w:ascii="Times New Roman" w:hAnsi="Times New Roman" w:cs="Times New Roman"/>
          <w:sz w:val="24"/>
          <w:szCs w:val="24"/>
        </w:rPr>
        <w:tab/>
        <w:t>In this case the</w:t>
      </w:r>
      <w:r w:rsidR="008062C2">
        <w:rPr>
          <w:rFonts w:ascii="Times New Roman" w:hAnsi="Times New Roman" w:cs="Times New Roman"/>
          <w:sz w:val="24"/>
          <w:szCs w:val="24"/>
        </w:rPr>
        <w:t xml:space="preserve"> </w:t>
      </w:r>
      <w:r>
        <w:rPr>
          <w:rFonts w:ascii="Times New Roman" w:hAnsi="Times New Roman" w:cs="Times New Roman"/>
          <w:sz w:val="24"/>
          <w:szCs w:val="24"/>
        </w:rPr>
        <w:t>investigating officer gave evidence in respect of the investigations. His evidence was that they visited Kainos who advised him of the interference. Interfering with evidence is a serious infraction that undermines the proper administration of justice. Where it is shown to have taken place a Magistr</w:t>
      </w:r>
      <w:r w:rsidR="007C23AE">
        <w:rPr>
          <w:rFonts w:ascii="Times New Roman" w:hAnsi="Times New Roman" w:cs="Times New Roman"/>
          <w:sz w:val="24"/>
          <w:szCs w:val="24"/>
        </w:rPr>
        <w:t>ate or Judge can deny bail. I shall not delve</w:t>
      </w:r>
      <w:r w:rsidR="008062C2">
        <w:rPr>
          <w:rFonts w:ascii="Times New Roman" w:hAnsi="Times New Roman" w:cs="Times New Roman"/>
          <w:sz w:val="24"/>
          <w:szCs w:val="24"/>
        </w:rPr>
        <w:t xml:space="preserve"> much</w:t>
      </w:r>
      <w:r w:rsidR="007C23AE">
        <w:rPr>
          <w:rFonts w:ascii="Times New Roman" w:hAnsi="Times New Roman" w:cs="Times New Roman"/>
          <w:sz w:val="24"/>
          <w:szCs w:val="24"/>
        </w:rPr>
        <w:t xml:space="preserve"> into the submissions made which were similar to the case where bail was revoked.</w:t>
      </w:r>
    </w:p>
    <w:p w14:paraId="30F08166" w14:textId="3405D986" w:rsidR="007B6639" w:rsidRDefault="008062C2" w:rsidP="000247D5">
      <w:pPr>
        <w:spacing w:line="240" w:lineRule="auto"/>
        <w:jc w:val="both"/>
        <w:rPr>
          <w:rFonts w:ascii="Times New Roman" w:hAnsi="Times New Roman" w:cs="Times New Roman"/>
          <w:sz w:val="24"/>
          <w:szCs w:val="24"/>
        </w:rPr>
      </w:pPr>
      <w:r>
        <w:rPr>
          <w:rFonts w:ascii="Times New Roman" w:hAnsi="Times New Roman" w:cs="Times New Roman"/>
          <w:sz w:val="24"/>
          <w:szCs w:val="24"/>
        </w:rPr>
        <w:t>The finding already made a</w:t>
      </w:r>
      <w:r w:rsidR="007C23AE">
        <w:rPr>
          <w:rFonts w:ascii="Times New Roman" w:hAnsi="Times New Roman" w:cs="Times New Roman"/>
          <w:sz w:val="24"/>
          <w:szCs w:val="24"/>
        </w:rPr>
        <w:t>pplies to both matters</w:t>
      </w:r>
    </w:p>
    <w:p w14:paraId="762DAEAA" w14:textId="685A1A82" w:rsidR="005635FA" w:rsidRPr="005635FA" w:rsidRDefault="005635FA" w:rsidP="005635FA">
      <w:pPr>
        <w:spacing w:line="240" w:lineRule="auto"/>
        <w:ind w:firstLine="720"/>
        <w:jc w:val="both"/>
        <w:rPr>
          <w:rFonts w:ascii="Times New Roman" w:hAnsi="Times New Roman" w:cs="Times New Roman"/>
          <w:b/>
          <w:sz w:val="24"/>
          <w:szCs w:val="24"/>
          <w:u w:val="single"/>
        </w:rPr>
      </w:pPr>
      <w:r w:rsidRPr="005635FA">
        <w:rPr>
          <w:rFonts w:ascii="Times New Roman" w:hAnsi="Times New Roman" w:cs="Times New Roman"/>
          <w:b/>
          <w:sz w:val="24"/>
          <w:szCs w:val="24"/>
          <w:u w:val="single"/>
        </w:rPr>
        <w:t>Disposition</w:t>
      </w:r>
    </w:p>
    <w:p w14:paraId="6EC4356D" w14:textId="09D385B0" w:rsidR="00EB4C97" w:rsidRDefault="00EB4C97" w:rsidP="00A97F49">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sidR="005635FA">
        <w:rPr>
          <w:rFonts w:ascii="Times New Roman" w:hAnsi="Times New Roman" w:cs="Times New Roman"/>
          <w:sz w:val="24"/>
          <w:szCs w:val="24"/>
        </w:rPr>
        <w:t xml:space="preserve">The Court a quo misdirected itself when it accepted the irregular </w:t>
      </w:r>
      <w:proofErr w:type="spellStart"/>
      <w:r w:rsidR="005635FA">
        <w:rPr>
          <w:rFonts w:ascii="Times New Roman" w:hAnsi="Times New Roman" w:cs="Times New Roman"/>
          <w:sz w:val="24"/>
          <w:szCs w:val="24"/>
        </w:rPr>
        <w:t>affidavit.What</w:t>
      </w:r>
      <w:proofErr w:type="spellEnd"/>
      <w:r w:rsidR="005635FA">
        <w:rPr>
          <w:rFonts w:ascii="Times New Roman" w:hAnsi="Times New Roman" w:cs="Times New Roman"/>
          <w:sz w:val="24"/>
          <w:szCs w:val="24"/>
        </w:rPr>
        <w:t xml:space="preserve"> remained before the Court a quo </w:t>
      </w:r>
      <w:r w:rsidR="009C48FC">
        <w:rPr>
          <w:rFonts w:ascii="Times New Roman" w:hAnsi="Times New Roman" w:cs="Times New Roman"/>
          <w:sz w:val="24"/>
          <w:szCs w:val="24"/>
        </w:rPr>
        <w:t>was</w:t>
      </w:r>
      <w:r w:rsidR="005635FA">
        <w:rPr>
          <w:rFonts w:ascii="Times New Roman" w:hAnsi="Times New Roman" w:cs="Times New Roman"/>
          <w:sz w:val="24"/>
          <w:szCs w:val="24"/>
        </w:rPr>
        <w:t xml:space="preserve"> an ordinary statement coupled with the investigator’s evidence. That evidence was not conclusive it raised a suspicion that the appellant might have interfered</w:t>
      </w:r>
      <w:r w:rsidR="007C23AE">
        <w:rPr>
          <w:rFonts w:ascii="Times New Roman" w:hAnsi="Times New Roman" w:cs="Times New Roman"/>
          <w:sz w:val="24"/>
          <w:szCs w:val="24"/>
        </w:rPr>
        <w:t xml:space="preserve"> with Kainos</w:t>
      </w:r>
      <w:r w:rsidR="005635FA">
        <w:rPr>
          <w:rFonts w:ascii="Times New Roman" w:hAnsi="Times New Roman" w:cs="Times New Roman"/>
          <w:sz w:val="24"/>
          <w:szCs w:val="24"/>
        </w:rPr>
        <w:t>.</w:t>
      </w:r>
      <w:r w:rsidR="009C48FC">
        <w:rPr>
          <w:rFonts w:ascii="Times New Roman" w:hAnsi="Times New Roman" w:cs="Times New Roman"/>
          <w:sz w:val="24"/>
          <w:szCs w:val="24"/>
        </w:rPr>
        <w:t xml:space="preserve"> </w:t>
      </w:r>
      <w:r w:rsidR="007C23AE">
        <w:rPr>
          <w:rFonts w:ascii="Times New Roman" w:hAnsi="Times New Roman" w:cs="Times New Roman"/>
          <w:sz w:val="24"/>
          <w:szCs w:val="24"/>
        </w:rPr>
        <w:t>However s</w:t>
      </w:r>
      <w:r w:rsidR="009C48FC">
        <w:rPr>
          <w:rFonts w:ascii="Times New Roman" w:hAnsi="Times New Roman" w:cs="Times New Roman"/>
          <w:sz w:val="24"/>
          <w:szCs w:val="24"/>
        </w:rPr>
        <w:t>ince t</w:t>
      </w:r>
      <w:r w:rsidR="007C23AE">
        <w:rPr>
          <w:rFonts w:ascii="Times New Roman" w:hAnsi="Times New Roman" w:cs="Times New Roman"/>
          <w:sz w:val="24"/>
          <w:szCs w:val="24"/>
        </w:rPr>
        <w:t xml:space="preserve">he appellant has been indicted for trial the interest of justice is that </w:t>
      </w:r>
      <w:r w:rsidR="009C48FC">
        <w:rPr>
          <w:rFonts w:ascii="Times New Roman" w:hAnsi="Times New Roman" w:cs="Times New Roman"/>
          <w:sz w:val="24"/>
          <w:szCs w:val="24"/>
        </w:rPr>
        <w:t>the trial Court deals with the issue on bail</w:t>
      </w:r>
      <w:r w:rsidR="007C23AE">
        <w:rPr>
          <w:rFonts w:ascii="Times New Roman" w:hAnsi="Times New Roman" w:cs="Times New Roman"/>
          <w:sz w:val="24"/>
          <w:szCs w:val="24"/>
        </w:rPr>
        <w:t xml:space="preserve"> in this matter</w:t>
      </w:r>
      <w:r w:rsidR="009C48FC">
        <w:rPr>
          <w:rFonts w:ascii="Times New Roman" w:hAnsi="Times New Roman" w:cs="Times New Roman"/>
          <w:sz w:val="24"/>
          <w:szCs w:val="24"/>
        </w:rPr>
        <w:t xml:space="preserve">. </w:t>
      </w:r>
    </w:p>
    <w:p w14:paraId="5F8040F4" w14:textId="1D6F7EEB" w:rsidR="001A2F12" w:rsidRDefault="009C48FC" w:rsidP="00A97F49">
      <w:pPr>
        <w:spacing w:line="240" w:lineRule="auto"/>
        <w:jc w:val="both"/>
        <w:rPr>
          <w:rFonts w:ascii="Times New Roman" w:hAnsi="Times New Roman" w:cs="Times New Roman"/>
          <w:sz w:val="24"/>
          <w:szCs w:val="24"/>
        </w:rPr>
      </w:pPr>
      <w:r>
        <w:rPr>
          <w:rFonts w:ascii="Times New Roman" w:hAnsi="Times New Roman" w:cs="Times New Roman"/>
          <w:sz w:val="24"/>
          <w:szCs w:val="24"/>
        </w:rPr>
        <w:t>Accordingly the appeal is dismissed.</w:t>
      </w:r>
    </w:p>
    <w:p w14:paraId="3F5EC439" w14:textId="77777777" w:rsidR="001A2F12" w:rsidRDefault="001A2F12" w:rsidP="00A97F49">
      <w:pPr>
        <w:spacing w:line="240" w:lineRule="auto"/>
        <w:jc w:val="both"/>
        <w:rPr>
          <w:rFonts w:ascii="Times New Roman" w:hAnsi="Times New Roman" w:cs="Times New Roman"/>
          <w:sz w:val="24"/>
          <w:szCs w:val="24"/>
        </w:rPr>
      </w:pPr>
    </w:p>
    <w:p w14:paraId="4A7E1ACB" w14:textId="7D007B64" w:rsidR="00350D35" w:rsidRDefault="00350D35" w:rsidP="00A97F49">
      <w:pPr>
        <w:spacing w:line="240" w:lineRule="auto"/>
        <w:jc w:val="both"/>
        <w:rPr>
          <w:rFonts w:ascii="Times New Roman" w:hAnsi="Times New Roman" w:cs="Times New Roman"/>
          <w:sz w:val="24"/>
          <w:szCs w:val="24"/>
        </w:rPr>
      </w:pPr>
      <w:r w:rsidRPr="00350D35">
        <w:rPr>
          <w:rFonts w:ascii="Times New Roman" w:hAnsi="Times New Roman" w:cs="Times New Roman"/>
          <w:i/>
          <w:sz w:val="24"/>
          <w:szCs w:val="24"/>
        </w:rPr>
        <w:t>Murisi &amp; Associates</w:t>
      </w:r>
      <w:r>
        <w:rPr>
          <w:rFonts w:ascii="Times New Roman" w:hAnsi="Times New Roman" w:cs="Times New Roman"/>
          <w:sz w:val="24"/>
          <w:szCs w:val="24"/>
        </w:rPr>
        <w:t>, the appellant’s legal practitioners.</w:t>
      </w:r>
    </w:p>
    <w:p w14:paraId="19FA18ED" w14:textId="1A597B13" w:rsidR="00350D35" w:rsidRDefault="00350D35" w:rsidP="00A97F49">
      <w:pPr>
        <w:spacing w:line="240" w:lineRule="auto"/>
        <w:jc w:val="both"/>
        <w:rPr>
          <w:rFonts w:ascii="Times New Roman" w:hAnsi="Times New Roman" w:cs="Times New Roman"/>
          <w:sz w:val="24"/>
          <w:szCs w:val="24"/>
        </w:rPr>
      </w:pPr>
      <w:r w:rsidRPr="00350D35">
        <w:rPr>
          <w:rFonts w:ascii="Times New Roman" w:hAnsi="Times New Roman" w:cs="Times New Roman"/>
          <w:i/>
          <w:sz w:val="24"/>
          <w:szCs w:val="24"/>
        </w:rPr>
        <w:t>National Prosecuting Authority</w:t>
      </w:r>
      <w:r w:rsidR="00FC1A24">
        <w:rPr>
          <w:rFonts w:ascii="Times New Roman" w:hAnsi="Times New Roman" w:cs="Times New Roman"/>
          <w:i/>
          <w:sz w:val="24"/>
          <w:szCs w:val="24"/>
        </w:rPr>
        <w:t>,</w:t>
      </w:r>
      <w:r>
        <w:rPr>
          <w:rFonts w:ascii="Times New Roman" w:hAnsi="Times New Roman" w:cs="Times New Roman"/>
          <w:sz w:val="24"/>
          <w:szCs w:val="24"/>
        </w:rPr>
        <w:t xml:space="preserve"> the State’s legal practitioners.</w:t>
      </w:r>
    </w:p>
    <w:p w14:paraId="3FB01E68" w14:textId="0365E403" w:rsidR="00EB4C97" w:rsidRDefault="00EB4C97" w:rsidP="00A97F49">
      <w:pPr>
        <w:spacing w:line="240" w:lineRule="auto"/>
        <w:jc w:val="both"/>
        <w:rPr>
          <w:rFonts w:ascii="Times New Roman" w:hAnsi="Times New Roman" w:cs="Times New Roman"/>
          <w:sz w:val="24"/>
          <w:szCs w:val="24"/>
        </w:rPr>
      </w:pPr>
    </w:p>
    <w:p w14:paraId="76E90055" w14:textId="653F5279" w:rsidR="00EB4C97" w:rsidRDefault="00EB4C97" w:rsidP="00A97F49">
      <w:pPr>
        <w:spacing w:line="240" w:lineRule="auto"/>
        <w:jc w:val="both"/>
        <w:rPr>
          <w:rFonts w:ascii="Times New Roman" w:hAnsi="Times New Roman" w:cs="Times New Roman"/>
          <w:sz w:val="24"/>
          <w:szCs w:val="24"/>
        </w:rPr>
      </w:pPr>
    </w:p>
    <w:p w14:paraId="494BCA37" w14:textId="77777777" w:rsidR="00EB4C97" w:rsidRDefault="00EB4C97" w:rsidP="00A97F49">
      <w:pPr>
        <w:spacing w:line="240" w:lineRule="auto"/>
        <w:jc w:val="both"/>
        <w:rPr>
          <w:rFonts w:ascii="Times New Roman" w:hAnsi="Times New Roman" w:cs="Times New Roman"/>
          <w:sz w:val="24"/>
          <w:szCs w:val="24"/>
        </w:rPr>
      </w:pPr>
    </w:p>
    <w:p w14:paraId="13BF1227" w14:textId="77777777" w:rsidR="00E86AE9" w:rsidRPr="000E1542" w:rsidRDefault="00E86AE9" w:rsidP="000E1542">
      <w:pPr>
        <w:spacing w:line="240" w:lineRule="auto"/>
        <w:ind w:firstLine="720"/>
        <w:jc w:val="both"/>
        <w:rPr>
          <w:rFonts w:ascii="Times New Roman" w:hAnsi="Times New Roman" w:cs="Times New Roman"/>
          <w:sz w:val="24"/>
          <w:szCs w:val="24"/>
        </w:rPr>
      </w:pPr>
    </w:p>
    <w:p w14:paraId="1CA8A1F3" w14:textId="77777777" w:rsidR="00E86AE9" w:rsidRDefault="00E86AE9" w:rsidP="008A664F">
      <w:pPr>
        <w:spacing w:line="240" w:lineRule="auto"/>
        <w:jc w:val="both"/>
        <w:rPr>
          <w:rFonts w:ascii="Times New Roman" w:hAnsi="Times New Roman" w:cs="Times New Roman"/>
          <w:sz w:val="24"/>
          <w:szCs w:val="24"/>
        </w:rPr>
      </w:pPr>
    </w:p>
    <w:p w14:paraId="56ADE3CE" w14:textId="77777777" w:rsidR="008A664F" w:rsidRPr="00844CA0" w:rsidRDefault="008A664F" w:rsidP="009276A1">
      <w:pPr>
        <w:spacing w:line="360" w:lineRule="auto"/>
        <w:jc w:val="both"/>
        <w:rPr>
          <w:rFonts w:ascii="Times New Roman" w:hAnsi="Times New Roman" w:cs="Times New Roman"/>
          <w:sz w:val="24"/>
          <w:szCs w:val="24"/>
        </w:rPr>
      </w:pPr>
    </w:p>
    <w:sectPr w:rsidR="008A664F" w:rsidRPr="00844CA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0159A" w14:textId="77777777" w:rsidR="0051180E" w:rsidRDefault="0051180E" w:rsidP="002203ED">
      <w:pPr>
        <w:spacing w:after="0" w:line="240" w:lineRule="auto"/>
      </w:pPr>
      <w:r>
        <w:separator/>
      </w:r>
    </w:p>
  </w:endnote>
  <w:endnote w:type="continuationSeparator" w:id="0">
    <w:p w14:paraId="1E39BA6D" w14:textId="77777777" w:rsidR="0051180E" w:rsidRDefault="0051180E" w:rsidP="0022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CC771" w14:textId="77777777" w:rsidR="0051180E" w:rsidRDefault="0051180E" w:rsidP="002203ED">
      <w:pPr>
        <w:spacing w:after="0" w:line="240" w:lineRule="auto"/>
      </w:pPr>
      <w:r>
        <w:separator/>
      </w:r>
    </w:p>
  </w:footnote>
  <w:footnote w:type="continuationSeparator" w:id="0">
    <w:p w14:paraId="029A10F8" w14:textId="77777777" w:rsidR="0051180E" w:rsidRDefault="0051180E" w:rsidP="002203ED">
      <w:pPr>
        <w:spacing w:after="0" w:line="240" w:lineRule="auto"/>
      </w:pPr>
      <w:r>
        <w:continuationSeparator/>
      </w:r>
    </w:p>
  </w:footnote>
  <w:footnote w:id="1">
    <w:p w14:paraId="23BF52B3" w14:textId="45D66256" w:rsidR="00751DFB" w:rsidRPr="005756E2" w:rsidRDefault="00751DFB">
      <w:pPr>
        <w:pStyle w:val="FootnoteText"/>
        <w:rPr>
          <w:lang w:val="en-US"/>
        </w:rPr>
      </w:pPr>
      <w:r>
        <w:rPr>
          <w:rStyle w:val="FootnoteReference"/>
        </w:rPr>
        <w:footnoteRef/>
      </w:r>
      <w:r>
        <w:t xml:space="preserve"> </w:t>
      </w:r>
      <w:r>
        <w:rPr>
          <w:lang w:val="en-US"/>
        </w:rPr>
        <w:t>Ndoro &amp; Anor v Conjugal Enterprises (</w:t>
      </w:r>
      <w:proofErr w:type="spellStart"/>
      <w:r>
        <w:rPr>
          <w:lang w:val="en-US"/>
        </w:rPr>
        <w:t>Pvt</w:t>
      </w:r>
      <w:proofErr w:type="spellEnd"/>
      <w:r>
        <w:rPr>
          <w:lang w:val="en-US"/>
        </w:rPr>
        <w:t>) Ltd &amp; Anor HH 814/22</w:t>
      </w:r>
    </w:p>
  </w:footnote>
  <w:footnote w:id="2">
    <w:p w14:paraId="7700D073" w14:textId="6620110C" w:rsidR="00751DFB" w:rsidRPr="00BA4623" w:rsidRDefault="00751DFB">
      <w:pPr>
        <w:pStyle w:val="FootnoteText"/>
        <w:rPr>
          <w:lang w:val="en-US"/>
        </w:rPr>
      </w:pPr>
      <w:r>
        <w:rPr>
          <w:rStyle w:val="FootnoteReference"/>
        </w:rPr>
        <w:footnoteRef/>
      </w:r>
      <w:r>
        <w:t xml:space="preserve"> </w:t>
      </w:r>
      <w:r>
        <w:rPr>
          <w:lang w:val="en-US"/>
        </w:rPr>
        <w:t>SC 1/15</w:t>
      </w:r>
    </w:p>
  </w:footnote>
  <w:footnote w:id="3">
    <w:p w14:paraId="7B66254E" w14:textId="719D0B3D" w:rsidR="00751DFB" w:rsidRPr="0080278E" w:rsidRDefault="00751DFB">
      <w:pPr>
        <w:pStyle w:val="FootnoteText"/>
        <w:rPr>
          <w:lang w:val="en-US"/>
        </w:rPr>
      </w:pPr>
      <w:r>
        <w:rPr>
          <w:rStyle w:val="FootnoteReference"/>
        </w:rPr>
        <w:footnoteRef/>
      </w:r>
      <w:r>
        <w:t xml:space="preserve"> </w:t>
      </w:r>
      <w:r>
        <w:rPr>
          <w:lang w:val="en-US"/>
        </w:rPr>
        <w:t xml:space="preserve">HH 65/02, See also P.G v </w:t>
      </w:r>
      <w:proofErr w:type="spellStart"/>
      <w:r>
        <w:rPr>
          <w:lang w:val="en-US"/>
        </w:rPr>
        <w:t>Makarichi</w:t>
      </w:r>
      <w:proofErr w:type="spellEnd"/>
      <w:r>
        <w:rPr>
          <w:lang w:val="en-US"/>
        </w:rPr>
        <w:t xml:space="preserve"> HH 502/23</w:t>
      </w:r>
    </w:p>
  </w:footnote>
  <w:footnote w:id="4">
    <w:p w14:paraId="06A3A029" w14:textId="35AA374C" w:rsidR="00503820" w:rsidRPr="00503820" w:rsidRDefault="00503820">
      <w:pPr>
        <w:pStyle w:val="FootnoteText"/>
        <w:rPr>
          <w:lang w:val="en-US"/>
        </w:rPr>
      </w:pPr>
      <w:r>
        <w:rPr>
          <w:rStyle w:val="FootnoteReference"/>
        </w:rPr>
        <w:footnoteRef/>
      </w:r>
      <w:r>
        <w:t xml:space="preserve"> </w:t>
      </w:r>
      <w:r w:rsidRPr="00503820">
        <w:rPr>
          <w:bCs/>
        </w:rPr>
        <w:t>[2023] ZAFSHC 218</w:t>
      </w:r>
      <w:r>
        <w:rPr>
          <w:bCs/>
        </w:rPr>
        <w:t xml:space="preserve"> ( </w:t>
      </w:r>
      <w:r>
        <w:rPr>
          <w:bCs/>
        </w:rPr>
        <w:t>CA61/23)</w:t>
      </w:r>
      <w:bookmarkStart w:id="0" w:name="_GoBack"/>
      <w:bookmarkEnd w:id="0"/>
    </w:p>
  </w:footnote>
  <w:footnote w:id="5">
    <w:p w14:paraId="1E11CD94" w14:textId="7C389083" w:rsidR="00751DFB" w:rsidRPr="00004EFE" w:rsidRDefault="00751DFB" w:rsidP="00004EFE">
      <w:pPr>
        <w:pStyle w:val="FootnoteText"/>
        <w:rPr>
          <w:lang w:val="en-US"/>
        </w:rPr>
      </w:pPr>
      <w:r>
        <w:rPr>
          <w:rStyle w:val="FootnoteReference"/>
        </w:rPr>
        <w:footnoteRef/>
      </w:r>
      <w:r>
        <w:t xml:space="preserve"> S</w:t>
      </w:r>
      <w:r w:rsidRPr="00004EFE">
        <w:t xml:space="preserve"> 68 of the Criminal</w:t>
      </w:r>
      <w:r>
        <w:t xml:space="preserve"> </w:t>
      </w:r>
      <w:r w:rsidRPr="00004EFE">
        <w:t xml:space="preserve">Procedure Act, </w:t>
      </w:r>
      <w:r>
        <w:t xml:space="preserve">51 of 1977 </w:t>
      </w:r>
    </w:p>
  </w:footnote>
  <w:footnote w:id="6">
    <w:p w14:paraId="1959826C" w14:textId="679C02A9" w:rsidR="00751DFB" w:rsidRPr="00364DD6" w:rsidRDefault="00751DFB">
      <w:pPr>
        <w:pStyle w:val="FootnoteText"/>
        <w:rPr>
          <w:lang w:val="en-US"/>
        </w:rPr>
      </w:pPr>
      <w:r>
        <w:rPr>
          <w:rStyle w:val="FootnoteReference"/>
        </w:rPr>
        <w:footnoteRef/>
      </w:r>
      <w:r>
        <w:t xml:space="preserve"> </w:t>
      </w:r>
      <w:r w:rsidRPr="00364DD6">
        <w:rPr>
          <w:lang w:val="en-US"/>
        </w:rPr>
        <w:t>SC 58/22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3107788"/>
      <w:docPartObj>
        <w:docPartGallery w:val="Page Numbers (Top of Page)"/>
        <w:docPartUnique/>
      </w:docPartObj>
    </w:sdtPr>
    <w:sdtEndPr>
      <w:rPr>
        <w:noProof/>
      </w:rPr>
    </w:sdtEndPr>
    <w:sdtContent>
      <w:p w14:paraId="0294B665" w14:textId="5E7A6CA8" w:rsidR="00751DFB" w:rsidRDefault="00751DFB">
        <w:pPr>
          <w:pStyle w:val="Header"/>
          <w:jc w:val="right"/>
          <w:rPr>
            <w:noProof/>
          </w:rPr>
        </w:pPr>
        <w:r>
          <w:fldChar w:fldCharType="begin"/>
        </w:r>
        <w:r>
          <w:instrText xml:space="preserve"> PAGE   \* MERGEFORMAT </w:instrText>
        </w:r>
        <w:r>
          <w:fldChar w:fldCharType="separate"/>
        </w:r>
        <w:r w:rsidR="00503820">
          <w:rPr>
            <w:noProof/>
          </w:rPr>
          <w:t>8</w:t>
        </w:r>
        <w:r>
          <w:rPr>
            <w:noProof/>
          </w:rPr>
          <w:fldChar w:fldCharType="end"/>
        </w:r>
      </w:p>
      <w:p w14:paraId="1E25EAE1" w14:textId="21808E44" w:rsidR="00751DFB" w:rsidRDefault="00751DFB" w:rsidP="006C311F">
        <w:pPr>
          <w:pStyle w:val="Header"/>
          <w:jc w:val="right"/>
          <w:rPr>
            <w:noProof/>
          </w:rPr>
        </w:pPr>
        <w:r>
          <w:rPr>
            <w:noProof/>
          </w:rPr>
          <w:t xml:space="preserve">HCC 43/24 </w:t>
        </w:r>
      </w:p>
      <w:p w14:paraId="2C90BDEF" w14:textId="7A5DE87D" w:rsidR="00751DFB" w:rsidRDefault="00751DFB" w:rsidP="006C311F">
        <w:pPr>
          <w:pStyle w:val="Header"/>
          <w:jc w:val="right"/>
          <w:rPr>
            <w:noProof/>
          </w:rPr>
        </w:pPr>
        <w:r>
          <w:rPr>
            <w:noProof/>
          </w:rPr>
          <w:t>REFS: HCCR 471/24</w:t>
        </w:r>
      </w:p>
      <w:p w14:paraId="2FB07755" w14:textId="04EA4EF4" w:rsidR="00751DFB" w:rsidRDefault="00751DFB" w:rsidP="006C311F">
        <w:pPr>
          <w:pStyle w:val="Header"/>
          <w:jc w:val="right"/>
          <w:rPr>
            <w:noProof/>
          </w:rPr>
        </w:pPr>
        <w:r>
          <w:rPr>
            <w:noProof/>
          </w:rPr>
          <w:t>CHNACC 8/24</w:t>
        </w:r>
      </w:p>
    </w:sdtContent>
  </w:sdt>
  <w:p w14:paraId="1FDECE33" w14:textId="77777777" w:rsidR="00751DFB" w:rsidRDefault="0075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9466C"/>
    <w:multiLevelType w:val="hybridMultilevel"/>
    <w:tmpl w:val="166A4E4A"/>
    <w:lvl w:ilvl="0" w:tplc="390841C8">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3060183B"/>
    <w:multiLevelType w:val="hybridMultilevel"/>
    <w:tmpl w:val="35D0DF24"/>
    <w:lvl w:ilvl="0" w:tplc="F42E1CCC">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4EAF51FB"/>
    <w:multiLevelType w:val="hybridMultilevel"/>
    <w:tmpl w:val="DDDA9122"/>
    <w:lvl w:ilvl="0" w:tplc="BC48C2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4F6481"/>
    <w:multiLevelType w:val="multilevel"/>
    <w:tmpl w:val="FA08B5E6"/>
    <w:lvl w:ilvl="0">
      <w:start w:val="1"/>
      <w:numFmt w:val="decimal"/>
      <w:lvlText w:val="%1."/>
      <w:lvlJc w:val="left"/>
      <w:pPr>
        <w:tabs>
          <w:tab w:val="decimal" w:pos="288"/>
        </w:tabs>
        <w:ind w:left="720"/>
      </w:pPr>
      <w:rPr>
        <w:rFonts w:ascii="Times New Roman" w:hAnsi="Times New Roman"/>
        <w:strike w:val="0"/>
        <w:color w:val="000000"/>
        <w:spacing w:val="5"/>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7F93418"/>
    <w:multiLevelType w:val="hybridMultilevel"/>
    <w:tmpl w:val="71B82764"/>
    <w:lvl w:ilvl="0" w:tplc="A816E15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5F557D20"/>
    <w:multiLevelType w:val="hybridMultilevel"/>
    <w:tmpl w:val="E1CE3444"/>
    <w:lvl w:ilvl="0" w:tplc="D8DAD08A">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62B45CC0"/>
    <w:multiLevelType w:val="hybridMultilevel"/>
    <w:tmpl w:val="6D4C7F00"/>
    <w:lvl w:ilvl="0" w:tplc="A574CDD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 w15:restartNumberingAfterBreak="0">
    <w:nsid w:val="69E951F4"/>
    <w:multiLevelType w:val="hybridMultilevel"/>
    <w:tmpl w:val="D24420EE"/>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9" w15:restartNumberingAfterBreak="0">
    <w:nsid w:val="6A2E3220"/>
    <w:multiLevelType w:val="hybridMultilevel"/>
    <w:tmpl w:val="43463E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70D14324"/>
    <w:multiLevelType w:val="multilevel"/>
    <w:tmpl w:val="1B668C38"/>
    <w:lvl w:ilvl="0">
      <w:start w:val="8"/>
      <w:numFmt w:val="decimal"/>
      <w:lvlText w:val="%1."/>
      <w:lvlJc w:val="left"/>
      <w:pPr>
        <w:tabs>
          <w:tab w:val="decimal" w:pos="360"/>
        </w:tabs>
        <w:ind w:left="720"/>
      </w:pPr>
      <w:rPr>
        <w:rFonts w:ascii="Times New Roman" w:hAnsi="Times New Roman"/>
        <w:strike w:val="0"/>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E600EC"/>
    <w:multiLevelType w:val="hybridMultilevel"/>
    <w:tmpl w:val="192AE1CE"/>
    <w:lvl w:ilvl="0" w:tplc="2844265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0"/>
  </w:num>
  <w:num w:numId="4">
    <w:abstractNumId w:val="8"/>
  </w:num>
  <w:num w:numId="5">
    <w:abstractNumId w:val="9"/>
  </w:num>
  <w:num w:numId="6">
    <w:abstractNumId w:val="3"/>
  </w:num>
  <w:num w:numId="7">
    <w:abstractNumId w:val="2"/>
  </w:num>
  <w:num w:numId="8">
    <w:abstractNumId w:val="6"/>
  </w:num>
  <w:num w:numId="9">
    <w:abstractNumId w:val="1"/>
  </w:num>
  <w:num w:numId="10">
    <w:abstractNumId w:val="5"/>
  </w:num>
  <w:num w:numId="11">
    <w:abstractNumId w:val="11"/>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DB"/>
    <w:rsid w:val="00004EFE"/>
    <w:rsid w:val="0001569C"/>
    <w:rsid w:val="000171ED"/>
    <w:rsid w:val="00022C24"/>
    <w:rsid w:val="000247D5"/>
    <w:rsid w:val="00057360"/>
    <w:rsid w:val="00084085"/>
    <w:rsid w:val="000875FF"/>
    <w:rsid w:val="00094DD1"/>
    <w:rsid w:val="00096FC6"/>
    <w:rsid w:val="000A0C65"/>
    <w:rsid w:val="000A7D13"/>
    <w:rsid w:val="000B79C8"/>
    <w:rsid w:val="000D42DE"/>
    <w:rsid w:val="000D67E2"/>
    <w:rsid w:val="000E1542"/>
    <w:rsid w:val="000E5FFE"/>
    <w:rsid w:val="000F345D"/>
    <w:rsid w:val="00106B8E"/>
    <w:rsid w:val="00122AD1"/>
    <w:rsid w:val="00137F91"/>
    <w:rsid w:val="0014068B"/>
    <w:rsid w:val="00144733"/>
    <w:rsid w:val="0015266D"/>
    <w:rsid w:val="00163197"/>
    <w:rsid w:val="00167616"/>
    <w:rsid w:val="001677AF"/>
    <w:rsid w:val="00181BFC"/>
    <w:rsid w:val="001826E4"/>
    <w:rsid w:val="00182EEA"/>
    <w:rsid w:val="0018582A"/>
    <w:rsid w:val="00193D83"/>
    <w:rsid w:val="001970CE"/>
    <w:rsid w:val="001A2F12"/>
    <w:rsid w:val="001B16B2"/>
    <w:rsid w:val="001D117E"/>
    <w:rsid w:val="001E20AD"/>
    <w:rsid w:val="001F101F"/>
    <w:rsid w:val="001F5ED8"/>
    <w:rsid w:val="001F66AC"/>
    <w:rsid w:val="00200969"/>
    <w:rsid w:val="00203019"/>
    <w:rsid w:val="00204562"/>
    <w:rsid w:val="002046AE"/>
    <w:rsid w:val="002122E0"/>
    <w:rsid w:val="002203ED"/>
    <w:rsid w:val="00237386"/>
    <w:rsid w:val="002376E5"/>
    <w:rsid w:val="00262170"/>
    <w:rsid w:val="00263823"/>
    <w:rsid w:val="0026792E"/>
    <w:rsid w:val="002710CF"/>
    <w:rsid w:val="0027416F"/>
    <w:rsid w:val="00274884"/>
    <w:rsid w:val="00280A56"/>
    <w:rsid w:val="00281CEF"/>
    <w:rsid w:val="00290867"/>
    <w:rsid w:val="00294519"/>
    <w:rsid w:val="002A3808"/>
    <w:rsid w:val="002A6888"/>
    <w:rsid w:val="002C27B1"/>
    <w:rsid w:val="002F4F62"/>
    <w:rsid w:val="003014F3"/>
    <w:rsid w:val="00306A1C"/>
    <w:rsid w:val="00323F1F"/>
    <w:rsid w:val="00326BDA"/>
    <w:rsid w:val="00332B8E"/>
    <w:rsid w:val="00333A6C"/>
    <w:rsid w:val="00340176"/>
    <w:rsid w:val="00346BA3"/>
    <w:rsid w:val="00350D35"/>
    <w:rsid w:val="003536CA"/>
    <w:rsid w:val="00364DD6"/>
    <w:rsid w:val="00372C5F"/>
    <w:rsid w:val="003973C7"/>
    <w:rsid w:val="003A11F7"/>
    <w:rsid w:val="003B6C5E"/>
    <w:rsid w:val="003B770A"/>
    <w:rsid w:val="00406BDF"/>
    <w:rsid w:val="0042030B"/>
    <w:rsid w:val="00421AC4"/>
    <w:rsid w:val="00424D6A"/>
    <w:rsid w:val="00441E01"/>
    <w:rsid w:val="004423EA"/>
    <w:rsid w:val="0045313B"/>
    <w:rsid w:val="00463739"/>
    <w:rsid w:val="0047028E"/>
    <w:rsid w:val="00484703"/>
    <w:rsid w:val="004920E7"/>
    <w:rsid w:val="004B214B"/>
    <w:rsid w:val="004B642B"/>
    <w:rsid w:val="004C2892"/>
    <w:rsid w:val="004D465A"/>
    <w:rsid w:val="004D4972"/>
    <w:rsid w:val="004E7A33"/>
    <w:rsid w:val="004F46C4"/>
    <w:rsid w:val="00500254"/>
    <w:rsid w:val="00503820"/>
    <w:rsid w:val="00504D9C"/>
    <w:rsid w:val="00506505"/>
    <w:rsid w:val="005108EF"/>
    <w:rsid w:val="0051180E"/>
    <w:rsid w:val="00512E64"/>
    <w:rsid w:val="00521664"/>
    <w:rsid w:val="00532487"/>
    <w:rsid w:val="0055282C"/>
    <w:rsid w:val="005635FA"/>
    <w:rsid w:val="005658F1"/>
    <w:rsid w:val="005666CF"/>
    <w:rsid w:val="005756E2"/>
    <w:rsid w:val="005775A8"/>
    <w:rsid w:val="005A0BEF"/>
    <w:rsid w:val="005A344B"/>
    <w:rsid w:val="005D2042"/>
    <w:rsid w:val="005E03CC"/>
    <w:rsid w:val="005E4748"/>
    <w:rsid w:val="005E51C0"/>
    <w:rsid w:val="005E6DC4"/>
    <w:rsid w:val="00627526"/>
    <w:rsid w:val="00630812"/>
    <w:rsid w:val="006770F8"/>
    <w:rsid w:val="006901B2"/>
    <w:rsid w:val="006925EC"/>
    <w:rsid w:val="00696939"/>
    <w:rsid w:val="006B2A4B"/>
    <w:rsid w:val="006B4EBF"/>
    <w:rsid w:val="006C311F"/>
    <w:rsid w:val="006C4490"/>
    <w:rsid w:val="006D585E"/>
    <w:rsid w:val="006D5B84"/>
    <w:rsid w:val="006E05B9"/>
    <w:rsid w:val="006E2857"/>
    <w:rsid w:val="006E2F78"/>
    <w:rsid w:val="006F75AE"/>
    <w:rsid w:val="007005E5"/>
    <w:rsid w:val="007151D8"/>
    <w:rsid w:val="0074278C"/>
    <w:rsid w:val="00743B5C"/>
    <w:rsid w:val="007506DB"/>
    <w:rsid w:val="00751DFB"/>
    <w:rsid w:val="00752E0D"/>
    <w:rsid w:val="00766140"/>
    <w:rsid w:val="007672F8"/>
    <w:rsid w:val="00775715"/>
    <w:rsid w:val="00785767"/>
    <w:rsid w:val="00786E0D"/>
    <w:rsid w:val="00786EEE"/>
    <w:rsid w:val="007879F5"/>
    <w:rsid w:val="00795905"/>
    <w:rsid w:val="007A38DB"/>
    <w:rsid w:val="007B6639"/>
    <w:rsid w:val="007C23AE"/>
    <w:rsid w:val="007C3181"/>
    <w:rsid w:val="007C3868"/>
    <w:rsid w:val="007C6D4D"/>
    <w:rsid w:val="007E7A06"/>
    <w:rsid w:val="0080278E"/>
    <w:rsid w:val="008062C2"/>
    <w:rsid w:val="008075B1"/>
    <w:rsid w:val="00812BCA"/>
    <w:rsid w:val="008146EE"/>
    <w:rsid w:val="0082499B"/>
    <w:rsid w:val="0082511A"/>
    <w:rsid w:val="00844CA0"/>
    <w:rsid w:val="008476E2"/>
    <w:rsid w:val="00851D73"/>
    <w:rsid w:val="0085266C"/>
    <w:rsid w:val="00852FCC"/>
    <w:rsid w:val="008540DF"/>
    <w:rsid w:val="00857D03"/>
    <w:rsid w:val="0088697E"/>
    <w:rsid w:val="00887C52"/>
    <w:rsid w:val="008A039A"/>
    <w:rsid w:val="008A664F"/>
    <w:rsid w:val="008B74DF"/>
    <w:rsid w:val="008B79D8"/>
    <w:rsid w:val="008C1ABF"/>
    <w:rsid w:val="008C6E1A"/>
    <w:rsid w:val="008D29D5"/>
    <w:rsid w:val="008E45A8"/>
    <w:rsid w:val="008F346E"/>
    <w:rsid w:val="009010A2"/>
    <w:rsid w:val="009134C0"/>
    <w:rsid w:val="009165E8"/>
    <w:rsid w:val="00916F75"/>
    <w:rsid w:val="0091764F"/>
    <w:rsid w:val="00923467"/>
    <w:rsid w:val="009276A1"/>
    <w:rsid w:val="0093266C"/>
    <w:rsid w:val="009345B3"/>
    <w:rsid w:val="00937219"/>
    <w:rsid w:val="00944899"/>
    <w:rsid w:val="009526D9"/>
    <w:rsid w:val="00953E74"/>
    <w:rsid w:val="00965FAA"/>
    <w:rsid w:val="00966257"/>
    <w:rsid w:val="00976C00"/>
    <w:rsid w:val="0098622E"/>
    <w:rsid w:val="009921DB"/>
    <w:rsid w:val="009A65F4"/>
    <w:rsid w:val="009B3B94"/>
    <w:rsid w:val="009C1AA8"/>
    <w:rsid w:val="009C48FC"/>
    <w:rsid w:val="009C60E5"/>
    <w:rsid w:val="009C7EF3"/>
    <w:rsid w:val="009E1A67"/>
    <w:rsid w:val="00A115B5"/>
    <w:rsid w:val="00A13027"/>
    <w:rsid w:val="00A143DC"/>
    <w:rsid w:val="00A15E21"/>
    <w:rsid w:val="00A41263"/>
    <w:rsid w:val="00A6545E"/>
    <w:rsid w:val="00A7288A"/>
    <w:rsid w:val="00A97F49"/>
    <w:rsid w:val="00AA4414"/>
    <w:rsid w:val="00AE1CC8"/>
    <w:rsid w:val="00AE4803"/>
    <w:rsid w:val="00AE73E4"/>
    <w:rsid w:val="00AF1C2F"/>
    <w:rsid w:val="00AF4293"/>
    <w:rsid w:val="00B1120A"/>
    <w:rsid w:val="00B242F4"/>
    <w:rsid w:val="00B4006C"/>
    <w:rsid w:val="00B5724A"/>
    <w:rsid w:val="00B601AD"/>
    <w:rsid w:val="00B61103"/>
    <w:rsid w:val="00B77675"/>
    <w:rsid w:val="00B85B8E"/>
    <w:rsid w:val="00B97BBA"/>
    <w:rsid w:val="00BA06C4"/>
    <w:rsid w:val="00BA12F7"/>
    <w:rsid w:val="00BA16AE"/>
    <w:rsid w:val="00BA4623"/>
    <w:rsid w:val="00BC1B83"/>
    <w:rsid w:val="00BD0D36"/>
    <w:rsid w:val="00BD2A59"/>
    <w:rsid w:val="00BE087C"/>
    <w:rsid w:val="00BE4ADD"/>
    <w:rsid w:val="00BE5C42"/>
    <w:rsid w:val="00BF335B"/>
    <w:rsid w:val="00BF53F3"/>
    <w:rsid w:val="00C03FD8"/>
    <w:rsid w:val="00C14410"/>
    <w:rsid w:val="00C3112A"/>
    <w:rsid w:val="00C44562"/>
    <w:rsid w:val="00C469DF"/>
    <w:rsid w:val="00C57BF0"/>
    <w:rsid w:val="00C7571A"/>
    <w:rsid w:val="00C91A44"/>
    <w:rsid w:val="00CB2FC8"/>
    <w:rsid w:val="00CB4127"/>
    <w:rsid w:val="00CB777A"/>
    <w:rsid w:val="00CC32D0"/>
    <w:rsid w:val="00CC36FC"/>
    <w:rsid w:val="00CD73C6"/>
    <w:rsid w:val="00CE5009"/>
    <w:rsid w:val="00CE6E22"/>
    <w:rsid w:val="00CF5F40"/>
    <w:rsid w:val="00D04D89"/>
    <w:rsid w:val="00D05604"/>
    <w:rsid w:val="00D21C68"/>
    <w:rsid w:val="00D21DDD"/>
    <w:rsid w:val="00D35D13"/>
    <w:rsid w:val="00D4616C"/>
    <w:rsid w:val="00D674B6"/>
    <w:rsid w:val="00D743B7"/>
    <w:rsid w:val="00D74CE6"/>
    <w:rsid w:val="00D7695B"/>
    <w:rsid w:val="00D81D61"/>
    <w:rsid w:val="00D95F65"/>
    <w:rsid w:val="00DA4EB8"/>
    <w:rsid w:val="00DB2148"/>
    <w:rsid w:val="00DB56C1"/>
    <w:rsid w:val="00DE1FC2"/>
    <w:rsid w:val="00DE2F2B"/>
    <w:rsid w:val="00DE4A5D"/>
    <w:rsid w:val="00DF647A"/>
    <w:rsid w:val="00E030C2"/>
    <w:rsid w:val="00E03252"/>
    <w:rsid w:val="00E06B7D"/>
    <w:rsid w:val="00E07E54"/>
    <w:rsid w:val="00E12F55"/>
    <w:rsid w:val="00E23C4C"/>
    <w:rsid w:val="00E26D07"/>
    <w:rsid w:val="00E36335"/>
    <w:rsid w:val="00E36AC1"/>
    <w:rsid w:val="00E44171"/>
    <w:rsid w:val="00E51867"/>
    <w:rsid w:val="00E85783"/>
    <w:rsid w:val="00E86AE9"/>
    <w:rsid w:val="00EB4BF8"/>
    <w:rsid w:val="00EB4C97"/>
    <w:rsid w:val="00EC615B"/>
    <w:rsid w:val="00EC7A55"/>
    <w:rsid w:val="00EF6734"/>
    <w:rsid w:val="00EF679D"/>
    <w:rsid w:val="00F05B63"/>
    <w:rsid w:val="00F06F07"/>
    <w:rsid w:val="00F12F0B"/>
    <w:rsid w:val="00F17AD6"/>
    <w:rsid w:val="00F26B21"/>
    <w:rsid w:val="00F33A07"/>
    <w:rsid w:val="00F33AF4"/>
    <w:rsid w:val="00F44168"/>
    <w:rsid w:val="00F45C2F"/>
    <w:rsid w:val="00F45E36"/>
    <w:rsid w:val="00F54931"/>
    <w:rsid w:val="00F55468"/>
    <w:rsid w:val="00F8462A"/>
    <w:rsid w:val="00F86450"/>
    <w:rsid w:val="00FA51B9"/>
    <w:rsid w:val="00FC1A24"/>
    <w:rsid w:val="00FC1B70"/>
    <w:rsid w:val="00FC42F6"/>
    <w:rsid w:val="00FC7538"/>
    <w:rsid w:val="00FE1323"/>
    <w:rsid w:val="00FE4993"/>
    <w:rsid w:val="00FE6457"/>
    <w:rsid w:val="00FF1AA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BBF4"/>
  <w15:chartTrackingRefBased/>
  <w15:docId w15:val="{D8C0DFCB-1CB9-4164-B872-1899EBA0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103"/>
    <w:pPr>
      <w:ind w:left="720"/>
      <w:contextualSpacing/>
    </w:pPr>
  </w:style>
  <w:style w:type="paragraph" w:styleId="FootnoteText">
    <w:name w:val="footnote text"/>
    <w:basedOn w:val="Normal"/>
    <w:link w:val="FootnoteTextChar"/>
    <w:uiPriority w:val="99"/>
    <w:semiHidden/>
    <w:unhideWhenUsed/>
    <w:rsid w:val="002203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03ED"/>
    <w:rPr>
      <w:sz w:val="20"/>
      <w:szCs w:val="20"/>
    </w:rPr>
  </w:style>
  <w:style w:type="character" w:styleId="FootnoteReference">
    <w:name w:val="footnote reference"/>
    <w:basedOn w:val="DefaultParagraphFont"/>
    <w:uiPriority w:val="99"/>
    <w:semiHidden/>
    <w:unhideWhenUsed/>
    <w:rsid w:val="002203ED"/>
    <w:rPr>
      <w:vertAlign w:val="superscript"/>
    </w:rPr>
  </w:style>
  <w:style w:type="paragraph" w:styleId="Header">
    <w:name w:val="header"/>
    <w:basedOn w:val="Normal"/>
    <w:link w:val="HeaderChar"/>
    <w:uiPriority w:val="99"/>
    <w:unhideWhenUsed/>
    <w:rsid w:val="00844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CA0"/>
  </w:style>
  <w:style w:type="paragraph" w:styleId="Footer">
    <w:name w:val="footer"/>
    <w:basedOn w:val="Normal"/>
    <w:link w:val="FooterChar"/>
    <w:uiPriority w:val="99"/>
    <w:unhideWhenUsed/>
    <w:rsid w:val="00844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19505">
      <w:bodyDiv w:val="1"/>
      <w:marLeft w:val="0"/>
      <w:marRight w:val="0"/>
      <w:marTop w:val="0"/>
      <w:marBottom w:val="0"/>
      <w:divBdr>
        <w:top w:val="none" w:sz="0" w:space="0" w:color="auto"/>
        <w:left w:val="none" w:sz="0" w:space="0" w:color="auto"/>
        <w:bottom w:val="none" w:sz="0" w:space="0" w:color="auto"/>
        <w:right w:val="none" w:sz="0" w:space="0" w:color="auto"/>
      </w:divBdr>
    </w:div>
    <w:div w:id="83414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7CC7F-A44C-473D-9C95-93F5DB3CE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2667</Words>
  <Characters>15207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3</cp:revision>
  <dcterms:created xsi:type="dcterms:W3CDTF">2024-05-28T14:52:00Z</dcterms:created>
  <dcterms:modified xsi:type="dcterms:W3CDTF">2024-05-29T07:16:00Z</dcterms:modified>
</cp:coreProperties>
</file>