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B99C8E" w14:textId="77777777" w:rsidR="00743640" w:rsidRPr="001B6502" w:rsidRDefault="00743640" w:rsidP="001B6502">
      <w:pPr>
        <w:spacing w:line="360" w:lineRule="auto"/>
        <w:rPr>
          <w:rFonts w:ascii="Times New Roman" w:hAnsi="Times New Roman" w:cs="Times New Roman"/>
          <w:sz w:val="24"/>
          <w:szCs w:val="24"/>
        </w:rPr>
      </w:pPr>
      <w:bookmarkStart w:id="0" w:name="_GoBack"/>
      <w:bookmarkEnd w:id="0"/>
    </w:p>
    <w:p w14:paraId="7C4296FE" w14:textId="6ACFA00D" w:rsidR="00707C38" w:rsidRPr="001B6502" w:rsidRDefault="00707C38" w:rsidP="001B6502">
      <w:pPr>
        <w:spacing w:line="360" w:lineRule="auto"/>
        <w:rPr>
          <w:rFonts w:ascii="Times New Roman" w:hAnsi="Times New Roman" w:cs="Times New Roman"/>
          <w:sz w:val="24"/>
          <w:szCs w:val="24"/>
        </w:rPr>
      </w:pPr>
      <w:r w:rsidRPr="001B6502">
        <w:rPr>
          <w:rFonts w:ascii="Times New Roman" w:hAnsi="Times New Roman" w:cs="Times New Roman"/>
          <w:sz w:val="24"/>
          <w:szCs w:val="24"/>
        </w:rPr>
        <w:t>INTROWISE CATERING (PVT) LTD</w:t>
      </w:r>
    </w:p>
    <w:p w14:paraId="2C980C77" w14:textId="539EF8D7" w:rsidR="00707C38" w:rsidRPr="001B6502" w:rsidRDefault="00707C38" w:rsidP="001B6502">
      <w:pPr>
        <w:spacing w:line="360" w:lineRule="auto"/>
        <w:rPr>
          <w:rFonts w:ascii="Times New Roman" w:hAnsi="Times New Roman" w:cs="Times New Roman"/>
          <w:sz w:val="24"/>
          <w:szCs w:val="24"/>
        </w:rPr>
      </w:pPr>
      <w:r w:rsidRPr="001B6502">
        <w:rPr>
          <w:rFonts w:ascii="Times New Roman" w:hAnsi="Times New Roman" w:cs="Times New Roman"/>
          <w:sz w:val="24"/>
          <w:szCs w:val="24"/>
        </w:rPr>
        <w:t>Versus</w:t>
      </w:r>
    </w:p>
    <w:p w14:paraId="2A109BE2" w14:textId="73C7F461" w:rsidR="00707C38" w:rsidRPr="001B6502" w:rsidRDefault="00707C38" w:rsidP="001B6502">
      <w:pPr>
        <w:spacing w:line="360" w:lineRule="auto"/>
        <w:rPr>
          <w:rFonts w:ascii="Times New Roman" w:hAnsi="Times New Roman" w:cs="Times New Roman"/>
          <w:sz w:val="24"/>
          <w:szCs w:val="24"/>
        </w:rPr>
      </w:pPr>
      <w:r w:rsidRPr="001B6502">
        <w:rPr>
          <w:rFonts w:ascii="Times New Roman" w:hAnsi="Times New Roman" w:cs="Times New Roman"/>
          <w:sz w:val="24"/>
          <w:szCs w:val="24"/>
        </w:rPr>
        <w:t xml:space="preserve">RZM MUROWA (PVT) LTD </w:t>
      </w:r>
    </w:p>
    <w:p w14:paraId="1CAE445A" w14:textId="77777777" w:rsidR="00707C38" w:rsidRPr="001B6502" w:rsidRDefault="00707C38" w:rsidP="001B6502">
      <w:pPr>
        <w:spacing w:line="360" w:lineRule="auto"/>
        <w:rPr>
          <w:rFonts w:ascii="Times New Roman" w:hAnsi="Times New Roman" w:cs="Times New Roman"/>
          <w:sz w:val="24"/>
          <w:szCs w:val="24"/>
        </w:rPr>
      </w:pPr>
    </w:p>
    <w:p w14:paraId="646DDA4C" w14:textId="58F7275F" w:rsidR="00707C38" w:rsidRPr="001B6502" w:rsidRDefault="00707C38" w:rsidP="001B6502">
      <w:pPr>
        <w:pStyle w:val="NoSpacing"/>
        <w:rPr>
          <w:rFonts w:ascii="Times New Roman" w:hAnsi="Times New Roman" w:cs="Times New Roman"/>
          <w:sz w:val="24"/>
          <w:szCs w:val="24"/>
        </w:rPr>
      </w:pPr>
      <w:r w:rsidRPr="001B6502">
        <w:rPr>
          <w:rFonts w:ascii="Times New Roman" w:hAnsi="Times New Roman" w:cs="Times New Roman"/>
          <w:sz w:val="24"/>
          <w:szCs w:val="24"/>
        </w:rPr>
        <w:t>HIGH COURT OF ZIMBABWE</w:t>
      </w:r>
    </w:p>
    <w:p w14:paraId="54B2FF50" w14:textId="0F147BA7" w:rsidR="00707C38" w:rsidRPr="001B6502" w:rsidRDefault="00707C38" w:rsidP="001B6502">
      <w:pPr>
        <w:pStyle w:val="NoSpacing"/>
        <w:rPr>
          <w:rFonts w:ascii="Times New Roman" w:hAnsi="Times New Roman" w:cs="Times New Roman"/>
          <w:sz w:val="24"/>
          <w:szCs w:val="24"/>
        </w:rPr>
      </w:pPr>
      <w:r w:rsidRPr="001B6502">
        <w:rPr>
          <w:rFonts w:ascii="Times New Roman" w:hAnsi="Times New Roman" w:cs="Times New Roman"/>
          <w:sz w:val="24"/>
          <w:szCs w:val="24"/>
        </w:rPr>
        <w:t>COMMERCIAL DIVISION</w:t>
      </w:r>
    </w:p>
    <w:p w14:paraId="4BC24810" w14:textId="7BB356E7" w:rsidR="00707C38" w:rsidRPr="001B6502" w:rsidRDefault="00707C38" w:rsidP="001B6502">
      <w:pPr>
        <w:pStyle w:val="NoSpacing"/>
        <w:rPr>
          <w:rFonts w:ascii="Times New Roman" w:hAnsi="Times New Roman" w:cs="Times New Roman"/>
          <w:sz w:val="24"/>
          <w:szCs w:val="24"/>
        </w:rPr>
      </w:pPr>
      <w:r w:rsidRPr="001B6502">
        <w:rPr>
          <w:rFonts w:ascii="Times New Roman" w:hAnsi="Times New Roman" w:cs="Times New Roman"/>
          <w:sz w:val="24"/>
          <w:szCs w:val="24"/>
        </w:rPr>
        <w:t>CHILIMBE J</w:t>
      </w:r>
    </w:p>
    <w:p w14:paraId="3E8B72A9" w14:textId="412A8E52" w:rsidR="00707C38" w:rsidRPr="001B6502" w:rsidRDefault="00707C38" w:rsidP="001B6502">
      <w:pPr>
        <w:pStyle w:val="NoSpacing"/>
        <w:rPr>
          <w:rFonts w:ascii="Times New Roman" w:hAnsi="Times New Roman" w:cs="Times New Roman"/>
          <w:sz w:val="24"/>
          <w:szCs w:val="24"/>
        </w:rPr>
      </w:pPr>
      <w:r w:rsidRPr="001B6502">
        <w:rPr>
          <w:rFonts w:ascii="Times New Roman" w:hAnsi="Times New Roman" w:cs="Times New Roman"/>
          <w:sz w:val="24"/>
          <w:szCs w:val="24"/>
        </w:rPr>
        <w:t xml:space="preserve">HARARE 22 May &amp; </w:t>
      </w:r>
      <w:r w:rsidR="00FE2DC5">
        <w:rPr>
          <w:rFonts w:ascii="Times New Roman" w:hAnsi="Times New Roman" w:cs="Times New Roman"/>
          <w:sz w:val="24"/>
          <w:szCs w:val="24"/>
        </w:rPr>
        <w:t xml:space="preserve">2 </w:t>
      </w:r>
      <w:r w:rsidRPr="001B6502">
        <w:rPr>
          <w:rFonts w:ascii="Times New Roman" w:hAnsi="Times New Roman" w:cs="Times New Roman"/>
          <w:sz w:val="24"/>
          <w:szCs w:val="24"/>
        </w:rPr>
        <w:t>December 2024</w:t>
      </w:r>
    </w:p>
    <w:p w14:paraId="44D0C1FD" w14:textId="77777777" w:rsidR="00707C38" w:rsidRPr="001B6502" w:rsidRDefault="00707C38" w:rsidP="001B6502">
      <w:pPr>
        <w:spacing w:line="360" w:lineRule="auto"/>
        <w:rPr>
          <w:rFonts w:ascii="Times New Roman" w:hAnsi="Times New Roman" w:cs="Times New Roman"/>
          <w:sz w:val="24"/>
          <w:szCs w:val="24"/>
        </w:rPr>
      </w:pPr>
    </w:p>
    <w:p w14:paraId="56F040A1" w14:textId="170A1F48" w:rsidR="00707C38" w:rsidRPr="001B6502" w:rsidRDefault="00707C38" w:rsidP="001B6502">
      <w:pPr>
        <w:spacing w:line="360" w:lineRule="auto"/>
        <w:rPr>
          <w:rFonts w:ascii="Times New Roman" w:hAnsi="Times New Roman" w:cs="Times New Roman"/>
          <w:sz w:val="24"/>
          <w:szCs w:val="24"/>
        </w:rPr>
      </w:pPr>
      <w:r w:rsidRPr="001B6502">
        <w:rPr>
          <w:rFonts w:ascii="Times New Roman" w:hAnsi="Times New Roman" w:cs="Times New Roman"/>
          <w:sz w:val="24"/>
          <w:szCs w:val="24"/>
        </w:rPr>
        <w:t>Trial cause by stated case</w:t>
      </w:r>
    </w:p>
    <w:p w14:paraId="0DE1FEE2" w14:textId="5E9C5847" w:rsidR="00707C38" w:rsidRPr="001B6502" w:rsidRDefault="00BF04D2" w:rsidP="001B6502">
      <w:pPr>
        <w:pStyle w:val="NoSpacing"/>
        <w:rPr>
          <w:rFonts w:ascii="Times New Roman" w:hAnsi="Times New Roman" w:cs="Times New Roman"/>
          <w:sz w:val="24"/>
          <w:szCs w:val="24"/>
        </w:rPr>
      </w:pPr>
      <w:r>
        <w:rPr>
          <w:rFonts w:ascii="Times New Roman" w:hAnsi="Times New Roman" w:cs="Times New Roman"/>
          <w:i/>
          <w:iCs/>
          <w:sz w:val="24"/>
          <w:szCs w:val="24"/>
        </w:rPr>
        <w:t>Mr.</w:t>
      </w:r>
      <w:r w:rsidR="00707C38" w:rsidRPr="001B6502">
        <w:rPr>
          <w:rFonts w:ascii="Times New Roman" w:hAnsi="Times New Roman" w:cs="Times New Roman"/>
          <w:i/>
          <w:iCs/>
          <w:sz w:val="24"/>
          <w:szCs w:val="24"/>
        </w:rPr>
        <w:t>F. Mahere</w:t>
      </w:r>
      <w:r w:rsidR="00707C38" w:rsidRPr="001B6502">
        <w:rPr>
          <w:rFonts w:ascii="Times New Roman" w:hAnsi="Times New Roman" w:cs="Times New Roman"/>
          <w:sz w:val="24"/>
          <w:szCs w:val="24"/>
        </w:rPr>
        <w:t xml:space="preserve"> for plaintiff</w:t>
      </w:r>
    </w:p>
    <w:p w14:paraId="477524C1" w14:textId="4D792683" w:rsidR="00707C38" w:rsidRPr="001B6502" w:rsidRDefault="00BF04D2" w:rsidP="001B6502">
      <w:pPr>
        <w:pStyle w:val="NoSpacing"/>
        <w:rPr>
          <w:rFonts w:ascii="Times New Roman" w:hAnsi="Times New Roman" w:cs="Times New Roman"/>
          <w:sz w:val="24"/>
          <w:szCs w:val="24"/>
        </w:rPr>
      </w:pPr>
      <w:r>
        <w:rPr>
          <w:rFonts w:ascii="Times New Roman" w:hAnsi="Times New Roman" w:cs="Times New Roman"/>
          <w:i/>
          <w:iCs/>
          <w:sz w:val="24"/>
          <w:szCs w:val="24"/>
        </w:rPr>
        <w:t xml:space="preserve">Adv </w:t>
      </w:r>
      <w:r w:rsidR="00707C38" w:rsidRPr="001B6502">
        <w:rPr>
          <w:rFonts w:ascii="Times New Roman" w:hAnsi="Times New Roman" w:cs="Times New Roman"/>
          <w:i/>
          <w:iCs/>
          <w:sz w:val="24"/>
          <w:szCs w:val="24"/>
        </w:rPr>
        <w:t>T.W. Nyamakura</w:t>
      </w:r>
      <w:r w:rsidR="00707C38" w:rsidRPr="001B6502">
        <w:rPr>
          <w:rFonts w:ascii="Times New Roman" w:hAnsi="Times New Roman" w:cs="Times New Roman"/>
          <w:sz w:val="24"/>
          <w:szCs w:val="24"/>
        </w:rPr>
        <w:t xml:space="preserve"> with </w:t>
      </w:r>
      <w:r>
        <w:rPr>
          <w:rFonts w:ascii="Times New Roman" w:hAnsi="Times New Roman" w:cs="Times New Roman"/>
          <w:i/>
          <w:iCs/>
          <w:sz w:val="24"/>
          <w:szCs w:val="24"/>
        </w:rPr>
        <w:t>Mr.D</w:t>
      </w:r>
      <w:r w:rsidR="00707C38" w:rsidRPr="001B6502">
        <w:rPr>
          <w:rFonts w:ascii="Times New Roman" w:hAnsi="Times New Roman" w:cs="Times New Roman"/>
          <w:i/>
          <w:iCs/>
          <w:sz w:val="24"/>
          <w:szCs w:val="24"/>
        </w:rPr>
        <w:t>. Matawu</w:t>
      </w:r>
      <w:r w:rsidR="00707C38" w:rsidRPr="001B6502">
        <w:rPr>
          <w:rFonts w:ascii="Times New Roman" w:hAnsi="Times New Roman" w:cs="Times New Roman"/>
          <w:sz w:val="24"/>
          <w:szCs w:val="24"/>
        </w:rPr>
        <w:t xml:space="preserve"> for defendant</w:t>
      </w:r>
    </w:p>
    <w:p w14:paraId="6DA65FC0" w14:textId="77777777" w:rsidR="00707C38" w:rsidRPr="001B6502" w:rsidRDefault="00707C38" w:rsidP="001B6502">
      <w:pPr>
        <w:spacing w:line="360" w:lineRule="auto"/>
        <w:rPr>
          <w:rFonts w:ascii="Times New Roman" w:hAnsi="Times New Roman" w:cs="Times New Roman"/>
          <w:sz w:val="24"/>
          <w:szCs w:val="24"/>
        </w:rPr>
      </w:pPr>
    </w:p>
    <w:p w14:paraId="79875211" w14:textId="17676640" w:rsidR="00707C38" w:rsidRPr="001B6502" w:rsidRDefault="00707C38" w:rsidP="001B6502">
      <w:pPr>
        <w:spacing w:line="360" w:lineRule="auto"/>
        <w:rPr>
          <w:rFonts w:ascii="Times New Roman" w:hAnsi="Times New Roman" w:cs="Times New Roman"/>
          <w:sz w:val="24"/>
          <w:szCs w:val="24"/>
        </w:rPr>
      </w:pPr>
      <w:r w:rsidRPr="001B6502">
        <w:rPr>
          <w:rFonts w:ascii="Times New Roman" w:hAnsi="Times New Roman" w:cs="Times New Roman"/>
          <w:sz w:val="24"/>
          <w:szCs w:val="24"/>
        </w:rPr>
        <w:t>CHILIMBE J</w:t>
      </w:r>
    </w:p>
    <w:p w14:paraId="16103753" w14:textId="7232A513" w:rsidR="00707C38" w:rsidRPr="001B6502" w:rsidRDefault="00707C38" w:rsidP="001B6502">
      <w:pPr>
        <w:spacing w:line="360" w:lineRule="auto"/>
        <w:rPr>
          <w:rFonts w:ascii="Times New Roman" w:hAnsi="Times New Roman" w:cs="Times New Roman"/>
          <w:sz w:val="24"/>
          <w:szCs w:val="24"/>
        </w:rPr>
      </w:pPr>
      <w:r w:rsidRPr="001B6502">
        <w:rPr>
          <w:rFonts w:ascii="Times New Roman" w:hAnsi="Times New Roman" w:cs="Times New Roman"/>
          <w:sz w:val="24"/>
          <w:szCs w:val="24"/>
        </w:rPr>
        <w:t>BACKGROUND</w:t>
      </w:r>
    </w:p>
    <w:p w14:paraId="6A96B91A" w14:textId="532C82F2" w:rsidR="001B6502" w:rsidRPr="001B6502" w:rsidRDefault="00707C38" w:rsidP="001B6502">
      <w:pPr>
        <w:spacing w:line="360" w:lineRule="auto"/>
        <w:jc w:val="both"/>
        <w:rPr>
          <w:rFonts w:ascii="Times New Roman" w:hAnsi="Times New Roman" w:cs="Times New Roman"/>
          <w:sz w:val="24"/>
          <w:szCs w:val="24"/>
        </w:rPr>
      </w:pPr>
      <w:r w:rsidRPr="001B6502">
        <w:rPr>
          <w:rFonts w:ascii="Times New Roman" w:hAnsi="Times New Roman" w:cs="Times New Roman"/>
          <w:sz w:val="24"/>
          <w:szCs w:val="24"/>
        </w:rPr>
        <w:t xml:space="preserve">[1] </w:t>
      </w:r>
      <w:r w:rsidR="001B6502" w:rsidRPr="001B6502">
        <w:rPr>
          <w:rFonts w:ascii="Times New Roman" w:hAnsi="Times New Roman" w:cs="Times New Roman"/>
          <w:sz w:val="24"/>
          <w:szCs w:val="24"/>
        </w:rPr>
        <w:t>On the eve of tr</w:t>
      </w:r>
      <w:r w:rsidR="00E7579F">
        <w:rPr>
          <w:rFonts w:ascii="Times New Roman" w:hAnsi="Times New Roman" w:cs="Times New Roman"/>
          <w:sz w:val="24"/>
          <w:szCs w:val="24"/>
        </w:rPr>
        <w:t>ial</w:t>
      </w:r>
      <w:r w:rsidR="001B6502" w:rsidRPr="001B6502">
        <w:rPr>
          <w:rFonts w:ascii="Times New Roman" w:hAnsi="Times New Roman" w:cs="Times New Roman"/>
          <w:sz w:val="24"/>
          <w:szCs w:val="24"/>
        </w:rPr>
        <w:t xml:space="preserve">, this matter converted into a stated case in terms of rule 4 (2) of the High Court (Commercial Division) Rules SI 123 of 2020 (“the Commercial Court Rules”) and rule 52 of the High Court Rules SI 202 of 2021 (“the High Court Rules”). </w:t>
      </w:r>
    </w:p>
    <w:p w14:paraId="123DCDB0" w14:textId="5CBAC38C" w:rsidR="001B6502" w:rsidRDefault="001B6502" w:rsidP="001B6502">
      <w:pPr>
        <w:spacing w:line="360" w:lineRule="auto"/>
        <w:jc w:val="both"/>
        <w:rPr>
          <w:rFonts w:ascii="Times New Roman" w:hAnsi="Times New Roman" w:cs="Times New Roman"/>
          <w:sz w:val="24"/>
          <w:szCs w:val="24"/>
        </w:rPr>
      </w:pPr>
      <w:r w:rsidRPr="001B6502">
        <w:rPr>
          <w:rFonts w:ascii="Times New Roman" w:hAnsi="Times New Roman" w:cs="Times New Roman"/>
          <w:sz w:val="24"/>
          <w:szCs w:val="24"/>
        </w:rPr>
        <w:t>[2] The sole issue to be determined is the currency of settlement of the admitted quantum of US$452,218,62 between the ZWL or United States Dollars (“USD”). And a determination of that matter will depend on the interpretation of the parties` contract as read against the applicable regulatory framework.</w:t>
      </w:r>
    </w:p>
    <w:p w14:paraId="6EFECFFD" w14:textId="52EDDF83" w:rsidR="00E7579F" w:rsidRDefault="00E7579F" w:rsidP="001B65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3676C8">
        <w:rPr>
          <w:rFonts w:ascii="Times New Roman" w:hAnsi="Times New Roman" w:cs="Times New Roman"/>
          <w:sz w:val="24"/>
          <w:szCs w:val="24"/>
        </w:rPr>
        <w:t xml:space="preserve">DISPUTE </w:t>
      </w:r>
    </w:p>
    <w:p w14:paraId="2EB008BD" w14:textId="300CFAF4" w:rsidR="003676C8" w:rsidRDefault="00E7579F" w:rsidP="001B65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The statement of agreed facts bears the following </w:t>
      </w:r>
      <w:r w:rsidR="00182610">
        <w:rPr>
          <w:rFonts w:ascii="Times New Roman" w:hAnsi="Times New Roman" w:cs="Times New Roman"/>
          <w:sz w:val="24"/>
          <w:szCs w:val="24"/>
        </w:rPr>
        <w:t>account; -</w:t>
      </w:r>
      <w:r w:rsidR="00837F1B">
        <w:rPr>
          <w:rFonts w:ascii="Times New Roman" w:hAnsi="Times New Roman" w:cs="Times New Roman"/>
          <w:sz w:val="24"/>
          <w:szCs w:val="24"/>
        </w:rPr>
        <w:t>plaintiff was</w:t>
      </w:r>
      <w:r>
        <w:rPr>
          <w:rFonts w:ascii="Times New Roman" w:hAnsi="Times New Roman" w:cs="Times New Roman"/>
          <w:sz w:val="24"/>
          <w:szCs w:val="24"/>
        </w:rPr>
        <w:t xml:space="preserve"> hired to provide catering services </w:t>
      </w:r>
      <w:r w:rsidR="00837F1B">
        <w:rPr>
          <w:rFonts w:ascii="Times New Roman" w:hAnsi="Times New Roman" w:cs="Times New Roman"/>
          <w:sz w:val="24"/>
          <w:szCs w:val="24"/>
        </w:rPr>
        <w:t>at defendant</w:t>
      </w:r>
      <w:r w:rsidR="003676C8">
        <w:rPr>
          <w:rFonts w:ascii="Times New Roman" w:hAnsi="Times New Roman" w:cs="Times New Roman"/>
          <w:sz w:val="24"/>
          <w:szCs w:val="24"/>
        </w:rPr>
        <w:t>`s</w:t>
      </w:r>
      <w:r w:rsidR="00182610">
        <w:rPr>
          <w:rFonts w:ascii="Times New Roman" w:hAnsi="Times New Roman" w:cs="Times New Roman"/>
          <w:sz w:val="24"/>
          <w:szCs w:val="24"/>
        </w:rPr>
        <w:t xml:space="preserve"> mine and Harare sites. This agreement, reduced to a written memorandum dated 1 March 2015</w:t>
      </w:r>
      <w:r w:rsidR="00837F1B">
        <w:rPr>
          <w:rFonts w:ascii="Times New Roman" w:hAnsi="Times New Roman" w:cs="Times New Roman"/>
          <w:sz w:val="24"/>
          <w:szCs w:val="24"/>
        </w:rPr>
        <w:t>,</w:t>
      </w:r>
      <w:r w:rsidR="00182610">
        <w:rPr>
          <w:rFonts w:ascii="Times New Roman" w:hAnsi="Times New Roman" w:cs="Times New Roman"/>
          <w:sz w:val="24"/>
          <w:szCs w:val="24"/>
        </w:rPr>
        <w:t xml:space="preserve"> ran on 12-month terms. The last cycle was represented by Addendum Number 6 to the main contract. I will revert to this contract in greater detail below. </w:t>
      </w:r>
      <w:r w:rsidR="003676C8">
        <w:rPr>
          <w:rFonts w:ascii="Times New Roman" w:hAnsi="Times New Roman" w:cs="Times New Roman"/>
          <w:sz w:val="24"/>
          <w:szCs w:val="24"/>
        </w:rPr>
        <w:t xml:space="preserve">Defendant terminated the contract by written notice of </w:t>
      </w:r>
      <w:r w:rsidR="00EB74A5">
        <w:rPr>
          <w:rFonts w:ascii="Times New Roman" w:hAnsi="Times New Roman" w:cs="Times New Roman"/>
          <w:sz w:val="24"/>
          <w:szCs w:val="24"/>
        </w:rPr>
        <w:t>8</w:t>
      </w:r>
      <w:r w:rsidR="007E3613">
        <w:rPr>
          <w:rFonts w:ascii="Times New Roman" w:hAnsi="Times New Roman" w:cs="Times New Roman"/>
          <w:sz w:val="24"/>
          <w:szCs w:val="24"/>
        </w:rPr>
        <w:t xml:space="preserve"> August </w:t>
      </w:r>
      <w:r w:rsidR="00EB74A5">
        <w:rPr>
          <w:rFonts w:ascii="Times New Roman" w:hAnsi="Times New Roman" w:cs="Times New Roman"/>
          <w:sz w:val="24"/>
          <w:szCs w:val="24"/>
        </w:rPr>
        <w:t>2023</w:t>
      </w:r>
      <w:r w:rsidR="003676C8">
        <w:rPr>
          <w:rFonts w:ascii="Times New Roman" w:hAnsi="Times New Roman" w:cs="Times New Roman"/>
          <w:sz w:val="24"/>
          <w:szCs w:val="24"/>
        </w:rPr>
        <w:t>.Plaintiff`s final bill was rejected by defendant leading to institution of these</w:t>
      </w:r>
      <w:r w:rsidR="00EB74A5">
        <w:rPr>
          <w:rFonts w:ascii="Times New Roman" w:hAnsi="Times New Roman" w:cs="Times New Roman"/>
          <w:sz w:val="24"/>
          <w:szCs w:val="24"/>
        </w:rPr>
        <w:t xml:space="preserve"> proceedings</w:t>
      </w:r>
      <w:r w:rsidR="003676C8">
        <w:rPr>
          <w:rFonts w:ascii="Times New Roman" w:hAnsi="Times New Roman" w:cs="Times New Roman"/>
          <w:sz w:val="24"/>
          <w:szCs w:val="24"/>
        </w:rPr>
        <w:t>.</w:t>
      </w:r>
      <w:r w:rsidR="00EB74A5">
        <w:rPr>
          <w:rFonts w:ascii="Times New Roman" w:hAnsi="Times New Roman" w:cs="Times New Roman"/>
          <w:sz w:val="24"/>
          <w:szCs w:val="24"/>
        </w:rPr>
        <w:t xml:space="preserve"> </w:t>
      </w:r>
    </w:p>
    <w:p w14:paraId="0CB6A626" w14:textId="37220580" w:rsidR="003676C8" w:rsidRDefault="003676C8"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[4] </w:t>
      </w:r>
      <w:r w:rsidR="00E57D6A">
        <w:rPr>
          <w:rFonts w:ascii="Times New Roman" w:hAnsi="Times New Roman" w:cs="Times New Roman"/>
          <w:sz w:val="24"/>
          <w:szCs w:val="24"/>
        </w:rPr>
        <w:t xml:space="preserve">Plaintiff </w:t>
      </w:r>
      <w:r w:rsidR="00EB74A5">
        <w:rPr>
          <w:rFonts w:ascii="Times New Roman" w:hAnsi="Times New Roman" w:cs="Times New Roman"/>
          <w:sz w:val="24"/>
          <w:szCs w:val="24"/>
        </w:rPr>
        <w:t xml:space="preserve">bases its claim on the </w:t>
      </w:r>
      <w:r>
        <w:rPr>
          <w:rFonts w:ascii="Times New Roman" w:hAnsi="Times New Roman" w:cs="Times New Roman"/>
          <w:sz w:val="24"/>
          <w:szCs w:val="24"/>
        </w:rPr>
        <w:t>following factors. Firstly, th</w:t>
      </w:r>
      <w:r w:rsidR="00AA3392">
        <w:rPr>
          <w:rFonts w:ascii="Times New Roman" w:hAnsi="Times New Roman" w:cs="Times New Roman"/>
          <w:sz w:val="24"/>
          <w:szCs w:val="24"/>
        </w:rPr>
        <w:t>at th</w:t>
      </w:r>
      <w:r>
        <w:rPr>
          <w:rFonts w:ascii="Times New Roman" w:hAnsi="Times New Roman" w:cs="Times New Roman"/>
          <w:sz w:val="24"/>
          <w:szCs w:val="24"/>
        </w:rPr>
        <w:t xml:space="preserve">e </w:t>
      </w:r>
      <w:r w:rsidR="00EB74A5">
        <w:rPr>
          <w:rFonts w:ascii="Times New Roman" w:hAnsi="Times New Roman" w:cs="Times New Roman"/>
          <w:sz w:val="24"/>
          <w:szCs w:val="24"/>
        </w:rPr>
        <w:t>contract</w:t>
      </w:r>
      <w:r w:rsidR="00AA3392">
        <w:rPr>
          <w:rFonts w:ascii="Times New Roman" w:hAnsi="Times New Roman" w:cs="Times New Roman"/>
          <w:sz w:val="24"/>
          <w:szCs w:val="24"/>
        </w:rPr>
        <w:t>,</w:t>
      </w:r>
      <w:r w:rsidR="00EB74A5">
        <w:rPr>
          <w:rFonts w:ascii="Times New Roman" w:hAnsi="Times New Roman" w:cs="Times New Roman"/>
          <w:sz w:val="24"/>
          <w:szCs w:val="24"/>
        </w:rPr>
        <w:t xml:space="preserve"> </w:t>
      </w:r>
      <w:r w:rsidR="00AA3392">
        <w:rPr>
          <w:rFonts w:ascii="Times New Roman" w:hAnsi="Times New Roman" w:cs="Times New Roman"/>
          <w:sz w:val="24"/>
          <w:szCs w:val="24"/>
        </w:rPr>
        <w:t>by clause 2.1.1 stipulated</w:t>
      </w:r>
      <w:r>
        <w:rPr>
          <w:rFonts w:ascii="Times New Roman" w:hAnsi="Times New Roman" w:cs="Times New Roman"/>
          <w:sz w:val="24"/>
          <w:szCs w:val="24"/>
        </w:rPr>
        <w:t xml:space="preserve"> that </w:t>
      </w:r>
      <w:r w:rsidR="00F12A12">
        <w:rPr>
          <w:rFonts w:ascii="Times New Roman" w:hAnsi="Times New Roman" w:cs="Times New Roman"/>
          <w:sz w:val="24"/>
          <w:szCs w:val="24"/>
        </w:rPr>
        <w:t xml:space="preserve">defendant </w:t>
      </w:r>
      <w:r>
        <w:rPr>
          <w:rFonts w:ascii="Times New Roman" w:hAnsi="Times New Roman" w:cs="Times New Roman"/>
          <w:sz w:val="24"/>
          <w:szCs w:val="24"/>
        </w:rPr>
        <w:t>would settle its obligations in USD.</w:t>
      </w:r>
      <w:r w:rsidR="00AA3392">
        <w:rPr>
          <w:rFonts w:ascii="Times New Roman" w:hAnsi="Times New Roman" w:cs="Times New Roman"/>
          <w:sz w:val="24"/>
          <w:szCs w:val="24"/>
        </w:rPr>
        <w:t xml:space="preserve">Secondly, plaintiff`s position is that </w:t>
      </w:r>
      <w:r w:rsidR="00AA3392" w:rsidRPr="00E232CE">
        <w:rPr>
          <w:rFonts w:ascii="Times New Roman" w:hAnsi="Times New Roman" w:cs="Times New Roman"/>
          <w:sz w:val="24"/>
          <w:szCs w:val="24"/>
        </w:rPr>
        <w:t xml:space="preserve">consistent with provision, defendant always met the invoices presented to in in USD. Thirdly, plaintiff claimed that defendant was under a legal obligation to </w:t>
      </w:r>
      <w:r w:rsidR="00EB74A5" w:rsidRPr="00E232CE">
        <w:rPr>
          <w:rFonts w:ascii="Times New Roman" w:hAnsi="Times New Roman" w:cs="Times New Roman"/>
          <w:sz w:val="24"/>
          <w:szCs w:val="24"/>
        </w:rPr>
        <w:t xml:space="preserve">performance </w:t>
      </w:r>
      <w:r w:rsidR="00EB74A5" w:rsidRPr="00E232CE">
        <w:rPr>
          <w:rFonts w:ascii="Times New Roman" w:hAnsi="Times New Roman" w:cs="Times New Roman"/>
          <w:i/>
          <w:iCs/>
          <w:sz w:val="24"/>
          <w:szCs w:val="24"/>
        </w:rPr>
        <w:t xml:space="preserve">in forma </w:t>
      </w:r>
      <w:r w:rsidR="00CA336A" w:rsidRPr="00E232CE">
        <w:rPr>
          <w:rFonts w:ascii="Times New Roman" w:hAnsi="Times New Roman" w:cs="Times New Roman"/>
          <w:i/>
          <w:iCs/>
          <w:sz w:val="24"/>
          <w:szCs w:val="24"/>
        </w:rPr>
        <w:t>specifica</w:t>
      </w:r>
      <w:r w:rsidR="00CA336A" w:rsidRPr="00E232CE">
        <w:rPr>
          <w:rFonts w:ascii="Times New Roman" w:hAnsi="Times New Roman" w:cs="Times New Roman"/>
          <w:sz w:val="24"/>
          <w:szCs w:val="24"/>
        </w:rPr>
        <w:t>. As</w:t>
      </w:r>
      <w:r w:rsidR="00AA3392" w:rsidRPr="00E232CE">
        <w:rPr>
          <w:rFonts w:ascii="Times New Roman" w:hAnsi="Times New Roman" w:cs="Times New Roman"/>
          <w:sz w:val="24"/>
          <w:szCs w:val="24"/>
        </w:rPr>
        <w:t xml:space="preserve"> a fourth reason, plaintiff </w:t>
      </w:r>
      <w:r w:rsidR="00EB74A5" w:rsidRPr="00E232CE">
        <w:rPr>
          <w:rFonts w:ascii="Times New Roman" w:hAnsi="Times New Roman" w:cs="Times New Roman"/>
          <w:sz w:val="24"/>
          <w:szCs w:val="24"/>
        </w:rPr>
        <w:t xml:space="preserve">rejected </w:t>
      </w:r>
      <w:r w:rsidR="00AA3392" w:rsidRPr="00E232CE">
        <w:rPr>
          <w:rFonts w:ascii="Times New Roman" w:hAnsi="Times New Roman" w:cs="Times New Roman"/>
          <w:sz w:val="24"/>
          <w:szCs w:val="24"/>
        </w:rPr>
        <w:t xml:space="preserve">defendant`s </w:t>
      </w:r>
      <w:r w:rsidR="00EB74A5" w:rsidRPr="00E232CE">
        <w:rPr>
          <w:rFonts w:ascii="Times New Roman" w:hAnsi="Times New Roman" w:cs="Times New Roman"/>
          <w:sz w:val="24"/>
          <w:szCs w:val="24"/>
        </w:rPr>
        <w:t xml:space="preserve">tender </w:t>
      </w:r>
      <w:r w:rsidRPr="00E232CE">
        <w:rPr>
          <w:rFonts w:ascii="Times New Roman" w:hAnsi="Times New Roman" w:cs="Times New Roman"/>
          <w:sz w:val="24"/>
          <w:szCs w:val="24"/>
        </w:rPr>
        <w:t xml:space="preserve">by </w:t>
      </w:r>
      <w:r w:rsidR="00AA3392" w:rsidRPr="00E232CE">
        <w:rPr>
          <w:rFonts w:ascii="Times New Roman" w:hAnsi="Times New Roman" w:cs="Times New Roman"/>
          <w:sz w:val="24"/>
          <w:szCs w:val="24"/>
        </w:rPr>
        <w:t xml:space="preserve">insufficient as </w:t>
      </w:r>
      <w:r w:rsidRPr="00E232CE">
        <w:rPr>
          <w:rFonts w:ascii="Times New Roman" w:hAnsi="Times New Roman" w:cs="Times New Roman"/>
          <w:sz w:val="24"/>
          <w:szCs w:val="24"/>
        </w:rPr>
        <w:t>valid performance</w:t>
      </w:r>
      <w:r w:rsidR="00E57D6A">
        <w:rPr>
          <w:rFonts w:ascii="Times New Roman" w:hAnsi="Times New Roman" w:cs="Times New Roman"/>
          <w:sz w:val="24"/>
          <w:szCs w:val="24"/>
        </w:rPr>
        <w:t xml:space="preserve"> citing </w:t>
      </w:r>
      <w:r w:rsidR="00E57D6A" w:rsidRPr="00E57D6A">
        <w:rPr>
          <w:rFonts w:ascii="Times New Roman" w:hAnsi="Times New Roman" w:cs="Times New Roman"/>
          <w:i/>
          <w:iCs/>
          <w:sz w:val="24"/>
          <w:szCs w:val="24"/>
        </w:rPr>
        <w:t>Matukutire v Munatsi &amp; Ors</w:t>
      </w:r>
      <w:r w:rsidR="00E57D6A">
        <w:rPr>
          <w:rFonts w:ascii="Times New Roman" w:hAnsi="Times New Roman" w:cs="Times New Roman"/>
          <w:sz w:val="24"/>
          <w:szCs w:val="24"/>
        </w:rPr>
        <w:t xml:space="preserve"> HH 440-23</w:t>
      </w:r>
      <w:r w:rsidRPr="00E232CE">
        <w:rPr>
          <w:rFonts w:ascii="Times New Roman" w:hAnsi="Times New Roman" w:cs="Times New Roman"/>
          <w:sz w:val="24"/>
          <w:szCs w:val="24"/>
        </w:rPr>
        <w:t>.</w:t>
      </w:r>
    </w:p>
    <w:p w14:paraId="275A434E" w14:textId="114AED9F" w:rsidR="00837F1B" w:rsidRDefault="00837F1B"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THE ISSUES TO BE DETERMINED</w:t>
      </w:r>
    </w:p>
    <w:p w14:paraId="1AA25C4D" w14:textId="5613DC1D" w:rsidR="00837F1B" w:rsidRDefault="00837F1B"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The single issue to be determined relates to whether the claim should be settled entirely in USD or with a local currency </w:t>
      </w:r>
      <w:r w:rsidR="003F1EC2">
        <w:rPr>
          <w:rFonts w:ascii="Times New Roman" w:hAnsi="Times New Roman" w:cs="Times New Roman"/>
          <w:sz w:val="24"/>
          <w:szCs w:val="24"/>
        </w:rPr>
        <w:t>option. This</w:t>
      </w:r>
      <w:r>
        <w:rPr>
          <w:rFonts w:ascii="Times New Roman" w:hAnsi="Times New Roman" w:cs="Times New Roman"/>
          <w:sz w:val="24"/>
          <w:szCs w:val="24"/>
        </w:rPr>
        <w:t xml:space="preserve"> issue requires analysis of the contract in question to ascertain the partes` arrangements over payment. Those arrangements will then be viewed against the </w:t>
      </w:r>
      <w:r w:rsidR="003F1EC2">
        <w:rPr>
          <w:rFonts w:ascii="Times New Roman" w:hAnsi="Times New Roman" w:cs="Times New Roman"/>
          <w:sz w:val="24"/>
          <w:szCs w:val="24"/>
        </w:rPr>
        <w:t>regulatory framework and legal authorities to conclude the point.</w:t>
      </w:r>
    </w:p>
    <w:p w14:paraId="74A43DC5" w14:textId="135224A7" w:rsidR="003F1EC2" w:rsidRDefault="003F1EC2"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For that reason, the court`s task herein will follow that path to examine the contract and its clauses and address the outcome against the law as observed. This contractual analysis is based on the contrasting positions that as a matter of </w:t>
      </w:r>
      <w:r w:rsidR="00485AB1">
        <w:rPr>
          <w:rFonts w:ascii="Times New Roman" w:hAnsi="Times New Roman" w:cs="Times New Roman"/>
          <w:sz w:val="24"/>
          <w:szCs w:val="24"/>
        </w:rPr>
        <w:t>law, (</w:t>
      </w:r>
      <w:r>
        <w:rPr>
          <w:rFonts w:ascii="Times New Roman" w:hAnsi="Times New Roman" w:cs="Times New Roman"/>
          <w:sz w:val="24"/>
          <w:szCs w:val="24"/>
        </w:rPr>
        <w:t xml:space="preserve">a) the contractual payments were in USD </w:t>
      </w:r>
      <w:r w:rsidR="00485AB1">
        <w:rPr>
          <w:rFonts w:ascii="Times New Roman" w:hAnsi="Times New Roman" w:cs="Times New Roman"/>
          <w:sz w:val="24"/>
          <w:szCs w:val="24"/>
        </w:rPr>
        <w:t>(per</w:t>
      </w:r>
      <w:r>
        <w:rPr>
          <w:rFonts w:ascii="Times New Roman" w:hAnsi="Times New Roman" w:cs="Times New Roman"/>
          <w:sz w:val="24"/>
          <w:szCs w:val="24"/>
        </w:rPr>
        <w:t xml:space="preserve"> plaintiff) and that same were in ZWL </w:t>
      </w:r>
      <w:r w:rsidR="00485AB1">
        <w:rPr>
          <w:rFonts w:ascii="Times New Roman" w:hAnsi="Times New Roman" w:cs="Times New Roman"/>
          <w:sz w:val="24"/>
          <w:szCs w:val="24"/>
        </w:rPr>
        <w:t>(defendant).</w:t>
      </w:r>
    </w:p>
    <w:p w14:paraId="3B3FB92E" w14:textId="72F5A6AC" w:rsidR="00C52D41" w:rsidRPr="00E232CE" w:rsidRDefault="00C52D41"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THE LEGAL ARGUMENTS</w:t>
      </w:r>
    </w:p>
    <w:p w14:paraId="4C192566" w14:textId="77777777" w:rsidR="00485AB1" w:rsidRDefault="003676C8" w:rsidP="00F76357">
      <w:pPr>
        <w:spacing w:line="360" w:lineRule="auto"/>
        <w:jc w:val="both"/>
        <w:rPr>
          <w:rFonts w:ascii="Times New Roman" w:eastAsia="Calibri" w:hAnsi="Times New Roman" w:cs="Times New Roman"/>
          <w:kern w:val="0"/>
          <w:sz w:val="24"/>
          <w:szCs w:val="24"/>
          <w:lang w:val="en-GB"/>
          <w14:ligatures w14:val="none"/>
        </w:rPr>
      </w:pPr>
      <w:r w:rsidRPr="00E232CE">
        <w:rPr>
          <w:rFonts w:ascii="Times New Roman" w:hAnsi="Times New Roman" w:cs="Times New Roman"/>
          <w:sz w:val="24"/>
          <w:szCs w:val="24"/>
        </w:rPr>
        <w:t>[</w:t>
      </w:r>
      <w:r w:rsidR="00EB74A5" w:rsidRPr="00E232CE">
        <w:rPr>
          <w:rFonts w:ascii="Times New Roman" w:hAnsi="Times New Roman" w:cs="Times New Roman"/>
          <w:sz w:val="24"/>
          <w:szCs w:val="24"/>
        </w:rPr>
        <w:t xml:space="preserve"> </w:t>
      </w:r>
      <w:r w:rsidR="00485AB1">
        <w:rPr>
          <w:rFonts w:ascii="Times New Roman" w:hAnsi="Times New Roman" w:cs="Times New Roman"/>
          <w:sz w:val="24"/>
          <w:szCs w:val="24"/>
        </w:rPr>
        <w:t>7</w:t>
      </w:r>
      <w:r w:rsidRPr="00E232CE">
        <w:rPr>
          <w:rFonts w:ascii="Times New Roman" w:hAnsi="Times New Roman" w:cs="Times New Roman"/>
          <w:sz w:val="24"/>
          <w:szCs w:val="24"/>
        </w:rPr>
        <w:t>]</w:t>
      </w:r>
      <w:r w:rsidR="00E232CE">
        <w:rPr>
          <w:rFonts w:ascii="Times New Roman" w:hAnsi="Times New Roman" w:cs="Times New Roman"/>
          <w:sz w:val="24"/>
          <w:szCs w:val="24"/>
        </w:rPr>
        <w:t xml:space="preserve"> </w:t>
      </w:r>
      <w:r w:rsidR="00485AB1">
        <w:rPr>
          <w:rFonts w:ascii="Times New Roman" w:hAnsi="Times New Roman" w:cs="Times New Roman"/>
          <w:sz w:val="24"/>
          <w:szCs w:val="24"/>
        </w:rPr>
        <w:t xml:space="preserve">As a starting point, both parties </w:t>
      </w:r>
      <w:r w:rsidR="00485AB1" w:rsidRPr="00E232CE">
        <w:rPr>
          <w:rFonts w:ascii="Times New Roman" w:hAnsi="Times New Roman" w:cs="Times New Roman"/>
          <w:sz w:val="24"/>
          <w:szCs w:val="24"/>
        </w:rPr>
        <w:t>recognised</w:t>
      </w:r>
      <w:r w:rsidR="00485AB1">
        <w:rPr>
          <w:rFonts w:ascii="Times New Roman" w:hAnsi="Times New Roman" w:cs="Times New Roman"/>
          <w:sz w:val="24"/>
          <w:szCs w:val="24"/>
        </w:rPr>
        <w:t xml:space="preserve"> this task to inquire into the contractual terms. Each </w:t>
      </w:r>
      <w:r w:rsidR="00CA336A" w:rsidRPr="00E232CE">
        <w:rPr>
          <w:rFonts w:ascii="Times New Roman" w:hAnsi="Times New Roman" w:cs="Times New Roman"/>
          <w:sz w:val="24"/>
          <w:szCs w:val="24"/>
        </w:rPr>
        <w:t xml:space="preserve">entreated the court to recognise the principle in </w:t>
      </w:r>
      <w:r w:rsidR="00E232CE" w:rsidRPr="00E232CE">
        <w:rPr>
          <w:rFonts w:ascii="Times New Roman" w:hAnsi="Times New Roman" w:cs="Times New Roman"/>
          <w:i/>
          <w:iCs/>
          <w:sz w:val="24"/>
          <w:szCs w:val="24"/>
        </w:rPr>
        <w:t>Kundai Magodora &amp; Ors v Care International</w:t>
      </w:r>
      <w:r w:rsidR="00E232CE" w:rsidRPr="00E232CE">
        <w:rPr>
          <w:rFonts w:ascii="Times New Roman" w:hAnsi="Times New Roman" w:cs="Times New Roman"/>
          <w:sz w:val="24"/>
          <w:szCs w:val="24"/>
        </w:rPr>
        <w:t xml:space="preserve"> </w:t>
      </w:r>
      <w:r w:rsidR="00E232CE" w:rsidRPr="00E232CE">
        <w:rPr>
          <w:rFonts w:ascii="Times New Roman" w:eastAsia="Calibri" w:hAnsi="Times New Roman" w:cs="Times New Roman"/>
          <w:kern w:val="0"/>
          <w:sz w:val="24"/>
          <w:szCs w:val="24"/>
          <w:lang w:val="en-GB"/>
          <w14:ligatures w14:val="none"/>
        </w:rPr>
        <w:t>2014 (1) ZLR 397</w:t>
      </w:r>
      <w:r w:rsidR="00E232CE">
        <w:rPr>
          <w:rFonts w:ascii="Times New Roman" w:eastAsia="Calibri" w:hAnsi="Times New Roman" w:cs="Times New Roman"/>
          <w:kern w:val="0"/>
          <w:sz w:val="24"/>
          <w:szCs w:val="24"/>
          <w:lang w:val="en-GB"/>
          <w14:ligatures w14:val="none"/>
        </w:rPr>
        <w:t xml:space="preserve"> and uphold the parties` contract. </w:t>
      </w:r>
    </w:p>
    <w:p w14:paraId="604D5024" w14:textId="66A13182" w:rsidR="00D76A09" w:rsidRDefault="00485AB1" w:rsidP="00F76357">
      <w:pPr>
        <w:spacing w:line="360" w:lineRule="auto"/>
        <w:jc w:val="both"/>
        <w:rPr>
          <w:rFonts w:ascii="Times New Roman" w:eastAsia="Times New Roman" w:hAnsi="Times New Roman" w:cs="Times New Roman"/>
          <w:kern w:val="0"/>
          <w:sz w:val="24"/>
          <w:szCs w:val="24"/>
          <w:lang w:val="en-US"/>
          <w14:ligatures w14:val="none"/>
        </w:rPr>
      </w:pPr>
      <w:r>
        <w:rPr>
          <w:rFonts w:ascii="Times New Roman" w:eastAsia="Calibri" w:hAnsi="Times New Roman" w:cs="Times New Roman"/>
          <w:kern w:val="0"/>
          <w:sz w:val="24"/>
          <w:szCs w:val="24"/>
          <w:lang w:val="en-GB"/>
          <w14:ligatures w14:val="none"/>
        </w:rPr>
        <w:t xml:space="preserve">[8] </w:t>
      </w:r>
      <w:r w:rsidR="00790783">
        <w:rPr>
          <w:rFonts w:ascii="Times New Roman" w:eastAsia="Calibri" w:hAnsi="Times New Roman" w:cs="Times New Roman"/>
          <w:kern w:val="0"/>
          <w:sz w:val="24"/>
          <w:szCs w:val="24"/>
          <w:lang w:val="en-GB"/>
          <w14:ligatures w14:val="none"/>
        </w:rPr>
        <w:t>Mr.</w:t>
      </w:r>
      <w:r w:rsidR="00790783" w:rsidRPr="00485AB1">
        <w:rPr>
          <w:rFonts w:ascii="Times New Roman" w:eastAsia="Calibri" w:hAnsi="Times New Roman" w:cs="Times New Roman"/>
          <w:i/>
          <w:iCs/>
          <w:kern w:val="0"/>
          <w:sz w:val="24"/>
          <w:szCs w:val="24"/>
          <w:lang w:val="en-GB"/>
          <w14:ligatures w14:val="none"/>
        </w:rPr>
        <w:t xml:space="preserve"> Mahere</w:t>
      </w:r>
      <w:r>
        <w:rPr>
          <w:rFonts w:ascii="Times New Roman" w:eastAsia="Calibri" w:hAnsi="Times New Roman" w:cs="Times New Roman"/>
          <w:kern w:val="0"/>
          <w:sz w:val="24"/>
          <w:szCs w:val="24"/>
          <w:lang w:val="en-GB"/>
          <w14:ligatures w14:val="none"/>
        </w:rPr>
        <w:t xml:space="preserve"> for plaintiff persisted, in his written </w:t>
      </w:r>
      <w:r w:rsidR="00790783">
        <w:rPr>
          <w:rFonts w:ascii="Times New Roman" w:eastAsia="Calibri" w:hAnsi="Times New Roman" w:cs="Times New Roman"/>
          <w:kern w:val="0"/>
          <w:sz w:val="24"/>
          <w:szCs w:val="24"/>
          <w:lang w:val="en-GB"/>
          <w14:ligatures w14:val="none"/>
        </w:rPr>
        <w:t>submissions</w:t>
      </w:r>
      <w:r>
        <w:rPr>
          <w:rFonts w:ascii="Times New Roman" w:eastAsia="Calibri" w:hAnsi="Times New Roman" w:cs="Times New Roman"/>
          <w:kern w:val="0"/>
          <w:sz w:val="24"/>
          <w:szCs w:val="24"/>
          <w:lang w:val="en-GB"/>
          <w14:ligatures w14:val="none"/>
        </w:rPr>
        <w:t xml:space="preserve">, with the contention that the contractual payments were to rendered in USD. </w:t>
      </w:r>
      <w:r w:rsidR="00790783">
        <w:rPr>
          <w:rFonts w:ascii="Times New Roman" w:eastAsia="Calibri" w:hAnsi="Times New Roman" w:cs="Times New Roman"/>
          <w:kern w:val="0"/>
          <w:sz w:val="24"/>
          <w:szCs w:val="24"/>
          <w:lang w:val="en-GB"/>
          <w14:ligatures w14:val="none"/>
        </w:rPr>
        <w:t xml:space="preserve">Counsel </w:t>
      </w:r>
      <w:r w:rsidR="00E232CE">
        <w:rPr>
          <w:rFonts w:ascii="Times New Roman" w:eastAsia="Calibri" w:hAnsi="Times New Roman" w:cs="Times New Roman"/>
          <w:kern w:val="0"/>
          <w:sz w:val="24"/>
          <w:szCs w:val="24"/>
          <w:lang w:val="en-GB"/>
          <w14:ligatures w14:val="none"/>
        </w:rPr>
        <w:t>placed</w:t>
      </w:r>
      <w:r w:rsidR="00790783">
        <w:rPr>
          <w:rFonts w:ascii="Times New Roman" w:eastAsia="Calibri" w:hAnsi="Times New Roman" w:cs="Times New Roman"/>
          <w:kern w:val="0"/>
          <w:sz w:val="24"/>
          <w:szCs w:val="24"/>
          <w:lang w:val="en-GB"/>
          <w14:ligatures w14:val="none"/>
        </w:rPr>
        <w:t xml:space="preserve"> reliance</w:t>
      </w:r>
      <w:r>
        <w:rPr>
          <w:rFonts w:ascii="Times New Roman" w:eastAsia="Calibri" w:hAnsi="Times New Roman" w:cs="Times New Roman"/>
          <w:kern w:val="0"/>
          <w:sz w:val="24"/>
          <w:szCs w:val="24"/>
          <w:lang w:val="en-GB"/>
          <w14:ligatures w14:val="none"/>
        </w:rPr>
        <w:t>, in that regard</w:t>
      </w:r>
      <w:r w:rsidR="00E232CE">
        <w:rPr>
          <w:rFonts w:ascii="Times New Roman" w:eastAsia="Calibri" w:hAnsi="Times New Roman" w:cs="Times New Roman"/>
          <w:kern w:val="0"/>
          <w:sz w:val="24"/>
          <w:szCs w:val="24"/>
          <w:lang w:val="en-GB"/>
          <w14:ligatures w14:val="none"/>
        </w:rPr>
        <w:t xml:space="preserve"> on this court`s decision in </w:t>
      </w:r>
      <w:r w:rsidR="00F76357" w:rsidRPr="00F76357">
        <w:rPr>
          <w:rFonts w:ascii="Times New Roman" w:eastAsia="Times New Roman" w:hAnsi="Times New Roman" w:cs="Times New Roman"/>
          <w:i/>
          <w:iCs/>
          <w:kern w:val="0"/>
          <w:sz w:val="24"/>
          <w:szCs w:val="24"/>
          <w:lang w:val="en-US"/>
          <w14:ligatures w14:val="none"/>
        </w:rPr>
        <w:t>International Finance Corporation v Itachi Plastics (Pvt) Ltd</w:t>
      </w:r>
      <w:r w:rsidR="00F76357">
        <w:rPr>
          <w:rFonts w:ascii="Times New Roman" w:eastAsia="Times New Roman" w:hAnsi="Times New Roman" w:cs="Times New Roman"/>
          <w:kern w:val="0"/>
          <w:sz w:val="24"/>
          <w:szCs w:val="24"/>
          <w:lang w:val="en-US"/>
          <w14:ligatures w14:val="none"/>
        </w:rPr>
        <w:t xml:space="preserve"> HH 103-08 where the court per CHATUKUTA J (as she then was), observed </w:t>
      </w:r>
      <w:r w:rsidR="00E57D6A">
        <w:rPr>
          <w:rFonts w:ascii="Times New Roman" w:eastAsia="Times New Roman" w:hAnsi="Times New Roman" w:cs="Times New Roman"/>
          <w:kern w:val="0"/>
          <w:sz w:val="24"/>
          <w:szCs w:val="24"/>
          <w:lang w:val="en-US"/>
          <w14:ligatures w14:val="none"/>
        </w:rPr>
        <w:t>at page 6, as</w:t>
      </w:r>
      <w:r w:rsidR="00F76357">
        <w:rPr>
          <w:rFonts w:ascii="Times New Roman" w:eastAsia="Times New Roman" w:hAnsi="Times New Roman" w:cs="Times New Roman"/>
          <w:kern w:val="0"/>
          <w:sz w:val="24"/>
          <w:szCs w:val="24"/>
          <w:lang w:val="en-US"/>
          <w14:ligatures w14:val="none"/>
        </w:rPr>
        <w:t xml:space="preserve"> follows on the question of performance </w:t>
      </w:r>
      <w:r w:rsidR="00F76357" w:rsidRPr="00E57D6A">
        <w:rPr>
          <w:rFonts w:ascii="Times New Roman" w:eastAsia="Times New Roman" w:hAnsi="Times New Roman" w:cs="Times New Roman"/>
          <w:i/>
          <w:iCs/>
          <w:kern w:val="0"/>
          <w:sz w:val="24"/>
          <w:szCs w:val="24"/>
          <w:lang w:val="en-US"/>
          <w14:ligatures w14:val="none"/>
        </w:rPr>
        <w:t>in forma specifica</w:t>
      </w:r>
      <w:r w:rsidR="00F76357">
        <w:rPr>
          <w:rFonts w:ascii="Times New Roman" w:eastAsia="Times New Roman" w:hAnsi="Times New Roman" w:cs="Times New Roman"/>
          <w:kern w:val="0"/>
          <w:sz w:val="24"/>
          <w:szCs w:val="24"/>
          <w:lang w:val="en-US"/>
          <w14:ligatures w14:val="none"/>
        </w:rPr>
        <w:t>; -</w:t>
      </w:r>
    </w:p>
    <w:p w14:paraId="1CE177A1" w14:textId="17F36A37" w:rsidR="00F76357" w:rsidRPr="00F76357" w:rsidRDefault="00F76357" w:rsidP="00F76357">
      <w:pPr>
        <w:pStyle w:val="BodyText"/>
        <w:tabs>
          <w:tab w:val="left" w:pos="360"/>
        </w:tabs>
        <w:spacing w:line="360" w:lineRule="auto"/>
        <w:ind w:left="851"/>
        <w:jc w:val="both"/>
        <w:rPr>
          <w:rFonts w:ascii="Times New Roman" w:eastAsia="Times New Roman" w:hAnsi="Times New Roman" w:cs="Times New Roman"/>
          <w:kern w:val="0"/>
          <w:sz w:val="24"/>
          <w:szCs w:val="20"/>
          <w:lang w:val="en-US"/>
          <w14:ligatures w14:val="none"/>
        </w:rPr>
      </w:pPr>
      <w:r>
        <w:rPr>
          <w:rFonts w:ascii="Times New Roman" w:eastAsia="Times New Roman" w:hAnsi="Times New Roman" w:cs="Times New Roman"/>
          <w:kern w:val="0"/>
          <w:sz w:val="24"/>
          <w:szCs w:val="24"/>
          <w:lang w:val="en-US"/>
          <w14:ligatures w14:val="none"/>
        </w:rPr>
        <w:t>“</w:t>
      </w:r>
      <w:r w:rsidRPr="00F76357">
        <w:rPr>
          <w:rFonts w:ascii="Times New Roman" w:eastAsia="Times New Roman" w:hAnsi="Times New Roman" w:cs="Times New Roman"/>
          <w:kern w:val="0"/>
          <w:sz w:val="24"/>
          <w:szCs w:val="20"/>
          <w:lang w:val="en-US"/>
          <w14:ligatures w14:val="none"/>
        </w:rPr>
        <w:t xml:space="preserve">Performance must be </w:t>
      </w:r>
      <w:r w:rsidRPr="00F76357">
        <w:rPr>
          <w:rFonts w:ascii="Times New Roman" w:eastAsia="Times New Roman" w:hAnsi="Times New Roman" w:cs="Times New Roman"/>
          <w:i/>
          <w:kern w:val="0"/>
          <w:sz w:val="24"/>
          <w:szCs w:val="20"/>
          <w:lang w:val="en-US"/>
          <w14:ligatures w14:val="none"/>
        </w:rPr>
        <w:t>in forma specifica</w:t>
      </w:r>
      <w:r w:rsidRPr="00F76357">
        <w:rPr>
          <w:rFonts w:ascii="Times New Roman" w:eastAsia="Times New Roman" w:hAnsi="Times New Roman" w:cs="Times New Roman"/>
          <w:kern w:val="0"/>
          <w:sz w:val="24"/>
          <w:szCs w:val="20"/>
          <w:lang w:val="en-US"/>
          <w14:ligatures w14:val="none"/>
        </w:rPr>
        <w:t xml:space="preserve"> unless a party has proved impossibility. (see </w:t>
      </w:r>
      <w:r w:rsidRPr="00F76357">
        <w:rPr>
          <w:rFonts w:ascii="Times New Roman" w:eastAsia="Times New Roman" w:hAnsi="Times New Roman" w:cs="Times New Roman"/>
          <w:i/>
          <w:kern w:val="0"/>
          <w:sz w:val="24"/>
          <w:szCs w:val="20"/>
          <w:lang w:val="en-US"/>
          <w14:ligatures w14:val="none"/>
        </w:rPr>
        <w:t>Lowveld Leather Products (Private) Limited v International Finance Corporation Limited &amp; Anor</w:t>
      </w:r>
      <w:r w:rsidRPr="00F76357">
        <w:rPr>
          <w:rFonts w:ascii="Times New Roman" w:eastAsia="Times New Roman" w:hAnsi="Times New Roman" w:cs="Times New Roman"/>
          <w:kern w:val="0"/>
          <w:sz w:val="24"/>
          <w:szCs w:val="20"/>
          <w:lang w:val="en-US"/>
          <w14:ligatures w14:val="none"/>
        </w:rPr>
        <w:t xml:space="preserve"> SC 114/2002, </w:t>
      </w:r>
      <w:r w:rsidRPr="00F76357">
        <w:rPr>
          <w:rFonts w:ascii="Times New Roman" w:eastAsia="Times New Roman" w:hAnsi="Times New Roman" w:cs="Times New Roman"/>
          <w:i/>
          <w:iCs/>
          <w:kern w:val="0"/>
          <w:sz w:val="24"/>
          <w:szCs w:val="20"/>
          <w:lang w:val="en-US"/>
          <w14:ligatures w14:val="none"/>
        </w:rPr>
        <w:t xml:space="preserve">Watergate (Private) Limited v Commercial Bank of Zimbabwe </w:t>
      </w:r>
      <w:r w:rsidRPr="00F76357">
        <w:rPr>
          <w:rFonts w:ascii="Times New Roman" w:eastAsia="Times New Roman" w:hAnsi="Times New Roman" w:cs="Times New Roman"/>
          <w:kern w:val="0"/>
          <w:sz w:val="24"/>
          <w:szCs w:val="20"/>
          <w:lang w:val="en-US"/>
          <w14:ligatures w14:val="none"/>
        </w:rPr>
        <w:t xml:space="preserve">SC. 78/05 and </w:t>
      </w:r>
      <w:r w:rsidRPr="00F76357">
        <w:rPr>
          <w:rFonts w:ascii="Times New Roman" w:eastAsia="Times New Roman" w:hAnsi="Times New Roman" w:cs="Times New Roman"/>
          <w:i/>
          <w:kern w:val="0"/>
          <w:sz w:val="24"/>
          <w:szCs w:val="20"/>
          <w:lang w:val="en-US"/>
          <w14:ligatures w14:val="none"/>
        </w:rPr>
        <w:t>Zimbabwe Development Bank v Zambezi Safari Lodges (Private) Limited &amp; Ors</w:t>
      </w:r>
      <w:r w:rsidRPr="00F76357">
        <w:rPr>
          <w:rFonts w:ascii="Times New Roman" w:eastAsia="Times New Roman" w:hAnsi="Times New Roman" w:cs="Times New Roman"/>
          <w:kern w:val="0"/>
          <w:sz w:val="24"/>
          <w:szCs w:val="20"/>
          <w:lang w:val="en-US"/>
          <w14:ligatures w14:val="none"/>
        </w:rPr>
        <w:t xml:space="preserve"> HH 95/2006.  I am inclined to agree with </w:t>
      </w:r>
      <w:r w:rsidRPr="00F76357">
        <w:rPr>
          <w:rFonts w:ascii="Times New Roman" w:eastAsia="Times New Roman" w:hAnsi="Times New Roman" w:cs="Times New Roman"/>
          <w:i/>
          <w:kern w:val="0"/>
          <w:sz w:val="24"/>
          <w:szCs w:val="20"/>
          <w:lang w:val="en-US"/>
          <w14:ligatures w14:val="none"/>
        </w:rPr>
        <w:t>Mr. Mutero</w:t>
      </w:r>
      <w:r w:rsidRPr="00F76357">
        <w:rPr>
          <w:rFonts w:ascii="Times New Roman" w:eastAsia="Times New Roman" w:hAnsi="Times New Roman" w:cs="Times New Roman"/>
          <w:kern w:val="0"/>
          <w:sz w:val="24"/>
          <w:szCs w:val="20"/>
          <w:lang w:val="en-US"/>
          <w14:ligatures w14:val="none"/>
        </w:rPr>
        <w:t xml:space="preserve"> that the defendants did not established impossibility of performance.  As a result of the failure, </w:t>
      </w:r>
      <w:r w:rsidRPr="00F76357">
        <w:rPr>
          <w:rFonts w:ascii="Times New Roman" w:eastAsia="Times New Roman" w:hAnsi="Times New Roman" w:cs="Times New Roman"/>
          <w:kern w:val="0"/>
          <w:sz w:val="24"/>
          <w:szCs w:val="20"/>
          <w:lang w:val="en-US"/>
          <w14:ligatures w14:val="none"/>
        </w:rPr>
        <w:lastRenderedPageBreak/>
        <w:t xml:space="preserve">it appears to me that there is no basis for this court to vary the terms of the agreement between the parties and order performance </w:t>
      </w:r>
      <w:r w:rsidRPr="00F76357">
        <w:rPr>
          <w:rFonts w:ascii="Times New Roman" w:eastAsia="Times New Roman" w:hAnsi="Times New Roman" w:cs="Times New Roman"/>
          <w:i/>
          <w:kern w:val="0"/>
          <w:sz w:val="24"/>
          <w:szCs w:val="20"/>
          <w:lang w:val="en-US"/>
          <w14:ligatures w14:val="none"/>
        </w:rPr>
        <w:t>per aequipollens</w:t>
      </w:r>
      <w:r>
        <w:rPr>
          <w:rFonts w:ascii="Times New Roman" w:eastAsia="Times New Roman" w:hAnsi="Times New Roman" w:cs="Times New Roman"/>
          <w:i/>
          <w:kern w:val="0"/>
          <w:sz w:val="24"/>
          <w:szCs w:val="20"/>
          <w:lang w:val="en-US"/>
          <w14:ligatures w14:val="none"/>
        </w:rPr>
        <w:t>”</w:t>
      </w:r>
      <w:r w:rsidRPr="00F76357">
        <w:rPr>
          <w:rFonts w:ascii="Times New Roman" w:eastAsia="Times New Roman" w:hAnsi="Times New Roman" w:cs="Times New Roman"/>
          <w:i/>
          <w:kern w:val="0"/>
          <w:sz w:val="24"/>
          <w:szCs w:val="20"/>
          <w:lang w:val="en-US"/>
          <w14:ligatures w14:val="none"/>
        </w:rPr>
        <w:t>.</w:t>
      </w:r>
    </w:p>
    <w:p w14:paraId="7D8060A6" w14:textId="6AB50EFA" w:rsidR="00E076E1" w:rsidRPr="00E076E1" w:rsidRDefault="00E57D6A" w:rsidP="00C52D41">
      <w:pPr>
        <w:spacing w:line="360" w:lineRule="auto"/>
        <w:jc w:val="both"/>
        <w:rPr>
          <w:rFonts w:ascii="Times New Roman" w:hAnsi="Times New Roman" w:cs="Times New Roman"/>
          <w:sz w:val="24"/>
          <w:szCs w:val="24"/>
        </w:rPr>
      </w:pPr>
      <w:r w:rsidRPr="00E076E1">
        <w:rPr>
          <w:rFonts w:ascii="Times New Roman" w:eastAsia="Times New Roman" w:hAnsi="Times New Roman" w:cs="Times New Roman"/>
          <w:kern w:val="0"/>
          <w:sz w:val="24"/>
          <w:szCs w:val="24"/>
          <w:lang w:val="en-US"/>
          <w14:ligatures w14:val="none"/>
        </w:rPr>
        <w:t>[</w:t>
      </w:r>
      <w:r w:rsidR="00790783">
        <w:rPr>
          <w:rFonts w:ascii="Times New Roman" w:eastAsia="Times New Roman" w:hAnsi="Times New Roman" w:cs="Times New Roman"/>
          <w:kern w:val="0"/>
          <w:sz w:val="24"/>
          <w:szCs w:val="24"/>
          <w:lang w:val="en-US"/>
          <w14:ligatures w14:val="none"/>
        </w:rPr>
        <w:t>9</w:t>
      </w:r>
      <w:r w:rsidRPr="00E076E1">
        <w:rPr>
          <w:rFonts w:ascii="Times New Roman" w:eastAsia="Times New Roman" w:hAnsi="Times New Roman" w:cs="Times New Roman"/>
          <w:kern w:val="0"/>
          <w:sz w:val="24"/>
          <w:szCs w:val="24"/>
          <w:lang w:val="en-US"/>
          <w14:ligatures w14:val="none"/>
        </w:rPr>
        <w:t xml:space="preserve">] In counter-argument, defendant distinguished the pre 2019 authorities on in forma specifica referred to by plaintiff. The regulatory environment governing the monetary regime had vastly altered since 2019. According to Mr. </w:t>
      </w:r>
      <w:r w:rsidRPr="00E076E1">
        <w:rPr>
          <w:rFonts w:ascii="Times New Roman" w:eastAsia="Times New Roman" w:hAnsi="Times New Roman" w:cs="Times New Roman"/>
          <w:i/>
          <w:iCs/>
          <w:kern w:val="0"/>
          <w:sz w:val="24"/>
          <w:szCs w:val="24"/>
          <w:lang w:val="en-US"/>
          <w14:ligatures w14:val="none"/>
        </w:rPr>
        <w:t>Nyamakura</w:t>
      </w:r>
      <w:r w:rsidRPr="00E076E1">
        <w:rPr>
          <w:rFonts w:ascii="Times New Roman" w:eastAsia="Times New Roman" w:hAnsi="Times New Roman" w:cs="Times New Roman"/>
          <w:kern w:val="0"/>
          <w:sz w:val="24"/>
          <w:szCs w:val="24"/>
          <w:lang w:val="en-US"/>
          <w14:ligatures w14:val="none"/>
        </w:rPr>
        <w:t xml:space="preserve"> for the defendant, “</w:t>
      </w:r>
      <w:r w:rsidRPr="00E076E1">
        <w:rPr>
          <w:rFonts w:ascii="Times New Roman" w:hAnsi="Times New Roman" w:cs="Times New Roman"/>
          <w:sz w:val="24"/>
          <w:szCs w:val="24"/>
        </w:rPr>
        <w:t>The law after February 2019, determines payment of debts based on them being either local or foreign obligations.”</w:t>
      </w:r>
      <w:r w:rsidR="00C52D41" w:rsidRPr="00E076E1">
        <w:rPr>
          <w:rFonts w:ascii="Times New Roman" w:hAnsi="Times New Roman" w:cs="Times New Roman"/>
          <w:sz w:val="24"/>
          <w:szCs w:val="24"/>
        </w:rPr>
        <w:t xml:space="preserve"> </w:t>
      </w:r>
    </w:p>
    <w:p w14:paraId="6AA99997" w14:textId="6A53CE2D" w:rsidR="00C52D41" w:rsidRPr="00E076E1" w:rsidRDefault="00E076E1" w:rsidP="00C52D41">
      <w:pPr>
        <w:spacing w:line="360" w:lineRule="auto"/>
        <w:jc w:val="both"/>
        <w:rPr>
          <w:rFonts w:ascii="Times New Roman" w:hAnsi="Times New Roman" w:cs="Times New Roman"/>
          <w:sz w:val="24"/>
          <w:szCs w:val="24"/>
        </w:rPr>
      </w:pPr>
      <w:r w:rsidRPr="00E076E1">
        <w:rPr>
          <w:rFonts w:ascii="Times New Roman" w:hAnsi="Times New Roman" w:cs="Times New Roman"/>
          <w:sz w:val="24"/>
          <w:szCs w:val="24"/>
        </w:rPr>
        <w:t>[</w:t>
      </w:r>
      <w:r w:rsidR="00790783">
        <w:rPr>
          <w:rFonts w:ascii="Times New Roman" w:hAnsi="Times New Roman" w:cs="Times New Roman"/>
          <w:sz w:val="24"/>
          <w:szCs w:val="24"/>
        </w:rPr>
        <w:t>10</w:t>
      </w:r>
      <w:r w:rsidRPr="00E076E1">
        <w:rPr>
          <w:rFonts w:ascii="Times New Roman" w:hAnsi="Times New Roman" w:cs="Times New Roman"/>
          <w:sz w:val="24"/>
          <w:szCs w:val="24"/>
        </w:rPr>
        <w:t xml:space="preserve">] </w:t>
      </w:r>
      <w:r w:rsidR="00C52D41" w:rsidRPr="00E076E1">
        <w:rPr>
          <w:rFonts w:ascii="Times New Roman" w:hAnsi="Times New Roman" w:cs="Times New Roman"/>
          <w:sz w:val="24"/>
          <w:szCs w:val="24"/>
        </w:rPr>
        <w:t xml:space="preserve">Statutory Instrument 33/2019 and section 44C of the Reserve Bank Act [Chapter 22.15] became part of our law. He drew reliance from decisions </w:t>
      </w:r>
      <w:r w:rsidRPr="00E076E1">
        <w:rPr>
          <w:rFonts w:ascii="Times New Roman" w:hAnsi="Times New Roman" w:cs="Times New Roman"/>
          <w:sz w:val="24"/>
          <w:szCs w:val="24"/>
        </w:rPr>
        <w:t xml:space="preserve">such as including </w:t>
      </w:r>
      <w:r w:rsidRPr="00E076E1">
        <w:rPr>
          <w:rFonts w:ascii="Times New Roman" w:hAnsi="Times New Roman" w:cs="Times New Roman"/>
          <w:i/>
          <w:iCs/>
          <w:sz w:val="24"/>
          <w:szCs w:val="24"/>
        </w:rPr>
        <w:t>Zambezi</w:t>
      </w:r>
      <w:r w:rsidRPr="00E076E1">
        <w:rPr>
          <w:rFonts w:ascii="Times New Roman" w:hAnsi="Times New Roman" w:cs="Times New Roman"/>
          <w:i/>
          <w:iCs/>
          <w:kern w:val="0"/>
          <w:sz w:val="24"/>
          <w:szCs w:val="24"/>
        </w:rPr>
        <w:t xml:space="preserve"> Gas Zimbabwe (Pvt) Ltd v N R Barber (Pvt) Ltd</w:t>
      </w:r>
      <w:r w:rsidRPr="00E076E1">
        <w:rPr>
          <w:rFonts w:ascii="Times New Roman" w:hAnsi="Times New Roman" w:cs="Times New Roman"/>
          <w:kern w:val="0"/>
          <w:sz w:val="24"/>
          <w:szCs w:val="24"/>
        </w:rPr>
        <w:t xml:space="preserve"> 2020 (1) ZLR 138 (S);</w:t>
      </w:r>
      <w:r w:rsidRPr="00E076E1">
        <w:rPr>
          <w:rFonts w:ascii="Times New Roman" w:eastAsia="Calibri" w:hAnsi="Times New Roman" w:cs="Times New Roman"/>
          <w:i/>
          <w:kern w:val="0"/>
          <w:sz w:val="24"/>
          <w:szCs w:val="24"/>
          <w14:ligatures w14:val="none"/>
        </w:rPr>
        <w:t xml:space="preserve"> Breastplate Service (Pvt) Ltd v Cambria Africa PLC</w:t>
      </w:r>
      <w:r w:rsidRPr="00E076E1">
        <w:rPr>
          <w:rFonts w:ascii="Times New Roman" w:eastAsia="Calibri" w:hAnsi="Times New Roman" w:cs="Times New Roman"/>
          <w:kern w:val="0"/>
          <w:sz w:val="24"/>
          <w:szCs w:val="24"/>
          <w14:ligatures w14:val="none"/>
        </w:rPr>
        <w:t xml:space="preserve"> SC 66 /20;</w:t>
      </w:r>
      <w:r w:rsidRPr="00E076E1">
        <w:rPr>
          <w:rFonts w:ascii="Times New Roman" w:hAnsi="Times New Roman" w:cs="Times New Roman"/>
          <w:i/>
          <w:iCs/>
          <w:sz w:val="24"/>
          <w:szCs w:val="24"/>
        </w:rPr>
        <w:t xml:space="preserve"> </w:t>
      </w:r>
      <w:r w:rsidRPr="00E076E1">
        <w:rPr>
          <w:rFonts w:ascii="Times New Roman" w:hAnsi="Times New Roman" w:cs="Times New Roman"/>
          <w:sz w:val="24"/>
          <w:szCs w:val="24"/>
        </w:rPr>
        <w:t xml:space="preserve">and </w:t>
      </w:r>
      <w:r w:rsidR="00C52D41" w:rsidRPr="00E076E1">
        <w:rPr>
          <w:rFonts w:ascii="Times New Roman" w:hAnsi="Times New Roman" w:cs="Times New Roman"/>
          <w:i/>
          <w:iCs/>
          <w:sz w:val="24"/>
          <w:szCs w:val="24"/>
        </w:rPr>
        <w:t>Seedco (Pvt) Ltd v Credcorp Investments (Pvt) Ltd</w:t>
      </w:r>
      <w:r w:rsidR="00C52D41" w:rsidRPr="00E076E1">
        <w:rPr>
          <w:rFonts w:ascii="Times New Roman" w:hAnsi="Times New Roman" w:cs="Times New Roman"/>
          <w:sz w:val="24"/>
          <w:szCs w:val="24"/>
        </w:rPr>
        <w:t xml:space="preserve"> HH </w:t>
      </w:r>
      <w:r w:rsidRPr="00E076E1">
        <w:rPr>
          <w:rFonts w:ascii="Times New Roman" w:hAnsi="Times New Roman" w:cs="Times New Roman"/>
          <w:sz w:val="24"/>
          <w:szCs w:val="24"/>
        </w:rPr>
        <w:t>46-24 which distinguished foreign obligations from local ones.</w:t>
      </w:r>
    </w:p>
    <w:p w14:paraId="31401C9A" w14:textId="0C68AB81" w:rsidR="00E57D6A" w:rsidRDefault="00E57D6A" w:rsidP="00F76357">
      <w:pPr>
        <w:spacing w:line="360" w:lineRule="auto"/>
        <w:jc w:val="both"/>
        <w:rPr>
          <w:rFonts w:ascii="Times New Roman" w:hAnsi="Times New Roman" w:cs="Times New Roman"/>
          <w:sz w:val="24"/>
          <w:szCs w:val="24"/>
        </w:rPr>
      </w:pPr>
      <w:r w:rsidRPr="00E57D6A">
        <w:rPr>
          <w:rFonts w:ascii="Times New Roman" w:eastAsia="Times New Roman" w:hAnsi="Times New Roman" w:cs="Times New Roman"/>
          <w:kern w:val="0"/>
          <w:sz w:val="24"/>
          <w:szCs w:val="24"/>
          <w:lang w:val="en-US"/>
          <w14:ligatures w14:val="none"/>
        </w:rPr>
        <w:t xml:space="preserve">[ </w:t>
      </w:r>
      <w:r w:rsidR="00790783">
        <w:rPr>
          <w:rFonts w:ascii="Times New Roman" w:eastAsia="Times New Roman" w:hAnsi="Times New Roman" w:cs="Times New Roman"/>
          <w:kern w:val="0"/>
          <w:sz w:val="24"/>
          <w:szCs w:val="24"/>
          <w:lang w:val="en-US"/>
          <w14:ligatures w14:val="none"/>
        </w:rPr>
        <w:t>11</w:t>
      </w:r>
      <w:r w:rsidRPr="00E57D6A">
        <w:rPr>
          <w:rFonts w:ascii="Times New Roman" w:eastAsia="Times New Roman" w:hAnsi="Times New Roman" w:cs="Times New Roman"/>
          <w:kern w:val="0"/>
          <w:sz w:val="24"/>
          <w:szCs w:val="24"/>
          <w:lang w:val="en-US"/>
          <w14:ligatures w14:val="none"/>
        </w:rPr>
        <w:t>] Counsel submitted that</w:t>
      </w:r>
      <w:r w:rsidR="000E7DAE">
        <w:rPr>
          <w:rFonts w:ascii="Times New Roman" w:eastAsia="Times New Roman" w:hAnsi="Times New Roman" w:cs="Times New Roman"/>
          <w:kern w:val="0"/>
          <w:sz w:val="24"/>
          <w:szCs w:val="24"/>
          <w:lang w:val="en-US"/>
          <w14:ligatures w14:val="none"/>
        </w:rPr>
        <w:t>,</w:t>
      </w:r>
      <w:r w:rsidRPr="00E57D6A">
        <w:rPr>
          <w:rFonts w:ascii="Times New Roman" w:eastAsia="Times New Roman" w:hAnsi="Times New Roman" w:cs="Times New Roman"/>
          <w:kern w:val="0"/>
          <w:sz w:val="24"/>
          <w:szCs w:val="24"/>
          <w:lang w:val="en-US"/>
          <w14:ligatures w14:val="none"/>
        </w:rPr>
        <w:t xml:space="preserve"> as a starting point, section 7 (1) of the </w:t>
      </w:r>
      <w:r w:rsidRPr="00E57D6A">
        <w:rPr>
          <w:rFonts w:ascii="Times New Roman" w:hAnsi="Times New Roman" w:cs="Times New Roman"/>
          <w:sz w:val="24"/>
          <w:szCs w:val="24"/>
        </w:rPr>
        <w:t xml:space="preserve">Exchange Control (Exclusive Use </w:t>
      </w:r>
      <w:r>
        <w:rPr>
          <w:rFonts w:ascii="Times New Roman" w:hAnsi="Times New Roman" w:cs="Times New Roman"/>
          <w:sz w:val="24"/>
          <w:szCs w:val="24"/>
        </w:rPr>
        <w:t>o</w:t>
      </w:r>
      <w:r w:rsidRPr="00E57D6A">
        <w:rPr>
          <w:rFonts w:ascii="Times New Roman" w:hAnsi="Times New Roman" w:cs="Times New Roman"/>
          <w:sz w:val="24"/>
          <w:szCs w:val="24"/>
        </w:rPr>
        <w:t xml:space="preserve">f Zimbabwe Dollar </w:t>
      </w:r>
      <w:r>
        <w:rPr>
          <w:rFonts w:ascii="Times New Roman" w:hAnsi="Times New Roman" w:cs="Times New Roman"/>
          <w:sz w:val="24"/>
          <w:szCs w:val="24"/>
        </w:rPr>
        <w:t>f</w:t>
      </w:r>
      <w:r w:rsidRPr="00E57D6A">
        <w:rPr>
          <w:rFonts w:ascii="Times New Roman" w:hAnsi="Times New Roman" w:cs="Times New Roman"/>
          <w:sz w:val="24"/>
          <w:szCs w:val="24"/>
        </w:rPr>
        <w:t>or Domestic Transactions) (Amendment) Regulations, 2020 (No. 3) (Statutory Instrument 185 of 2020</w:t>
      </w:r>
      <w:r w:rsidR="000E7DAE" w:rsidRPr="00E57D6A">
        <w:rPr>
          <w:rFonts w:ascii="Times New Roman" w:hAnsi="Times New Roman" w:cs="Times New Roman"/>
          <w:sz w:val="24"/>
          <w:szCs w:val="24"/>
        </w:rPr>
        <w:t>)</w:t>
      </w:r>
      <w:r w:rsidR="000E7DAE">
        <w:rPr>
          <w:rFonts w:ascii="Times New Roman" w:hAnsi="Times New Roman" w:cs="Times New Roman"/>
          <w:sz w:val="24"/>
          <w:szCs w:val="24"/>
        </w:rPr>
        <w:t xml:space="preserve"> contemplated that domestic transactions would be conducted and settled in local currency. According to Mr. </w:t>
      </w:r>
      <w:r w:rsidR="000E7DAE" w:rsidRPr="000E7DAE">
        <w:rPr>
          <w:rFonts w:ascii="Times New Roman" w:hAnsi="Times New Roman" w:cs="Times New Roman"/>
          <w:i/>
          <w:iCs/>
          <w:sz w:val="24"/>
          <w:szCs w:val="24"/>
        </w:rPr>
        <w:t>Nyamakura</w:t>
      </w:r>
      <w:r w:rsidR="000E7DAE">
        <w:rPr>
          <w:rFonts w:ascii="Times New Roman" w:hAnsi="Times New Roman" w:cs="Times New Roman"/>
          <w:sz w:val="24"/>
          <w:szCs w:val="24"/>
        </w:rPr>
        <w:t xml:space="preserve">, the import of this provision was expressed as follows by the Supreme Court in </w:t>
      </w:r>
      <w:r w:rsidR="000E7DAE" w:rsidRPr="000E7DAE">
        <w:rPr>
          <w:rFonts w:ascii="Times New Roman" w:hAnsi="Times New Roman" w:cs="Times New Roman"/>
          <w:i/>
          <w:iCs/>
          <w:sz w:val="24"/>
          <w:szCs w:val="24"/>
        </w:rPr>
        <w:t>Falcon Gold v Taxing Officer &amp; Anor</w:t>
      </w:r>
      <w:r w:rsidR="000E7DAE">
        <w:rPr>
          <w:rFonts w:ascii="Times New Roman" w:hAnsi="Times New Roman" w:cs="Times New Roman"/>
          <w:sz w:val="24"/>
          <w:szCs w:val="24"/>
        </w:rPr>
        <w:t xml:space="preserve"> SC 25-24 at [16]; -</w:t>
      </w:r>
    </w:p>
    <w:p w14:paraId="525D5208" w14:textId="07715480" w:rsidR="000E7DAE" w:rsidRDefault="000E7DAE" w:rsidP="000E7DAE">
      <w:pPr>
        <w:autoSpaceDE w:val="0"/>
        <w:autoSpaceDN w:val="0"/>
        <w:adjustRightInd w:val="0"/>
        <w:spacing w:after="0" w:line="360" w:lineRule="auto"/>
        <w:ind w:left="851"/>
        <w:jc w:val="both"/>
        <w:rPr>
          <w:rFonts w:ascii="Times New Roman" w:hAnsi="Times New Roman" w:cs="Times New Roman"/>
          <w:sz w:val="24"/>
          <w:szCs w:val="24"/>
        </w:rPr>
      </w:pPr>
      <w:r w:rsidRPr="000E7DAE">
        <w:rPr>
          <w:rFonts w:ascii="Times New Roman" w:hAnsi="Times New Roman" w:cs="Times New Roman"/>
          <w:sz w:val="24"/>
          <w:szCs w:val="24"/>
        </w:rPr>
        <w:t>“</w:t>
      </w:r>
      <w:r w:rsidRPr="000E7DAE">
        <w:rPr>
          <w:rFonts w:ascii="Times New Roman" w:eastAsia="Calibri" w:hAnsi="Times New Roman" w:cs="Times New Roman"/>
          <w:bCs/>
          <w:kern w:val="0"/>
          <w:sz w:val="24"/>
          <w:szCs w:val="24"/>
          <w:lang w:val="en-US"/>
          <w14:ligatures w14:val="none"/>
        </w:rPr>
        <w:t xml:space="preserve">[16] </w:t>
      </w:r>
      <w:r w:rsidRPr="000E7DAE">
        <w:rPr>
          <w:rFonts w:ascii="Times New Roman" w:hAnsi="Times New Roman" w:cs="Times New Roman"/>
          <w:sz w:val="24"/>
          <w:szCs w:val="24"/>
        </w:rPr>
        <w:t>The introduction in S.I. 85/2020 of an election to pay in the United States dollar equivalent of the chargeable RTGS dollar did not change the currency of account to United States dollars. The phrase “chargeable in Zimbabwe dollars” in SI 185/2020 portrays the pricing primacy or dominancy of the local currency over any foreign currency. This, therefore, casts the local currency as the dominant currency of account. The election to pay the United States dollars (instead of the RTGS dollars chargeable) that the applicant chose to discharge its obligation to counsel, did not bind the second respondent to reimburse it in United States dollars or their equivalent at the prevailing rate on the date of payment. Rather, it bound the respondent to 2 reimburse the fee in RTGS dollars or if it elected to do so the equivalent United States dollars encapsulated on the fee note, on the invoice date.”</w:t>
      </w:r>
    </w:p>
    <w:p w14:paraId="56813CF7" w14:textId="04FE44C1" w:rsidR="00F12A12" w:rsidRDefault="00F12A12" w:rsidP="00F12A12">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790783">
        <w:rPr>
          <w:rFonts w:ascii="Times New Roman" w:hAnsi="Times New Roman" w:cs="Times New Roman"/>
          <w:sz w:val="24"/>
          <w:szCs w:val="24"/>
        </w:rPr>
        <w:t>12</w:t>
      </w:r>
      <w:r>
        <w:rPr>
          <w:rFonts w:ascii="Times New Roman" w:hAnsi="Times New Roman" w:cs="Times New Roman"/>
          <w:sz w:val="24"/>
          <w:szCs w:val="24"/>
        </w:rPr>
        <w:t>] Finally, counsel for the plaintiff pointed to what he contended was evidence on record confirming the contractual currency as ZWL. These were;</w:t>
      </w:r>
    </w:p>
    <w:p w14:paraId="370CBE2D" w14:textId="77777777" w:rsidR="00F12A12" w:rsidRDefault="00F12A12" w:rsidP="00F12A12">
      <w:pPr>
        <w:spacing w:line="360" w:lineRule="auto"/>
        <w:ind w:left="794"/>
        <w:jc w:val="both"/>
        <w:rPr>
          <w:rFonts w:ascii="Times New Roman" w:hAnsi="Times New Roman" w:cs="Times New Roman"/>
          <w:sz w:val="24"/>
          <w:szCs w:val="24"/>
          <w:u w:val="single"/>
        </w:rPr>
      </w:pPr>
      <w:r w:rsidRPr="00224CBE">
        <w:rPr>
          <w:rFonts w:ascii="Times New Roman" w:hAnsi="Times New Roman" w:cs="Times New Roman"/>
          <w:sz w:val="24"/>
          <w:szCs w:val="24"/>
          <w:u w:val="single"/>
        </w:rPr>
        <w:t>Firstly clause 9.4 of the contract; -</w:t>
      </w:r>
    </w:p>
    <w:p w14:paraId="7EE89425" w14:textId="77777777" w:rsidR="00F12A12" w:rsidRDefault="00F12A12" w:rsidP="00F12A12">
      <w:pPr>
        <w:spacing w:line="360" w:lineRule="auto"/>
        <w:ind w:left="794"/>
        <w:jc w:val="both"/>
        <w:rPr>
          <w:rFonts w:ascii="Times New Roman" w:hAnsi="Times New Roman" w:cs="Times New Roman"/>
          <w:sz w:val="24"/>
          <w:szCs w:val="24"/>
        </w:rPr>
      </w:pPr>
      <w:r w:rsidRPr="00224CBE">
        <w:rPr>
          <w:rFonts w:ascii="Times New Roman" w:hAnsi="Times New Roman" w:cs="Times New Roman"/>
          <w:sz w:val="24"/>
          <w:szCs w:val="24"/>
        </w:rPr>
        <w:lastRenderedPageBreak/>
        <w:t>“Unless otherwise indicated in Schedule D or an applicable SOW, all invoices, Prices, and payments will be stated and made in the currency of the country identified in the address for Company in Key Terms.”</w:t>
      </w:r>
    </w:p>
    <w:p w14:paraId="3B883A71" w14:textId="77777777" w:rsidR="00F12A12" w:rsidRDefault="00F12A12" w:rsidP="00F12A12">
      <w:pPr>
        <w:spacing w:line="360" w:lineRule="auto"/>
        <w:ind w:left="794"/>
        <w:jc w:val="both"/>
        <w:rPr>
          <w:rFonts w:ascii="Times New Roman" w:hAnsi="Times New Roman" w:cs="Times New Roman"/>
          <w:sz w:val="24"/>
          <w:szCs w:val="24"/>
          <w:u w:val="single"/>
        </w:rPr>
      </w:pPr>
      <w:r>
        <w:rPr>
          <w:rFonts w:ascii="Times New Roman" w:hAnsi="Times New Roman" w:cs="Times New Roman"/>
          <w:sz w:val="24"/>
          <w:szCs w:val="24"/>
          <w:u w:val="single"/>
        </w:rPr>
        <w:t>Secondly, an email dated 13 September 2023 from plaintiff to defendant; -</w:t>
      </w:r>
    </w:p>
    <w:p w14:paraId="02C309B4" w14:textId="571A89E2" w:rsidR="00F12A12" w:rsidRDefault="00F12A12" w:rsidP="00F12A12">
      <w:pPr>
        <w:spacing w:line="360" w:lineRule="auto"/>
        <w:ind w:left="794"/>
        <w:jc w:val="both"/>
        <w:rPr>
          <w:rFonts w:ascii="Times New Roman" w:hAnsi="Times New Roman" w:cs="Times New Roman"/>
          <w:sz w:val="24"/>
          <w:szCs w:val="24"/>
        </w:rPr>
      </w:pPr>
      <w:r w:rsidRPr="00F12A12">
        <w:rPr>
          <w:rFonts w:ascii="Times New Roman" w:hAnsi="Times New Roman" w:cs="Times New Roman"/>
          <w:sz w:val="24"/>
          <w:szCs w:val="24"/>
        </w:rPr>
        <w:t>“As Murowa was a ZWD client, and all purchases were in ZWD I’m also not sure how this has now been converted to USD total’.”</w:t>
      </w:r>
    </w:p>
    <w:p w14:paraId="433FA672" w14:textId="3B379994" w:rsidR="000E7DAE" w:rsidRPr="004213E7" w:rsidRDefault="00C52D41" w:rsidP="00F76357">
      <w:pPr>
        <w:spacing w:line="360" w:lineRule="auto"/>
        <w:jc w:val="both"/>
        <w:rPr>
          <w:rFonts w:ascii="Times New Roman" w:hAnsi="Times New Roman" w:cs="Times New Roman"/>
        </w:rPr>
      </w:pPr>
      <w:r>
        <w:rPr>
          <w:rFonts w:ascii="Times New Roman" w:hAnsi="Times New Roman" w:cs="Times New Roman"/>
          <w:sz w:val="24"/>
          <w:szCs w:val="24"/>
        </w:rPr>
        <w:t xml:space="preserve"> </w:t>
      </w:r>
      <w:r w:rsidR="00781680">
        <w:rPr>
          <w:rFonts w:ascii="Times New Roman" w:hAnsi="Times New Roman" w:cs="Times New Roman"/>
          <w:sz w:val="24"/>
          <w:szCs w:val="24"/>
        </w:rPr>
        <w:t>ANALYSIS OF THE CONTRACTUAL TERMS</w:t>
      </w:r>
    </w:p>
    <w:p w14:paraId="27B88E9A" w14:textId="069F7A70" w:rsidR="00492353" w:rsidRDefault="00B7785D"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790783">
        <w:rPr>
          <w:rFonts w:ascii="Times New Roman" w:hAnsi="Times New Roman" w:cs="Times New Roman"/>
          <w:sz w:val="24"/>
          <w:szCs w:val="24"/>
        </w:rPr>
        <w:t>3</w:t>
      </w:r>
      <w:r>
        <w:rPr>
          <w:rFonts w:ascii="Times New Roman" w:hAnsi="Times New Roman" w:cs="Times New Roman"/>
          <w:sz w:val="24"/>
          <w:szCs w:val="24"/>
        </w:rPr>
        <w:t xml:space="preserve">] As a starting point, a golden thread runs through practically all the authorities cited by counsel from each side. The determination of the applicable law, or currency regime to apply commenced with an examination of the parties` relationship. </w:t>
      </w:r>
      <w:r w:rsidR="00B82F5C">
        <w:rPr>
          <w:rFonts w:ascii="Times New Roman" w:hAnsi="Times New Roman" w:cs="Times New Roman"/>
          <w:sz w:val="24"/>
          <w:szCs w:val="24"/>
        </w:rPr>
        <w:t xml:space="preserve">Thus the courts will consider the parties` contract to establish the recorded consensus on payment obligations. </w:t>
      </w:r>
      <w:r w:rsidR="00492353">
        <w:rPr>
          <w:rFonts w:ascii="Times New Roman" w:hAnsi="Times New Roman" w:cs="Times New Roman"/>
          <w:sz w:val="24"/>
          <w:szCs w:val="24"/>
        </w:rPr>
        <w:t>From there, the relevant regulatory guidelines are then applied before a determination is made on the claim (to be paid in USD) and defence (to pay in ZWL).</w:t>
      </w:r>
    </w:p>
    <w:p w14:paraId="105B75CF" w14:textId="77777777" w:rsidR="00790783" w:rsidRDefault="00492353"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790783">
        <w:rPr>
          <w:rFonts w:ascii="Times New Roman" w:hAnsi="Times New Roman" w:cs="Times New Roman"/>
          <w:sz w:val="24"/>
          <w:szCs w:val="24"/>
        </w:rPr>
        <w:t>4</w:t>
      </w:r>
      <w:r>
        <w:rPr>
          <w:rFonts w:ascii="Times New Roman" w:hAnsi="Times New Roman" w:cs="Times New Roman"/>
          <w:sz w:val="24"/>
          <w:szCs w:val="24"/>
        </w:rPr>
        <w:t xml:space="preserve">] </w:t>
      </w:r>
      <w:r w:rsidR="00B82F5C">
        <w:rPr>
          <w:rFonts w:ascii="Times New Roman" w:hAnsi="Times New Roman" w:cs="Times New Roman"/>
          <w:sz w:val="24"/>
          <w:szCs w:val="24"/>
        </w:rPr>
        <w:t xml:space="preserve">On that basis, I turn to the </w:t>
      </w:r>
      <w:r w:rsidR="00FF4E05">
        <w:rPr>
          <w:rFonts w:ascii="Times New Roman" w:hAnsi="Times New Roman" w:cs="Times New Roman"/>
          <w:sz w:val="24"/>
          <w:szCs w:val="24"/>
        </w:rPr>
        <w:t xml:space="preserve">parties` </w:t>
      </w:r>
      <w:r w:rsidR="00B82F5C">
        <w:rPr>
          <w:rFonts w:ascii="Times New Roman" w:hAnsi="Times New Roman" w:cs="Times New Roman"/>
          <w:sz w:val="24"/>
          <w:szCs w:val="24"/>
        </w:rPr>
        <w:t xml:space="preserve">contract </w:t>
      </w:r>
      <w:r w:rsidR="00FF4E05">
        <w:rPr>
          <w:rFonts w:ascii="Times New Roman" w:hAnsi="Times New Roman" w:cs="Times New Roman"/>
          <w:sz w:val="24"/>
          <w:szCs w:val="24"/>
        </w:rPr>
        <w:t xml:space="preserve">to ascertain the payment and currency arrangements. As noted above, Mr. </w:t>
      </w:r>
      <w:r w:rsidR="00FF4E05" w:rsidRPr="00492353">
        <w:rPr>
          <w:rFonts w:ascii="Times New Roman" w:hAnsi="Times New Roman" w:cs="Times New Roman"/>
          <w:i/>
          <w:iCs/>
          <w:sz w:val="24"/>
          <w:szCs w:val="24"/>
        </w:rPr>
        <w:t>Nyamakura</w:t>
      </w:r>
      <w:r w:rsidR="00FF4E05">
        <w:rPr>
          <w:rFonts w:ascii="Times New Roman" w:hAnsi="Times New Roman" w:cs="Times New Roman"/>
          <w:sz w:val="24"/>
          <w:szCs w:val="24"/>
        </w:rPr>
        <w:t xml:space="preserve"> drew attention to the currency clause 9.4 in the contract. But this clause did not explicitly stipulate the specific currency in respect of which the contract services were to be paid. Instead, clause 9.4 cross referenced to other parts of the contract. </w:t>
      </w:r>
    </w:p>
    <w:p w14:paraId="1759BB9B" w14:textId="512728D2" w:rsidR="00FD6419" w:rsidRPr="00FD6419" w:rsidRDefault="00790783" w:rsidP="00F76357">
      <w:pPr>
        <w:spacing w:line="360" w:lineRule="auto"/>
        <w:jc w:val="both"/>
        <w:rPr>
          <w:rFonts w:ascii="Times New Roman" w:hAnsi="Times New Roman" w:cs="Times New Roman"/>
          <w:sz w:val="24"/>
          <w:szCs w:val="24"/>
        </w:rPr>
      </w:pPr>
      <w:r w:rsidRPr="00FD6419">
        <w:rPr>
          <w:rFonts w:ascii="Times New Roman" w:hAnsi="Times New Roman" w:cs="Times New Roman"/>
          <w:sz w:val="24"/>
          <w:szCs w:val="24"/>
        </w:rPr>
        <w:t xml:space="preserve">[15] </w:t>
      </w:r>
      <w:r w:rsidR="00FD6419" w:rsidRPr="00FD6419">
        <w:rPr>
          <w:rFonts w:ascii="Times New Roman" w:hAnsi="Times New Roman" w:cs="Times New Roman"/>
          <w:sz w:val="24"/>
          <w:szCs w:val="24"/>
        </w:rPr>
        <w:t xml:space="preserve">Contractual interpretation is a holistic exercise. This being the observation in </w:t>
      </w:r>
      <w:r w:rsidR="00FD6419" w:rsidRPr="00FD6419">
        <w:rPr>
          <w:rFonts w:ascii="Times New Roman" w:hAnsi="Times New Roman" w:cs="Times New Roman"/>
          <w:i/>
          <w:iCs/>
          <w:sz w:val="24"/>
          <w:szCs w:val="24"/>
        </w:rPr>
        <w:t>Sara &amp; Hossein Asset Holdings Ltd v Blacks Outdoor Retail Ltd</w:t>
      </w:r>
      <w:r w:rsidR="00FD6419" w:rsidRPr="00FD6419">
        <w:rPr>
          <w:rFonts w:ascii="Times New Roman" w:hAnsi="Times New Roman" w:cs="Times New Roman"/>
          <w:sz w:val="24"/>
          <w:szCs w:val="24"/>
        </w:rPr>
        <w:t xml:space="preserve"> [2023] UKSC 2 where it was held as follows at [29]; -</w:t>
      </w:r>
    </w:p>
    <w:p w14:paraId="58BF6A41" w14:textId="470C7C72" w:rsidR="00FD6419" w:rsidRDefault="00FD6419" w:rsidP="00FD6419">
      <w:p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w:t>
      </w:r>
      <w:r w:rsidRPr="00FD6419">
        <w:rPr>
          <w:rFonts w:ascii="Times New Roman" w:hAnsi="Times New Roman" w:cs="Times New Roman"/>
          <w:sz w:val="24"/>
          <w:szCs w:val="24"/>
        </w:rPr>
        <w:t xml:space="preserve">29. The relevant general principles are authoritatively explained by Lord Hodge in his judgment in </w:t>
      </w:r>
      <w:r w:rsidRPr="00FD6419">
        <w:rPr>
          <w:rFonts w:ascii="Times New Roman" w:hAnsi="Times New Roman" w:cs="Times New Roman"/>
          <w:i/>
          <w:iCs/>
          <w:sz w:val="24"/>
          <w:szCs w:val="24"/>
        </w:rPr>
        <w:t>Wood v Capita Insurance Services Ltd</w:t>
      </w:r>
      <w:r w:rsidRPr="00FD6419">
        <w:rPr>
          <w:rFonts w:ascii="Times New Roman" w:hAnsi="Times New Roman" w:cs="Times New Roman"/>
          <w:sz w:val="24"/>
          <w:szCs w:val="24"/>
        </w:rPr>
        <w:t xml:space="preserve"> [2017] UKSC 24, [2017] AC 1173 at paras 10 to 15. So far as relevant to the present case, they may be summarised as follows: (1) The contract must be interpreted objectively by asking what a reasonable person, with all the background knowledge which would reasonably have been available to the parties when they entered into the contract, would have understood the language of the contract to mean. (2) </w:t>
      </w:r>
      <w:r w:rsidRPr="00FD6419">
        <w:rPr>
          <w:rFonts w:ascii="Times New Roman" w:hAnsi="Times New Roman" w:cs="Times New Roman"/>
          <w:sz w:val="24"/>
          <w:szCs w:val="24"/>
          <w:u w:val="single"/>
        </w:rPr>
        <w:t>The court must consider the contract as a whole and,</w:t>
      </w:r>
      <w:r w:rsidRPr="00FD6419">
        <w:rPr>
          <w:rFonts w:ascii="Times New Roman" w:hAnsi="Times New Roman" w:cs="Times New Roman"/>
          <w:sz w:val="24"/>
          <w:szCs w:val="24"/>
        </w:rPr>
        <w:t xml:space="preserve"> depending on the nature, formality and quality of its drafting, give more or less weight to elements of the wider context in reaching its view as to its </w:t>
      </w:r>
      <w:r w:rsidRPr="00FD6419">
        <w:rPr>
          <w:rFonts w:ascii="Times New Roman" w:hAnsi="Times New Roman" w:cs="Times New Roman"/>
          <w:sz w:val="24"/>
          <w:szCs w:val="24"/>
        </w:rPr>
        <w:lastRenderedPageBreak/>
        <w:t xml:space="preserve">objective meaning. (3) </w:t>
      </w:r>
      <w:r w:rsidRPr="00FD6419">
        <w:rPr>
          <w:rFonts w:ascii="Times New Roman" w:hAnsi="Times New Roman" w:cs="Times New Roman"/>
          <w:sz w:val="24"/>
          <w:szCs w:val="24"/>
          <w:u w:val="single"/>
        </w:rPr>
        <w:t>Interpretation is a unitary exercise which involves an iterative process by which each suggested interpretation is checked against the provisions of the contract and its implications and consequences are investigated</w:t>
      </w:r>
      <w:r w:rsidRPr="00FD6419">
        <w:rPr>
          <w:rFonts w:ascii="Times New Roman" w:hAnsi="Times New Roman" w:cs="Times New Roman"/>
          <w:sz w:val="24"/>
          <w:szCs w:val="24"/>
        </w:rPr>
        <w:t>.”</w:t>
      </w:r>
    </w:p>
    <w:p w14:paraId="4C1A3B58" w14:textId="450F030C" w:rsidR="00B82F5C" w:rsidRDefault="00FD6419"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[16] With this guidance in mind,</w:t>
      </w:r>
      <w:r w:rsidR="00FF4E05">
        <w:rPr>
          <w:rFonts w:ascii="Times New Roman" w:hAnsi="Times New Roman" w:cs="Times New Roman"/>
          <w:sz w:val="24"/>
          <w:szCs w:val="24"/>
        </w:rPr>
        <w:t xml:space="preserve"> I believe it would be useful to conduct a scan of the various provisions of the </w:t>
      </w:r>
      <w:r w:rsidR="00492353">
        <w:rPr>
          <w:rFonts w:ascii="Times New Roman" w:hAnsi="Times New Roman" w:cs="Times New Roman"/>
          <w:sz w:val="24"/>
          <w:szCs w:val="24"/>
        </w:rPr>
        <w:t xml:space="preserve">contract. The </w:t>
      </w:r>
      <w:r w:rsidR="00B82F5C">
        <w:rPr>
          <w:rFonts w:ascii="Times New Roman" w:hAnsi="Times New Roman" w:cs="Times New Roman"/>
          <w:sz w:val="24"/>
          <w:szCs w:val="24"/>
        </w:rPr>
        <w:t xml:space="preserve">agreement </w:t>
      </w:r>
      <w:r w:rsidR="00781680">
        <w:rPr>
          <w:rFonts w:ascii="Times New Roman" w:hAnsi="Times New Roman" w:cs="Times New Roman"/>
          <w:sz w:val="24"/>
          <w:szCs w:val="24"/>
        </w:rPr>
        <w:t xml:space="preserve">comprised </w:t>
      </w:r>
      <w:r w:rsidR="006E0C7B">
        <w:rPr>
          <w:rFonts w:ascii="Times New Roman" w:hAnsi="Times New Roman" w:cs="Times New Roman"/>
          <w:sz w:val="24"/>
          <w:szCs w:val="24"/>
        </w:rPr>
        <w:t>of 7</w:t>
      </w:r>
      <w:r w:rsidR="00B82F5C">
        <w:rPr>
          <w:rFonts w:ascii="Times New Roman" w:hAnsi="Times New Roman" w:cs="Times New Roman"/>
          <w:sz w:val="24"/>
          <w:szCs w:val="24"/>
        </w:rPr>
        <w:t xml:space="preserve"> </w:t>
      </w:r>
      <w:r w:rsidR="006E0C7B">
        <w:rPr>
          <w:rFonts w:ascii="Times New Roman" w:hAnsi="Times New Roman" w:cs="Times New Roman"/>
          <w:sz w:val="24"/>
          <w:szCs w:val="24"/>
        </w:rPr>
        <w:t>parts or</w:t>
      </w:r>
      <w:r w:rsidR="00781680">
        <w:rPr>
          <w:rFonts w:ascii="Times New Roman" w:hAnsi="Times New Roman" w:cs="Times New Roman"/>
          <w:sz w:val="24"/>
          <w:szCs w:val="24"/>
        </w:rPr>
        <w:t xml:space="preserve"> “Contract Documents” </w:t>
      </w:r>
      <w:r w:rsidR="00B82F5C">
        <w:rPr>
          <w:rFonts w:ascii="Times New Roman" w:hAnsi="Times New Roman" w:cs="Times New Roman"/>
          <w:sz w:val="24"/>
          <w:szCs w:val="24"/>
        </w:rPr>
        <w:t xml:space="preserve">being; </w:t>
      </w:r>
    </w:p>
    <w:p w14:paraId="17247149" w14:textId="212BBA2A" w:rsidR="00B82F5C" w:rsidRPr="00B82F5C" w:rsidRDefault="00B82F5C" w:rsidP="006D5557">
      <w:pPr>
        <w:pStyle w:val="NoSpacing"/>
        <w:numPr>
          <w:ilvl w:val="0"/>
          <w:numId w:val="2"/>
        </w:numPr>
        <w:rPr>
          <w:rFonts w:ascii="Times New Roman" w:hAnsi="Times New Roman" w:cs="Times New Roman"/>
          <w:sz w:val="24"/>
          <w:szCs w:val="24"/>
        </w:rPr>
      </w:pPr>
      <w:r w:rsidRPr="00B82F5C">
        <w:rPr>
          <w:rFonts w:ascii="Times New Roman" w:hAnsi="Times New Roman" w:cs="Times New Roman"/>
          <w:sz w:val="24"/>
          <w:szCs w:val="24"/>
        </w:rPr>
        <w:t>Key Terms,</w:t>
      </w:r>
    </w:p>
    <w:p w14:paraId="02DFE77D" w14:textId="544F4274" w:rsidR="00B82F5C" w:rsidRPr="00B82F5C" w:rsidRDefault="00B82F5C" w:rsidP="006D5557">
      <w:pPr>
        <w:pStyle w:val="NoSpacing"/>
        <w:numPr>
          <w:ilvl w:val="0"/>
          <w:numId w:val="2"/>
        </w:numPr>
        <w:rPr>
          <w:rFonts w:ascii="Times New Roman" w:hAnsi="Times New Roman" w:cs="Times New Roman"/>
          <w:sz w:val="24"/>
          <w:szCs w:val="24"/>
        </w:rPr>
      </w:pPr>
      <w:r w:rsidRPr="00B82F5C">
        <w:rPr>
          <w:rFonts w:ascii="Times New Roman" w:hAnsi="Times New Roman" w:cs="Times New Roman"/>
          <w:sz w:val="24"/>
          <w:szCs w:val="24"/>
        </w:rPr>
        <w:t>General Conditions-Schedule A</w:t>
      </w:r>
    </w:p>
    <w:p w14:paraId="65019A12" w14:textId="11C445B8" w:rsidR="00B82F5C" w:rsidRPr="00B82F5C" w:rsidRDefault="00B82F5C" w:rsidP="006D5557">
      <w:pPr>
        <w:pStyle w:val="NoSpacing"/>
        <w:numPr>
          <w:ilvl w:val="0"/>
          <w:numId w:val="2"/>
        </w:numPr>
        <w:rPr>
          <w:rFonts w:ascii="Times New Roman" w:hAnsi="Times New Roman" w:cs="Times New Roman"/>
          <w:sz w:val="24"/>
          <w:szCs w:val="24"/>
        </w:rPr>
      </w:pPr>
      <w:r w:rsidRPr="00B82F5C">
        <w:rPr>
          <w:rFonts w:ascii="Times New Roman" w:hAnsi="Times New Roman" w:cs="Times New Roman"/>
          <w:sz w:val="24"/>
          <w:szCs w:val="24"/>
        </w:rPr>
        <w:t>Special Conditions-Schedule B</w:t>
      </w:r>
    </w:p>
    <w:p w14:paraId="4A06E0FE" w14:textId="2CD2303B" w:rsidR="00B82F5C" w:rsidRPr="00B82F5C" w:rsidRDefault="00B82F5C" w:rsidP="006D5557">
      <w:pPr>
        <w:pStyle w:val="NoSpacing"/>
        <w:numPr>
          <w:ilvl w:val="0"/>
          <w:numId w:val="2"/>
        </w:numPr>
        <w:rPr>
          <w:rFonts w:ascii="Times New Roman" w:hAnsi="Times New Roman" w:cs="Times New Roman"/>
          <w:sz w:val="24"/>
          <w:szCs w:val="24"/>
        </w:rPr>
      </w:pPr>
      <w:r w:rsidRPr="00B82F5C">
        <w:rPr>
          <w:rFonts w:ascii="Times New Roman" w:hAnsi="Times New Roman" w:cs="Times New Roman"/>
          <w:sz w:val="24"/>
          <w:szCs w:val="24"/>
        </w:rPr>
        <w:t>Good and Services Supply-Schedule C</w:t>
      </w:r>
    </w:p>
    <w:p w14:paraId="53F382EF" w14:textId="3F7F56F6" w:rsidR="00B82F5C" w:rsidRPr="00B82F5C" w:rsidRDefault="00B82F5C" w:rsidP="006D5557">
      <w:pPr>
        <w:pStyle w:val="NoSpacing"/>
        <w:numPr>
          <w:ilvl w:val="0"/>
          <w:numId w:val="2"/>
        </w:numPr>
        <w:rPr>
          <w:rFonts w:ascii="Times New Roman" w:hAnsi="Times New Roman" w:cs="Times New Roman"/>
          <w:sz w:val="24"/>
          <w:szCs w:val="24"/>
        </w:rPr>
      </w:pPr>
      <w:r w:rsidRPr="00B82F5C">
        <w:rPr>
          <w:rFonts w:ascii="Times New Roman" w:hAnsi="Times New Roman" w:cs="Times New Roman"/>
          <w:sz w:val="24"/>
          <w:szCs w:val="24"/>
        </w:rPr>
        <w:t>Prices</w:t>
      </w:r>
      <w:r w:rsidR="006D5557">
        <w:rPr>
          <w:rFonts w:ascii="Times New Roman" w:hAnsi="Times New Roman" w:cs="Times New Roman"/>
          <w:sz w:val="24"/>
          <w:szCs w:val="24"/>
        </w:rPr>
        <w:t>-Schedule D</w:t>
      </w:r>
    </w:p>
    <w:p w14:paraId="73349146" w14:textId="2D48EEC1" w:rsidR="00B82F5C" w:rsidRPr="00B82F5C" w:rsidRDefault="00B82F5C" w:rsidP="006D5557">
      <w:pPr>
        <w:pStyle w:val="NoSpacing"/>
        <w:numPr>
          <w:ilvl w:val="0"/>
          <w:numId w:val="2"/>
        </w:numPr>
        <w:rPr>
          <w:rFonts w:ascii="Times New Roman" w:hAnsi="Times New Roman" w:cs="Times New Roman"/>
          <w:sz w:val="24"/>
          <w:szCs w:val="24"/>
        </w:rPr>
      </w:pPr>
      <w:r w:rsidRPr="00B82F5C">
        <w:rPr>
          <w:rFonts w:ascii="Times New Roman" w:hAnsi="Times New Roman" w:cs="Times New Roman"/>
          <w:sz w:val="24"/>
          <w:szCs w:val="24"/>
        </w:rPr>
        <w:t>Supplier Insurance</w:t>
      </w:r>
      <w:r w:rsidR="006D5557">
        <w:rPr>
          <w:rFonts w:ascii="Times New Roman" w:hAnsi="Times New Roman" w:cs="Times New Roman"/>
          <w:sz w:val="24"/>
          <w:szCs w:val="24"/>
        </w:rPr>
        <w:t>-Schedule E</w:t>
      </w:r>
    </w:p>
    <w:p w14:paraId="6E36DCE6" w14:textId="2DD2B2F3" w:rsidR="00B82F5C" w:rsidRPr="00B82F5C" w:rsidRDefault="00B82F5C" w:rsidP="006D5557">
      <w:pPr>
        <w:pStyle w:val="NoSpacing"/>
        <w:numPr>
          <w:ilvl w:val="0"/>
          <w:numId w:val="2"/>
        </w:numPr>
        <w:rPr>
          <w:rFonts w:ascii="Times New Roman" w:hAnsi="Times New Roman" w:cs="Times New Roman"/>
          <w:sz w:val="24"/>
          <w:szCs w:val="24"/>
        </w:rPr>
      </w:pPr>
      <w:r w:rsidRPr="00B82F5C">
        <w:rPr>
          <w:rFonts w:ascii="Times New Roman" w:hAnsi="Times New Roman" w:cs="Times New Roman"/>
          <w:sz w:val="24"/>
          <w:szCs w:val="24"/>
        </w:rPr>
        <w:t>SOWS (statements of work)</w:t>
      </w:r>
      <w:r w:rsidR="006D5557">
        <w:rPr>
          <w:rFonts w:ascii="Times New Roman" w:hAnsi="Times New Roman" w:cs="Times New Roman"/>
          <w:sz w:val="24"/>
          <w:szCs w:val="24"/>
        </w:rPr>
        <w:t>-Schedule F</w:t>
      </w:r>
      <w:r w:rsidRPr="00B82F5C">
        <w:rPr>
          <w:rFonts w:ascii="Times New Roman" w:hAnsi="Times New Roman" w:cs="Times New Roman"/>
          <w:sz w:val="24"/>
          <w:szCs w:val="24"/>
        </w:rPr>
        <w:t xml:space="preserve"> </w:t>
      </w:r>
    </w:p>
    <w:p w14:paraId="2530D48A" w14:textId="72983F06" w:rsidR="00FD6419" w:rsidRPr="009D141A" w:rsidRDefault="00B82F5C" w:rsidP="00F76357">
      <w:pPr>
        <w:pStyle w:val="NoSpacing"/>
        <w:numPr>
          <w:ilvl w:val="0"/>
          <w:numId w:val="2"/>
        </w:numPr>
        <w:spacing w:line="360" w:lineRule="auto"/>
        <w:jc w:val="both"/>
        <w:rPr>
          <w:rFonts w:ascii="Times New Roman" w:hAnsi="Times New Roman" w:cs="Times New Roman"/>
          <w:sz w:val="24"/>
          <w:szCs w:val="24"/>
        </w:rPr>
      </w:pPr>
      <w:r w:rsidRPr="009D141A">
        <w:rPr>
          <w:rFonts w:ascii="Times New Roman" w:hAnsi="Times New Roman" w:cs="Times New Roman"/>
          <w:sz w:val="24"/>
          <w:szCs w:val="24"/>
        </w:rPr>
        <w:t>Delivery Points</w:t>
      </w:r>
      <w:r w:rsidR="009D141A" w:rsidRPr="009D141A">
        <w:rPr>
          <w:rFonts w:ascii="Times New Roman" w:hAnsi="Times New Roman" w:cs="Times New Roman"/>
          <w:sz w:val="24"/>
          <w:szCs w:val="24"/>
        </w:rPr>
        <w:t>.</w:t>
      </w:r>
    </w:p>
    <w:p w14:paraId="77BC51E2" w14:textId="77777777" w:rsidR="00FD6419" w:rsidRDefault="006D5557"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FD6419">
        <w:rPr>
          <w:rFonts w:ascii="Times New Roman" w:hAnsi="Times New Roman" w:cs="Times New Roman"/>
          <w:sz w:val="24"/>
          <w:szCs w:val="24"/>
        </w:rPr>
        <w:t>7</w:t>
      </w:r>
      <w:r w:rsidR="00FF4E05">
        <w:rPr>
          <w:rFonts w:ascii="Times New Roman" w:hAnsi="Times New Roman" w:cs="Times New Roman"/>
          <w:sz w:val="24"/>
          <w:szCs w:val="24"/>
        </w:rPr>
        <w:t>] Clause</w:t>
      </w:r>
      <w:r w:rsidR="00B3409B">
        <w:rPr>
          <w:rFonts w:ascii="Times New Roman" w:hAnsi="Times New Roman" w:cs="Times New Roman"/>
          <w:sz w:val="24"/>
          <w:szCs w:val="24"/>
        </w:rPr>
        <w:t xml:space="preserve"> </w:t>
      </w:r>
      <w:r>
        <w:rPr>
          <w:rFonts w:ascii="Times New Roman" w:hAnsi="Times New Roman" w:cs="Times New Roman"/>
          <w:sz w:val="24"/>
          <w:szCs w:val="24"/>
        </w:rPr>
        <w:t>1 of Schedule A defined “price” plainly to me</w:t>
      </w:r>
      <w:r w:rsidR="00B3409B">
        <w:rPr>
          <w:rFonts w:ascii="Times New Roman" w:hAnsi="Times New Roman" w:cs="Times New Roman"/>
          <w:sz w:val="24"/>
          <w:szCs w:val="24"/>
        </w:rPr>
        <w:t>an</w:t>
      </w:r>
      <w:r>
        <w:rPr>
          <w:rFonts w:ascii="Times New Roman" w:hAnsi="Times New Roman" w:cs="Times New Roman"/>
          <w:sz w:val="24"/>
          <w:szCs w:val="24"/>
        </w:rPr>
        <w:t xml:space="preserve"> the cost </w:t>
      </w:r>
      <w:r w:rsidR="00BF04D2">
        <w:rPr>
          <w:rFonts w:ascii="Times New Roman" w:hAnsi="Times New Roman" w:cs="Times New Roman"/>
          <w:sz w:val="24"/>
          <w:szCs w:val="24"/>
        </w:rPr>
        <w:t>for goods</w:t>
      </w:r>
      <w:r>
        <w:rPr>
          <w:rFonts w:ascii="Times New Roman" w:hAnsi="Times New Roman" w:cs="Times New Roman"/>
          <w:sz w:val="24"/>
          <w:szCs w:val="24"/>
        </w:rPr>
        <w:t xml:space="preserve"> or services </w:t>
      </w:r>
      <w:r w:rsidR="00B3409B">
        <w:rPr>
          <w:rFonts w:ascii="Times New Roman" w:hAnsi="Times New Roman" w:cs="Times New Roman"/>
          <w:sz w:val="24"/>
          <w:szCs w:val="24"/>
        </w:rPr>
        <w:t xml:space="preserve">supplied </w:t>
      </w:r>
      <w:r>
        <w:rPr>
          <w:rFonts w:ascii="Times New Roman" w:hAnsi="Times New Roman" w:cs="Times New Roman"/>
          <w:sz w:val="24"/>
          <w:szCs w:val="24"/>
        </w:rPr>
        <w:t xml:space="preserve">including fees, adjustments or discounts. This definition made no mention of </w:t>
      </w:r>
      <w:r w:rsidR="0058255A">
        <w:rPr>
          <w:rFonts w:ascii="Times New Roman" w:hAnsi="Times New Roman" w:cs="Times New Roman"/>
          <w:sz w:val="24"/>
          <w:szCs w:val="24"/>
        </w:rPr>
        <w:t>currency. Under</w:t>
      </w:r>
      <w:r>
        <w:rPr>
          <w:rFonts w:ascii="Times New Roman" w:hAnsi="Times New Roman" w:cs="Times New Roman"/>
          <w:sz w:val="24"/>
          <w:szCs w:val="24"/>
        </w:rPr>
        <w:t xml:space="preserve"> the same schedule </w:t>
      </w:r>
      <w:r w:rsidR="0058255A">
        <w:rPr>
          <w:rFonts w:ascii="Times New Roman" w:hAnsi="Times New Roman" w:cs="Times New Roman"/>
          <w:sz w:val="24"/>
          <w:szCs w:val="24"/>
        </w:rPr>
        <w:t>came clause 9 subtitled “P</w:t>
      </w:r>
      <w:r>
        <w:rPr>
          <w:rFonts w:ascii="Times New Roman" w:hAnsi="Times New Roman" w:cs="Times New Roman"/>
          <w:sz w:val="24"/>
          <w:szCs w:val="24"/>
        </w:rPr>
        <w:t xml:space="preserve">rices and </w:t>
      </w:r>
      <w:r w:rsidR="0058255A">
        <w:rPr>
          <w:rFonts w:ascii="Times New Roman" w:hAnsi="Times New Roman" w:cs="Times New Roman"/>
          <w:sz w:val="24"/>
          <w:szCs w:val="24"/>
        </w:rPr>
        <w:t>P</w:t>
      </w:r>
      <w:r>
        <w:rPr>
          <w:rFonts w:ascii="Times New Roman" w:hAnsi="Times New Roman" w:cs="Times New Roman"/>
          <w:sz w:val="24"/>
          <w:szCs w:val="24"/>
        </w:rPr>
        <w:t>ayment</w:t>
      </w:r>
      <w:r w:rsidR="0058255A">
        <w:rPr>
          <w:rFonts w:ascii="Times New Roman" w:hAnsi="Times New Roman" w:cs="Times New Roman"/>
          <w:sz w:val="24"/>
          <w:szCs w:val="24"/>
        </w:rPr>
        <w:t xml:space="preserve"> Terms”. This clause did not advert to currency but focussed more of the plaintiff (Supplier)`s expenses in providing the services.</w:t>
      </w:r>
    </w:p>
    <w:p w14:paraId="4BDEEF59" w14:textId="0944CF5D" w:rsidR="00C620FC" w:rsidRDefault="00FD6419"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[18] Essentially</w:t>
      </w:r>
      <w:r w:rsidR="00C620FC">
        <w:rPr>
          <w:rFonts w:ascii="Times New Roman" w:hAnsi="Times New Roman" w:cs="Times New Roman"/>
          <w:sz w:val="24"/>
          <w:szCs w:val="24"/>
        </w:rPr>
        <w:t xml:space="preserve">, the contract required plaintiff to procure at its own cost, the necessary provisions. These included beverages served variously but especially at the bars or functions </w:t>
      </w:r>
      <w:r w:rsidR="0058255A">
        <w:rPr>
          <w:rFonts w:ascii="Times New Roman" w:hAnsi="Times New Roman" w:cs="Times New Roman"/>
          <w:sz w:val="24"/>
          <w:szCs w:val="24"/>
        </w:rPr>
        <w:t xml:space="preserve">The costs under this head are those referred to in the email quoted above. </w:t>
      </w:r>
    </w:p>
    <w:p w14:paraId="13EA9133" w14:textId="3872CFF6" w:rsidR="00FD6419" w:rsidRDefault="00C620FC"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FD6419">
        <w:rPr>
          <w:rFonts w:ascii="Times New Roman" w:hAnsi="Times New Roman" w:cs="Times New Roman"/>
          <w:sz w:val="24"/>
          <w:szCs w:val="24"/>
        </w:rPr>
        <w:t>9] Next</w:t>
      </w:r>
      <w:r>
        <w:rPr>
          <w:rFonts w:ascii="Times New Roman" w:hAnsi="Times New Roman" w:cs="Times New Roman"/>
          <w:sz w:val="24"/>
          <w:szCs w:val="24"/>
        </w:rPr>
        <w:t xml:space="preserve"> came Schedule D on Prices. This was a short, two-clause part. Clause 1.1 provided for payment to plaintiff on a management fee of US$10,000 per month. Clause 1.2 allowed plaintiff to submit rates for its personnel as well as actual cost of food items procured at a mark-up of 8%.</w:t>
      </w:r>
    </w:p>
    <w:p w14:paraId="249A3305" w14:textId="3645919D" w:rsidR="00FD6419" w:rsidRDefault="00FD6419"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[20] It</w:t>
      </w:r>
      <w:r w:rsidR="00C620FC">
        <w:rPr>
          <w:rFonts w:ascii="Times New Roman" w:hAnsi="Times New Roman" w:cs="Times New Roman"/>
          <w:sz w:val="24"/>
          <w:szCs w:val="24"/>
        </w:rPr>
        <w:t xml:space="preserve"> is common cause that these items were presented in schedules and invoices boldly marked “USD Invoice” or “This is a USD Invoice</w:t>
      </w:r>
      <w:r w:rsidR="00FF4E05">
        <w:rPr>
          <w:rFonts w:ascii="Times New Roman" w:hAnsi="Times New Roman" w:cs="Times New Roman"/>
          <w:sz w:val="24"/>
          <w:szCs w:val="24"/>
        </w:rPr>
        <w:t>. Despite the procurement of these items-especially food-in ZWL, plaintiff was compensated in USD.</w:t>
      </w:r>
      <w:r w:rsidR="00B3409B">
        <w:rPr>
          <w:rFonts w:ascii="Times New Roman" w:hAnsi="Times New Roman" w:cs="Times New Roman"/>
          <w:sz w:val="24"/>
          <w:szCs w:val="24"/>
        </w:rPr>
        <w:t xml:space="preserve"> </w:t>
      </w:r>
      <w:r w:rsidR="00BF04D2">
        <w:rPr>
          <w:rFonts w:ascii="Times New Roman" w:hAnsi="Times New Roman" w:cs="Times New Roman"/>
          <w:sz w:val="24"/>
          <w:szCs w:val="24"/>
        </w:rPr>
        <w:t xml:space="preserve">Two documents </w:t>
      </w:r>
      <w:r w:rsidR="00FF4E05">
        <w:rPr>
          <w:rFonts w:ascii="Times New Roman" w:hAnsi="Times New Roman" w:cs="Times New Roman"/>
          <w:sz w:val="24"/>
          <w:szCs w:val="24"/>
        </w:rPr>
        <w:t xml:space="preserve">constituted </w:t>
      </w:r>
      <w:r w:rsidR="00BF04D2">
        <w:rPr>
          <w:rFonts w:ascii="Times New Roman" w:hAnsi="Times New Roman" w:cs="Times New Roman"/>
          <w:sz w:val="24"/>
          <w:szCs w:val="24"/>
        </w:rPr>
        <w:t xml:space="preserve">Schedule </w:t>
      </w:r>
      <w:r w:rsidR="00FF4E05">
        <w:rPr>
          <w:rFonts w:ascii="Times New Roman" w:hAnsi="Times New Roman" w:cs="Times New Roman"/>
          <w:sz w:val="24"/>
          <w:szCs w:val="24"/>
        </w:rPr>
        <w:t>F; -</w:t>
      </w:r>
      <w:r w:rsidR="00BF04D2">
        <w:rPr>
          <w:rFonts w:ascii="Times New Roman" w:hAnsi="Times New Roman" w:cs="Times New Roman"/>
          <w:sz w:val="24"/>
          <w:szCs w:val="24"/>
        </w:rPr>
        <w:t xml:space="preserve"> a blank standard SOW and SOW </w:t>
      </w:r>
      <w:r w:rsidR="00C620FC">
        <w:rPr>
          <w:rFonts w:ascii="Times New Roman" w:hAnsi="Times New Roman" w:cs="Times New Roman"/>
          <w:sz w:val="24"/>
          <w:szCs w:val="24"/>
        </w:rPr>
        <w:t xml:space="preserve">(1) </w:t>
      </w:r>
      <w:r w:rsidR="00BF04D2">
        <w:rPr>
          <w:rFonts w:ascii="Times New Roman" w:hAnsi="Times New Roman" w:cs="Times New Roman"/>
          <w:sz w:val="24"/>
          <w:szCs w:val="24"/>
        </w:rPr>
        <w:t xml:space="preserve">specific to the contract. The draft unpopulated SOW did not refer to currency. Nor did </w:t>
      </w:r>
      <w:r w:rsidR="00C620FC">
        <w:rPr>
          <w:rFonts w:ascii="Times New Roman" w:hAnsi="Times New Roman" w:cs="Times New Roman"/>
          <w:sz w:val="24"/>
          <w:szCs w:val="24"/>
        </w:rPr>
        <w:t xml:space="preserve">SOW (1) which provided eponymously for standards of work </w:t>
      </w:r>
      <w:r w:rsidR="00A41FE8">
        <w:rPr>
          <w:rFonts w:ascii="Times New Roman" w:hAnsi="Times New Roman" w:cs="Times New Roman"/>
          <w:sz w:val="24"/>
          <w:szCs w:val="24"/>
        </w:rPr>
        <w:t xml:space="preserve">as well as </w:t>
      </w:r>
      <w:r w:rsidR="00492353">
        <w:rPr>
          <w:rFonts w:ascii="Times New Roman" w:hAnsi="Times New Roman" w:cs="Times New Roman"/>
          <w:sz w:val="24"/>
          <w:szCs w:val="24"/>
        </w:rPr>
        <w:t xml:space="preserve">performance and invoicing </w:t>
      </w:r>
      <w:r w:rsidR="00C620FC">
        <w:rPr>
          <w:rFonts w:ascii="Times New Roman" w:hAnsi="Times New Roman" w:cs="Times New Roman"/>
          <w:sz w:val="24"/>
          <w:szCs w:val="24"/>
        </w:rPr>
        <w:t>controls</w:t>
      </w:r>
      <w:r w:rsidR="00A41FE8">
        <w:rPr>
          <w:rFonts w:ascii="Times New Roman" w:hAnsi="Times New Roman" w:cs="Times New Roman"/>
          <w:sz w:val="24"/>
          <w:szCs w:val="24"/>
        </w:rPr>
        <w:t>.</w:t>
      </w:r>
      <w:r w:rsidR="00FF4E05">
        <w:rPr>
          <w:rFonts w:ascii="Times New Roman" w:hAnsi="Times New Roman" w:cs="Times New Roman"/>
          <w:sz w:val="24"/>
          <w:szCs w:val="24"/>
        </w:rPr>
        <w:t xml:space="preserve"> </w:t>
      </w:r>
      <w:r w:rsidR="00BF04D2">
        <w:rPr>
          <w:rFonts w:ascii="Times New Roman" w:hAnsi="Times New Roman" w:cs="Times New Roman"/>
          <w:sz w:val="24"/>
          <w:szCs w:val="24"/>
        </w:rPr>
        <w:t xml:space="preserve"> </w:t>
      </w:r>
    </w:p>
    <w:p w14:paraId="3055FD78" w14:textId="24C78FFD" w:rsidR="0008205F" w:rsidRDefault="00FD6419"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[21</w:t>
      </w:r>
      <w:r w:rsidR="003B4453">
        <w:rPr>
          <w:rFonts w:ascii="Times New Roman" w:hAnsi="Times New Roman" w:cs="Times New Roman"/>
          <w:sz w:val="24"/>
          <w:szCs w:val="24"/>
        </w:rPr>
        <w:t>] Finally</w:t>
      </w:r>
      <w:r w:rsidR="00B3409B">
        <w:rPr>
          <w:rFonts w:ascii="Times New Roman" w:hAnsi="Times New Roman" w:cs="Times New Roman"/>
          <w:sz w:val="24"/>
          <w:szCs w:val="24"/>
        </w:rPr>
        <w:t xml:space="preserve">, I turn to the </w:t>
      </w:r>
      <w:r w:rsidR="0008205F">
        <w:rPr>
          <w:rFonts w:ascii="Times New Roman" w:hAnsi="Times New Roman" w:cs="Times New Roman"/>
          <w:sz w:val="24"/>
          <w:szCs w:val="24"/>
        </w:rPr>
        <w:t xml:space="preserve">contract extension </w:t>
      </w:r>
      <w:r w:rsidR="00B3409B">
        <w:rPr>
          <w:rFonts w:ascii="Times New Roman" w:hAnsi="Times New Roman" w:cs="Times New Roman"/>
          <w:sz w:val="24"/>
          <w:szCs w:val="24"/>
        </w:rPr>
        <w:t>Addendum N</w:t>
      </w:r>
      <w:r w:rsidR="0008205F">
        <w:rPr>
          <w:rFonts w:ascii="Times New Roman" w:hAnsi="Times New Roman" w:cs="Times New Roman"/>
          <w:sz w:val="24"/>
          <w:szCs w:val="24"/>
        </w:rPr>
        <w:t>o. 6</w:t>
      </w:r>
      <w:r w:rsidR="00B3409B">
        <w:rPr>
          <w:rFonts w:ascii="Times New Roman" w:hAnsi="Times New Roman" w:cs="Times New Roman"/>
          <w:sz w:val="24"/>
          <w:szCs w:val="24"/>
        </w:rPr>
        <w:t xml:space="preserve"> to this main agreement</w:t>
      </w:r>
      <w:r w:rsidR="00A41FE8">
        <w:rPr>
          <w:rFonts w:ascii="Times New Roman" w:hAnsi="Times New Roman" w:cs="Times New Roman"/>
          <w:sz w:val="24"/>
          <w:szCs w:val="24"/>
        </w:rPr>
        <w:t xml:space="preserve"> executed on </w:t>
      </w:r>
      <w:r w:rsidR="0008205F">
        <w:rPr>
          <w:rFonts w:ascii="Times New Roman" w:hAnsi="Times New Roman" w:cs="Times New Roman"/>
          <w:sz w:val="24"/>
          <w:szCs w:val="24"/>
        </w:rPr>
        <w:t>15 December 2022</w:t>
      </w:r>
      <w:r w:rsidR="00B3409B">
        <w:rPr>
          <w:rFonts w:ascii="Times New Roman" w:hAnsi="Times New Roman" w:cs="Times New Roman"/>
          <w:sz w:val="24"/>
          <w:szCs w:val="24"/>
        </w:rPr>
        <w:t xml:space="preserve">. </w:t>
      </w:r>
      <w:r w:rsidR="0008205F">
        <w:rPr>
          <w:rFonts w:ascii="Times New Roman" w:hAnsi="Times New Roman" w:cs="Times New Roman"/>
          <w:sz w:val="24"/>
          <w:szCs w:val="24"/>
        </w:rPr>
        <w:t>This extension stipulated,</w:t>
      </w:r>
      <w:r w:rsidR="00A41FE8">
        <w:rPr>
          <w:rFonts w:ascii="Times New Roman" w:hAnsi="Times New Roman" w:cs="Times New Roman"/>
          <w:sz w:val="24"/>
          <w:szCs w:val="24"/>
        </w:rPr>
        <w:t xml:space="preserve"> under “Prices” in clause 2.1, that the parties </w:t>
      </w:r>
      <w:r w:rsidR="00A41FE8">
        <w:rPr>
          <w:rFonts w:ascii="Times New Roman" w:hAnsi="Times New Roman" w:cs="Times New Roman"/>
          <w:sz w:val="24"/>
          <w:szCs w:val="24"/>
        </w:rPr>
        <w:lastRenderedPageBreak/>
        <w:t xml:space="preserve">had agreed on stated USD rates per meal/plate. Addendum </w:t>
      </w:r>
      <w:r w:rsidR="0008205F">
        <w:rPr>
          <w:rFonts w:ascii="Times New Roman" w:hAnsi="Times New Roman" w:cs="Times New Roman"/>
          <w:sz w:val="24"/>
          <w:szCs w:val="24"/>
        </w:rPr>
        <w:t>No.6 also carried the following provision in clause 2.4.2; -</w:t>
      </w:r>
    </w:p>
    <w:p w14:paraId="474B1DCD" w14:textId="7F85D488" w:rsidR="00B3409B" w:rsidRDefault="0008205F" w:rsidP="004213E7">
      <w:p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 xml:space="preserve">“The parties agree that due to an exchange </w:t>
      </w:r>
      <w:r w:rsidR="004213E7">
        <w:rPr>
          <w:rFonts w:ascii="Times New Roman" w:hAnsi="Times New Roman" w:cs="Times New Roman"/>
          <w:sz w:val="24"/>
          <w:szCs w:val="24"/>
        </w:rPr>
        <w:t xml:space="preserve">difference on previous payments made by the Company [ defendant], the amount of US$10,000 (ten thousand United States Dollars) shall be deducted from the invoices submitted by the Supplier in seven (7) equal instalments beginning in the month of December 2022.” </w:t>
      </w:r>
    </w:p>
    <w:p w14:paraId="26787F1D" w14:textId="61EF915A" w:rsidR="00B3409B" w:rsidRDefault="004213E7"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ANALYSIS OF THE CONTRACT AND ARGUMENTS</w:t>
      </w:r>
    </w:p>
    <w:p w14:paraId="66823CFE" w14:textId="19022571" w:rsidR="00FF46DD" w:rsidRDefault="00B91807" w:rsidP="00F76357">
      <w:pPr>
        <w:spacing w:line="360" w:lineRule="auto"/>
        <w:jc w:val="both"/>
        <w:rPr>
          <w:rFonts w:ascii="Times New Roman" w:hAnsi="Times New Roman" w:cs="Times New Roman"/>
          <w:sz w:val="24"/>
          <w:szCs w:val="24"/>
        </w:rPr>
      </w:pPr>
      <w:r w:rsidRPr="00696CD1">
        <w:rPr>
          <w:rFonts w:ascii="Times New Roman" w:hAnsi="Times New Roman" w:cs="Times New Roman"/>
          <w:sz w:val="24"/>
          <w:szCs w:val="24"/>
        </w:rPr>
        <w:t>[</w:t>
      </w:r>
      <w:r w:rsidR="00FD6419">
        <w:rPr>
          <w:rFonts w:ascii="Times New Roman" w:hAnsi="Times New Roman" w:cs="Times New Roman"/>
          <w:sz w:val="24"/>
          <w:szCs w:val="24"/>
        </w:rPr>
        <w:t>22</w:t>
      </w:r>
      <w:r w:rsidRPr="00696CD1">
        <w:rPr>
          <w:rFonts w:ascii="Times New Roman" w:hAnsi="Times New Roman" w:cs="Times New Roman"/>
          <w:sz w:val="24"/>
          <w:szCs w:val="24"/>
        </w:rPr>
        <w:t xml:space="preserve">] As noted, the starting point is to ascertain the currency of payment in terms of the </w:t>
      </w:r>
      <w:r w:rsidR="00696CD1" w:rsidRPr="00696CD1">
        <w:rPr>
          <w:rFonts w:ascii="Times New Roman" w:hAnsi="Times New Roman" w:cs="Times New Roman"/>
          <w:sz w:val="24"/>
          <w:szCs w:val="24"/>
        </w:rPr>
        <w:t xml:space="preserve">contract. In </w:t>
      </w:r>
      <w:r w:rsidR="00696CD1" w:rsidRPr="00635E23">
        <w:rPr>
          <w:rFonts w:ascii="Times New Roman" w:hAnsi="Times New Roman" w:cs="Times New Roman"/>
          <w:i/>
          <w:iCs/>
          <w:sz w:val="24"/>
          <w:szCs w:val="24"/>
        </w:rPr>
        <w:t>Kundai Magodora &amp; Ors v Care International</w:t>
      </w:r>
      <w:r w:rsidR="00696CD1" w:rsidRPr="00696CD1">
        <w:rPr>
          <w:rFonts w:ascii="Times New Roman" w:hAnsi="Times New Roman" w:cs="Times New Roman"/>
          <w:sz w:val="24"/>
          <w:szCs w:val="24"/>
        </w:rPr>
        <w:t xml:space="preserve">, </w:t>
      </w:r>
      <w:r w:rsidR="00635E23">
        <w:rPr>
          <w:rFonts w:ascii="Times New Roman" w:hAnsi="Times New Roman" w:cs="Times New Roman"/>
          <w:sz w:val="24"/>
          <w:szCs w:val="24"/>
        </w:rPr>
        <w:t xml:space="preserve">(supra) </w:t>
      </w:r>
      <w:r w:rsidR="00696CD1" w:rsidRPr="00696CD1">
        <w:rPr>
          <w:rFonts w:ascii="Times New Roman" w:hAnsi="Times New Roman" w:cs="Times New Roman"/>
          <w:sz w:val="24"/>
          <w:szCs w:val="24"/>
        </w:rPr>
        <w:t xml:space="preserve">PATEL JA </w:t>
      </w:r>
      <w:r w:rsidR="00FF46DD" w:rsidRPr="00696CD1">
        <w:rPr>
          <w:rFonts w:ascii="Times New Roman" w:hAnsi="Times New Roman" w:cs="Times New Roman"/>
          <w:sz w:val="24"/>
          <w:szCs w:val="24"/>
        </w:rPr>
        <w:t>(as</w:t>
      </w:r>
      <w:r w:rsidR="00696CD1" w:rsidRPr="00696CD1">
        <w:rPr>
          <w:rFonts w:ascii="Times New Roman" w:hAnsi="Times New Roman" w:cs="Times New Roman"/>
          <w:sz w:val="24"/>
          <w:szCs w:val="24"/>
        </w:rPr>
        <w:t xml:space="preserve"> he then </w:t>
      </w:r>
      <w:r w:rsidR="00FF46DD" w:rsidRPr="00696CD1">
        <w:rPr>
          <w:rFonts w:ascii="Times New Roman" w:hAnsi="Times New Roman" w:cs="Times New Roman"/>
          <w:sz w:val="24"/>
          <w:szCs w:val="24"/>
        </w:rPr>
        <w:t>was)</w:t>
      </w:r>
      <w:r w:rsidR="00696CD1" w:rsidRPr="00696CD1">
        <w:rPr>
          <w:rFonts w:ascii="Times New Roman" w:hAnsi="Times New Roman" w:cs="Times New Roman"/>
          <w:sz w:val="24"/>
          <w:szCs w:val="24"/>
        </w:rPr>
        <w:t xml:space="preserve"> held that a court could not disregard </w:t>
      </w:r>
      <w:r w:rsidR="00FF46DD" w:rsidRPr="00696CD1">
        <w:rPr>
          <w:rFonts w:ascii="Times New Roman" w:hAnsi="Times New Roman" w:cs="Times New Roman"/>
          <w:sz w:val="24"/>
          <w:szCs w:val="24"/>
        </w:rPr>
        <w:t>the explicit</w:t>
      </w:r>
      <w:r w:rsidR="00696CD1" w:rsidRPr="00696CD1">
        <w:rPr>
          <w:rFonts w:ascii="Times New Roman" w:hAnsi="Times New Roman" w:cs="Times New Roman"/>
          <w:sz w:val="24"/>
          <w:szCs w:val="24"/>
        </w:rPr>
        <w:t xml:space="preserve"> provisions of a contract. </w:t>
      </w:r>
      <w:r w:rsidR="00FF46DD">
        <w:rPr>
          <w:rFonts w:ascii="Times New Roman" w:hAnsi="Times New Roman" w:cs="Times New Roman"/>
          <w:sz w:val="24"/>
          <w:szCs w:val="24"/>
        </w:rPr>
        <w:t>Clause 9.4 of the contract provided that; -</w:t>
      </w:r>
    </w:p>
    <w:p w14:paraId="1B6F5871" w14:textId="77777777" w:rsidR="00FF46DD" w:rsidRDefault="00FF46DD" w:rsidP="00FF46DD">
      <w:pPr>
        <w:spacing w:line="360" w:lineRule="auto"/>
        <w:ind w:left="794"/>
        <w:jc w:val="both"/>
        <w:rPr>
          <w:rFonts w:ascii="Times New Roman" w:hAnsi="Times New Roman" w:cs="Times New Roman"/>
          <w:sz w:val="24"/>
          <w:szCs w:val="24"/>
        </w:rPr>
      </w:pPr>
      <w:r w:rsidRPr="00224CBE">
        <w:rPr>
          <w:rFonts w:ascii="Times New Roman" w:hAnsi="Times New Roman" w:cs="Times New Roman"/>
          <w:sz w:val="24"/>
          <w:szCs w:val="24"/>
        </w:rPr>
        <w:t>“Unless otherwise indicated in Schedule D or an applicable SOW, all invoices, Prices, and payments will be stated and made in the currency of the country identified in the address for Company in Key Terms.”</w:t>
      </w:r>
    </w:p>
    <w:p w14:paraId="2A9CCD10" w14:textId="2182D9B3" w:rsidR="00584CAB" w:rsidRDefault="00FF46DD"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FD6419">
        <w:rPr>
          <w:rFonts w:ascii="Times New Roman" w:hAnsi="Times New Roman" w:cs="Times New Roman"/>
          <w:sz w:val="24"/>
          <w:szCs w:val="24"/>
        </w:rPr>
        <w:t>23</w:t>
      </w:r>
      <w:r>
        <w:rPr>
          <w:rFonts w:ascii="Times New Roman" w:hAnsi="Times New Roman" w:cs="Times New Roman"/>
          <w:sz w:val="24"/>
          <w:szCs w:val="24"/>
        </w:rPr>
        <w:t xml:space="preserve">] Despite its cross references and formula-based prescription, this clause is straightforward. The country referred to is Zimbabwe. And “…. the currency of the country” cannot, in my view is the ZWL. In saying so, I do not believe it is necessary to split hairs under tortuous discourses on multi-currency. The USD is not a currency of Zimbabwe. This observation in turn invites the conclusion that the currency of the contract, apart from exceptions, was the ZWL.  </w:t>
      </w:r>
      <w:r w:rsidR="00584CAB">
        <w:rPr>
          <w:rFonts w:ascii="Times New Roman" w:hAnsi="Times New Roman" w:cs="Times New Roman"/>
          <w:sz w:val="24"/>
          <w:szCs w:val="24"/>
        </w:rPr>
        <w:t>The plaintiff did not train its case nor argument in the alternative position.</w:t>
      </w:r>
    </w:p>
    <w:p w14:paraId="773D0A21" w14:textId="75DDBF62" w:rsidR="00FF46DD" w:rsidRDefault="00584CAB"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FD6419">
        <w:rPr>
          <w:rFonts w:ascii="Times New Roman" w:hAnsi="Times New Roman" w:cs="Times New Roman"/>
          <w:sz w:val="24"/>
          <w:szCs w:val="24"/>
        </w:rPr>
        <w:t>24</w:t>
      </w:r>
      <w:r>
        <w:rPr>
          <w:rFonts w:ascii="Times New Roman" w:hAnsi="Times New Roman" w:cs="Times New Roman"/>
          <w:sz w:val="24"/>
          <w:szCs w:val="24"/>
        </w:rPr>
        <w:t>] But equally clear is the exception in the currency clause 9.4 above. The Prices Schedule D or SOW could stipulate the invoicing, payment or charging in a currency other than that of the country or ZWL. It is important to note that the exemption is restricted to Schedule D or a particular SOW. I start with Schedule D which provided in clause 1.1 for payment of monthly management fees at US$10,000.</w:t>
      </w:r>
    </w:p>
    <w:p w14:paraId="225DD7D8" w14:textId="28EBA5FE" w:rsidR="00584CAB" w:rsidRDefault="00584CAB"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FD6419">
        <w:rPr>
          <w:rFonts w:ascii="Times New Roman" w:hAnsi="Times New Roman" w:cs="Times New Roman"/>
          <w:sz w:val="24"/>
          <w:szCs w:val="24"/>
        </w:rPr>
        <w:t>25</w:t>
      </w:r>
      <w:r>
        <w:rPr>
          <w:rFonts w:ascii="Times New Roman" w:hAnsi="Times New Roman" w:cs="Times New Roman"/>
          <w:sz w:val="24"/>
          <w:szCs w:val="24"/>
        </w:rPr>
        <w:t>] Apart from this clause, Schedule D made no other provision for payment of contractual fees in USD.The rest of the matters dealt with involved formulas for raising invoices or charges. But they did not reference such activities to the USD.</w:t>
      </w:r>
      <w:r w:rsidR="00FC242A">
        <w:rPr>
          <w:rFonts w:ascii="Times New Roman" w:hAnsi="Times New Roman" w:cs="Times New Roman"/>
          <w:sz w:val="24"/>
          <w:szCs w:val="24"/>
        </w:rPr>
        <w:t xml:space="preserve">A question may be raised as to the import of the USD charges for food/meals stated in clause 2.1 of Addendum No.6. The response must draw from whether this clause falls under the exemption stipulated in clause 9.4. Apparently, </w:t>
      </w:r>
      <w:r w:rsidR="00FC242A">
        <w:rPr>
          <w:rFonts w:ascii="Times New Roman" w:hAnsi="Times New Roman" w:cs="Times New Roman"/>
          <w:sz w:val="24"/>
          <w:szCs w:val="24"/>
        </w:rPr>
        <w:lastRenderedPageBreak/>
        <w:t>Addendum No.6 does not, because all exemptions shall issue from either Schedule D or a specific SOW. Secondly, Addendum No.6 is not to be construed as a SOW. And coming to the SOWs themselves, I found no reference to currency of payment as already stated above.</w:t>
      </w:r>
    </w:p>
    <w:p w14:paraId="4258AF28" w14:textId="0B4A3889" w:rsidR="006E0C7B" w:rsidRDefault="00FC242A"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3B4453">
        <w:rPr>
          <w:rFonts w:ascii="Times New Roman" w:hAnsi="Times New Roman" w:cs="Times New Roman"/>
          <w:sz w:val="24"/>
          <w:szCs w:val="24"/>
        </w:rPr>
        <w:t>26</w:t>
      </w:r>
      <w:r>
        <w:rPr>
          <w:rFonts w:ascii="Times New Roman" w:hAnsi="Times New Roman" w:cs="Times New Roman"/>
          <w:sz w:val="24"/>
          <w:szCs w:val="24"/>
        </w:rPr>
        <w:t>] And for completeness, clause 2.1 of Schedule A ranks the contractual parts in priority for interpretation purposes. Clause 9.4, the currency clause enjoys precedence on interpretation in the event of conflict with any other currency clause inconsistent with 9.</w:t>
      </w:r>
      <w:r w:rsidR="004541BE">
        <w:rPr>
          <w:rFonts w:ascii="Times New Roman" w:hAnsi="Times New Roman" w:cs="Times New Roman"/>
          <w:sz w:val="24"/>
          <w:szCs w:val="24"/>
        </w:rPr>
        <w:t>4. Which</w:t>
      </w:r>
      <w:r>
        <w:rPr>
          <w:rFonts w:ascii="Times New Roman" w:hAnsi="Times New Roman" w:cs="Times New Roman"/>
          <w:sz w:val="24"/>
          <w:szCs w:val="24"/>
        </w:rPr>
        <w:t xml:space="preserve"> brings me to the implication of the exempted US$10, 000</w:t>
      </w:r>
      <w:r w:rsidR="004541BE">
        <w:rPr>
          <w:rFonts w:ascii="Times New Roman" w:hAnsi="Times New Roman" w:cs="Times New Roman"/>
          <w:sz w:val="24"/>
          <w:szCs w:val="24"/>
        </w:rPr>
        <w:t xml:space="preserve">.This amount represented only part of the fees due to plaintiff under the contract. </w:t>
      </w:r>
    </w:p>
    <w:p w14:paraId="47A070B2" w14:textId="55046F82" w:rsidR="00CA74B2" w:rsidRDefault="006E0C7B"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3B4453">
        <w:rPr>
          <w:rFonts w:ascii="Times New Roman" w:hAnsi="Times New Roman" w:cs="Times New Roman"/>
          <w:sz w:val="24"/>
          <w:szCs w:val="24"/>
        </w:rPr>
        <w:t>7</w:t>
      </w:r>
      <w:r>
        <w:rPr>
          <w:rFonts w:ascii="Times New Roman" w:hAnsi="Times New Roman" w:cs="Times New Roman"/>
          <w:sz w:val="24"/>
          <w:szCs w:val="24"/>
        </w:rPr>
        <w:t xml:space="preserve">] </w:t>
      </w:r>
      <w:r w:rsidR="004541BE">
        <w:rPr>
          <w:rFonts w:ascii="Times New Roman" w:hAnsi="Times New Roman" w:cs="Times New Roman"/>
          <w:sz w:val="24"/>
          <w:szCs w:val="24"/>
        </w:rPr>
        <w:t>As already discussed, the contract had a supply and recompense aspect, in addition to the services provided. The herein claim did not partition plaintiff’s dues in manner that permits severance of the management fees of US$10,000 from the rest.</w:t>
      </w:r>
      <w:r>
        <w:rPr>
          <w:rFonts w:ascii="Times New Roman" w:hAnsi="Times New Roman" w:cs="Times New Roman"/>
          <w:sz w:val="24"/>
          <w:szCs w:val="24"/>
        </w:rPr>
        <w:t xml:space="preserve"> </w:t>
      </w:r>
      <w:r w:rsidR="00CA74B2">
        <w:rPr>
          <w:rFonts w:ascii="Times New Roman" w:hAnsi="Times New Roman" w:cs="Times New Roman"/>
          <w:sz w:val="24"/>
          <w:szCs w:val="24"/>
        </w:rPr>
        <w:t>Plaintiff also</w:t>
      </w:r>
      <w:r>
        <w:rPr>
          <w:rFonts w:ascii="Times New Roman" w:hAnsi="Times New Roman" w:cs="Times New Roman"/>
          <w:sz w:val="24"/>
          <w:szCs w:val="24"/>
        </w:rPr>
        <w:t xml:space="preserve"> argued, without raising waiver or estoppel, that </w:t>
      </w:r>
      <w:r w:rsidR="00CA74B2">
        <w:rPr>
          <w:rFonts w:ascii="Times New Roman" w:hAnsi="Times New Roman" w:cs="Times New Roman"/>
          <w:sz w:val="24"/>
          <w:szCs w:val="24"/>
        </w:rPr>
        <w:t xml:space="preserve">since </w:t>
      </w:r>
      <w:r>
        <w:rPr>
          <w:rFonts w:ascii="Times New Roman" w:hAnsi="Times New Roman" w:cs="Times New Roman"/>
          <w:sz w:val="24"/>
          <w:szCs w:val="24"/>
        </w:rPr>
        <w:t>it raised invoices in USD which defendant settled</w:t>
      </w:r>
      <w:r w:rsidR="00CA74B2">
        <w:rPr>
          <w:rFonts w:ascii="Times New Roman" w:hAnsi="Times New Roman" w:cs="Times New Roman"/>
          <w:sz w:val="24"/>
          <w:szCs w:val="24"/>
        </w:rPr>
        <w:t xml:space="preserve"> without protest, the contract was in USD</w:t>
      </w:r>
      <w:r>
        <w:rPr>
          <w:rFonts w:ascii="Times New Roman" w:hAnsi="Times New Roman" w:cs="Times New Roman"/>
          <w:sz w:val="24"/>
          <w:szCs w:val="24"/>
        </w:rPr>
        <w:t xml:space="preserve">. </w:t>
      </w:r>
    </w:p>
    <w:p w14:paraId="02E8B32C" w14:textId="1972EA82" w:rsidR="006E0C7B" w:rsidRDefault="00CA74B2"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3B4453">
        <w:rPr>
          <w:rFonts w:ascii="Times New Roman" w:hAnsi="Times New Roman" w:cs="Times New Roman"/>
          <w:sz w:val="24"/>
          <w:szCs w:val="24"/>
        </w:rPr>
        <w:t>8</w:t>
      </w:r>
      <w:r>
        <w:rPr>
          <w:rFonts w:ascii="Times New Roman" w:hAnsi="Times New Roman" w:cs="Times New Roman"/>
          <w:sz w:val="24"/>
          <w:szCs w:val="24"/>
        </w:rPr>
        <w:t>] To address that issue we must revert to the basics of contractual interpretation. In the absence of a suggestion that the contract was novated, the parties` written memorandum must guide us. A reading of the contract terms suggests that payment by defendant in USD would</w:t>
      </w:r>
      <w:r w:rsidR="006E0C7B">
        <w:rPr>
          <w:rFonts w:ascii="Times New Roman" w:hAnsi="Times New Roman" w:cs="Times New Roman"/>
          <w:sz w:val="24"/>
          <w:szCs w:val="24"/>
        </w:rPr>
        <w:t xml:space="preserve"> </w:t>
      </w:r>
      <w:r>
        <w:rPr>
          <w:rFonts w:ascii="Times New Roman" w:hAnsi="Times New Roman" w:cs="Times New Roman"/>
          <w:sz w:val="24"/>
          <w:szCs w:val="24"/>
        </w:rPr>
        <w:t xml:space="preserve">not alter the </w:t>
      </w:r>
      <w:r w:rsidR="006E0C7B">
        <w:rPr>
          <w:rFonts w:ascii="Times New Roman" w:hAnsi="Times New Roman" w:cs="Times New Roman"/>
          <w:sz w:val="24"/>
          <w:szCs w:val="24"/>
        </w:rPr>
        <w:t>currency clause 9.4. This is because Schedule A provides as follows on waiver in clause 24.6; -</w:t>
      </w:r>
    </w:p>
    <w:p w14:paraId="7D779CB4" w14:textId="3F4FE9D9" w:rsidR="006E0C7B" w:rsidRDefault="006E0C7B" w:rsidP="006E0C7B">
      <w:p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“Either party`s waiver of any breach, of failure to enforce any term or condition of the Contract, will not affect, limit or waive such party`s right to enforce and compel strict compliance with each and every term or condition of the Contract.”</w:t>
      </w:r>
    </w:p>
    <w:p w14:paraId="529BC267" w14:textId="2749C938" w:rsidR="004213E7" w:rsidRDefault="00FF46DD"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A74B2">
        <w:rPr>
          <w:rFonts w:ascii="Times New Roman" w:hAnsi="Times New Roman" w:cs="Times New Roman"/>
          <w:sz w:val="24"/>
          <w:szCs w:val="24"/>
        </w:rPr>
        <w:t>DISPOSITION</w:t>
      </w:r>
    </w:p>
    <w:p w14:paraId="6B275E4F" w14:textId="77777777" w:rsidR="003B4453" w:rsidRDefault="00CA74B2" w:rsidP="00F76357">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3B4453">
        <w:rPr>
          <w:rFonts w:ascii="Times New Roman" w:hAnsi="Times New Roman" w:cs="Times New Roman"/>
          <w:sz w:val="24"/>
          <w:szCs w:val="24"/>
        </w:rPr>
        <w:t>9</w:t>
      </w:r>
      <w:r>
        <w:rPr>
          <w:rFonts w:ascii="Times New Roman" w:hAnsi="Times New Roman" w:cs="Times New Roman"/>
          <w:sz w:val="24"/>
          <w:szCs w:val="24"/>
        </w:rPr>
        <w:t xml:space="preserve">] </w:t>
      </w:r>
      <w:r w:rsidR="003B4453">
        <w:rPr>
          <w:rFonts w:ascii="Times New Roman" w:hAnsi="Times New Roman" w:cs="Times New Roman"/>
          <w:sz w:val="24"/>
          <w:szCs w:val="24"/>
        </w:rPr>
        <w:t xml:space="preserve">A reading of the contract </w:t>
      </w:r>
      <w:r>
        <w:rPr>
          <w:rFonts w:ascii="Times New Roman" w:hAnsi="Times New Roman" w:cs="Times New Roman"/>
          <w:sz w:val="24"/>
          <w:szCs w:val="24"/>
        </w:rPr>
        <w:t xml:space="preserve">suggests that the contract pricing was fixed in local currency. </w:t>
      </w:r>
      <w:r w:rsidR="00727A9A">
        <w:rPr>
          <w:rFonts w:ascii="Times New Roman" w:hAnsi="Times New Roman" w:cs="Times New Roman"/>
          <w:sz w:val="24"/>
          <w:szCs w:val="24"/>
        </w:rPr>
        <w:t xml:space="preserve">The contract </w:t>
      </w:r>
      <w:r>
        <w:rPr>
          <w:rFonts w:ascii="Times New Roman" w:hAnsi="Times New Roman" w:cs="Times New Roman"/>
          <w:sz w:val="24"/>
          <w:szCs w:val="24"/>
        </w:rPr>
        <w:t xml:space="preserve">also permitted the raising and payment of fees in alternate </w:t>
      </w:r>
      <w:r w:rsidR="00727A9A">
        <w:rPr>
          <w:rFonts w:ascii="Times New Roman" w:hAnsi="Times New Roman" w:cs="Times New Roman"/>
          <w:sz w:val="24"/>
          <w:szCs w:val="24"/>
        </w:rPr>
        <w:t>currencies. But</w:t>
      </w:r>
      <w:r>
        <w:rPr>
          <w:rFonts w:ascii="Times New Roman" w:hAnsi="Times New Roman" w:cs="Times New Roman"/>
          <w:sz w:val="24"/>
          <w:szCs w:val="24"/>
        </w:rPr>
        <w:t xml:space="preserve"> only under the circumstances prescribed in Schedule </w:t>
      </w:r>
      <w:r w:rsidR="00727A9A">
        <w:rPr>
          <w:rFonts w:ascii="Times New Roman" w:hAnsi="Times New Roman" w:cs="Times New Roman"/>
          <w:sz w:val="24"/>
          <w:szCs w:val="24"/>
        </w:rPr>
        <w:t>D. Apart</w:t>
      </w:r>
      <w:r>
        <w:rPr>
          <w:rFonts w:ascii="Times New Roman" w:hAnsi="Times New Roman" w:cs="Times New Roman"/>
          <w:sz w:val="24"/>
          <w:szCs w:val="24"/>
        </w:rPr>
        <w:t xml:space="preserve"> from the management fees set at US$10,000 </w:t>
      </w:r>
      <w:r w:rsidR="00727A9A">
        <w:rPr>
          <w:rFonts w:ascii="Times New Roman" w:hAnsi="Times New Roman" w:cs="Times New Roman"/>
          <w:sz w:val="24"/>
          <w:szCs w:val="24"/>
        </w:rPr>
        <w:t>per month in Schedule D, no other fees or payments were payable in USD.</w:t>
      </w:r>
    </w:p>
    <w:p w14:paraId="7F30E6E7" w14:textId="519B0B78" w:rsidR="00727A9A" w:rsidRDefault="003B4453" w:rsidP="000811CF">
      <w:pPr>
        <w:spacing w:line="360" w:lineRule="auto"/>
        <w:jc w:val="both"/>
        <w:rPr>
          <w:rFonts w:ascii="Times New Roman" w:eastAsia="Times New Roman" w:hAnsi="Times New Roman" w:cs="Times New Roman"/>
          <w:kern w:val="0"/>
          <w:sz w:val="24"/>
          <w:szCs w:val="24"/>
          <w:lang w:val="en-US"/>
          <w14:ligatures w14:val="none"/>
        </w:rPr>
      </w:pPr>
      <w:r>
        <w:rPr>
          <w:rFonts w:ascii="Times New Roman" w:hAnsi="Times New Roman" w:cs="Times New Roman"/>
          <w:sz w:val="24"/>
          <w:szCs w:val="24"/>
        </w:rPr>
        <w:t>[30] And</w:t>
      </w:r>
      <w:r w:rsidR="00727A9A">
        <w:rPr>
          <w:rFonts w:ascii="Times New Roman" w:hAnsi="Times New Roman" w:cs="Times New Roman"/>
          <w:sz w:val="24"/>
          <w:szCs w:val="24"/>
        </w:rPr>
        <w:t xml:space="preserve"> in the absence of divisibility, the portion on management fees cannot be determined. Which means that plaintiff falls on the first hurdle of proving its right to be paid in USD under the contract.</w:t>
      </w:r>
      <w:r w:rsidR="00727A9A">
        <w:rPr>
          <w:rFonts w:ascii="Times New Roman" w:eastAsia="Times New Roman" w:hAnsi="Times New Roman" w:cs="Times New Roman"/>
          <w:kern w:val="0"/>
          <w:sz w:val="24"/>
          <w:szCs w:val="24"/>
          <w:lang w:val="en-US"/>
          <w14:ligatures w14:val="none"/>
        </w:rPr>
        <w:t xml:space="preserve"> This finding obviates the need to address the question of whether payment in USD would have been competent given the currently regulatory framework. It also renders it </w:t>
      </w:r>
      <w:r w:rsidR="00727A9A">
        <w:rPr>
          <w:rFonts w:ascii="Times New Roman" w:eastAsia="Times New Roman" w:hAnsi="Times New Roman" w:cs="Times New Roman"/>
          <w:kern w:val="0"/>
          <w:sz w:val="24"/>
          <w:szCs w:val="24"/>
          <w:lang w:val="en-US"/>
          <w14:ligatures w14:val="none"/>
        </w:rPr>
        <w:lastRenderedPageBreak/>
        <w:t>unnecessary to inquire into the tender</w:t>
      </w:r>
      <w:r w:rsidR="000811CF">
        <w:rPr>
          <w:rFonts w:ascii="Times New Roman" w:eastAsia="Times New Roman" w:hAnsi="Times New Roman" w:cs="Times New Roman"/>
          <w:kern w:val="0"/>
          <w:sz w:val="24"/>
          <w:szCs w:val="24"/>
          <w:lang w:val="en-US"/>
          <w14:ligatures w14:val="none"/>
        </w:rPr>
        <w:t xml:space="preserve"> because plaintiff did not persist with it. For that reason, the admitted claim will be allowed based on an option to settle in local currency.</w:t>
      </w:r>
    </w:p>
    <w:p w14:paraId="2AC503FD" w14:textId="1DA3BC97" w:rsidR="000811CF" w:rsidRDefault="00715789" w:rsidP="00715789">
      <w:pPr>
        <w:autoSpaceDE w:val="0"/>
        <w:autoSpaceDN w:val="0"/>
        <w:adjustRightInd w:val="0"/>
        <w:spacing w:after="0" w:line="360" w:lineRule="auto"/>
        <w:jc w:val="both"/>
        <w:rPr>
          <w:rFonts w:ascii="Times New Roman" w:eastAsia="Calibri"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w:t>
      </w:r>
      <w:r w:rsidR="003B4453">
        <w:rPr>
          <w:rFonts w:ascii="Times New Roman" w:eastAsia="Times New Roman" w:hAnsi="Times New Roman" w:cs="Times New Roman"/>
          <w:kern w:val="0"/>
          <w:sz w:val="24"/>
          <w:szCs w:val="24"/>
          <w:lang w:val="en-US"/>
          <w14:ligatures w14:val="none"/>
        </w:rPr>
        <w:t>31</w:t>
      </w:r>
      <w:r>
        <w:rPr>
          <w:rFonts w:ascii="Times New Roman" w:eastAsia="Times New Roman" w:hAnsi="Times New Roman" w:cs="Times New Roman"/>
          <w:kern w:val="0"/>
          <w:sz w:val="24"/>
          <w:szCs w:val="24"/>
          <w:lang w:val="en-US"/>
          <w14:ligatures w14:val="none"/>
        </w:rPr>
        <w:t>]</w:t>
      </w:r>
      <w:r w:rsidR="000811CF">
        <w:rPr>
          <w:rFonts w:ascii="Times New Roman" w:eastAsia="Times New Roman" w:hAnsi="Times New Roman" w:cs="Times New Roman"/>
          <w:kern w:val="0"/>
          <w:sz w:val="24"/>
          <w:szCs w:val="24"/>
          <w:lang w:val="en-US"/>
          <w14:ligatures w14:val="none"/>
        </w:rPr>
        <w:t xml:space="preserve"> In closing I may mention that plaintiff`s protestation that payment in local currency amounted to unfairness </w:t>
      </w:r>
      <w:r>
        <w:rPr>
          <w:rFonts w:ascii="Times New Roman" w:eastAsia="Times New Roman" w:hAnsi="Times New Roman" w:cs="Times New Roman"/>
          <w:kern w:val="0"/>
          <w:sz w:val="24"/>
          <w:szCs w:val="24"/>
          <w:lang w:val="en-US"/>
          <w14:ligatures w14:val="none"/>
        </w:rPr>
        <w:t xml:space="preserve">provokes thought. </w:t>
      </w:r>
      <w:r w:rsidR="000811CF">
        <w:rPr>
          <w:rFonts w:ascii="Times New Roman" w:eastAsia="Times New Roman" w:hAnsi="Times New Roman" w:cs="Times New Roman"/>
          <w:kern w:val="0"/>
          <w:sz w:val="24"/>
          <w:szCs w:val="24"/>
          <w:lang w:val="en-US"/>
          <w14:ligatures w14:val="none"/>
        </w:rPr>
        <w:t xml:space="preserve">To begin with, it appears that plaintiff benefitted from currency exchange movement as per clause of the Addendum No.6.It was made to disgorge a total amount of US$70,000. This ushers in the remarks by CHINHENGO J in </w:t>
      </w:r>
      <w:r w:rsidR="000811CF" w:rsidRPr="000811CF">
        <w:rPr>
          <w:rFonts w:ascii="Times New Roman" w:eastAsia="Calibri" w:hAnsi="Times New Roman" w:cs="Times New Roman"/>
          <w:i/>
          <w:iCs/>
          <w:kern w:val="0"/>
          <w:sz w:val="24"/>
          <w:szCs w:val="24"/>
          <w:lang w:val="en-US"/>
          <w14:ligatures w14:val="none"/>
        </w:rPr>
        <w:t>Muzeya NO</w:t>
      </w:r>
      <w:r w:rsidR="000811CF" w:rsidRPr="000811CF">
        <w:rPr>
          <w:rFonts w:ascii="Times New Roman" w:eastAsia="Calibri" w:hAnsi="Times New Roman" w:cs="Times New Roman"/>
          <w:kern w:val="0"/>
          <w:sz w:val="24"/>
          <w:szCs w:val="24"/>
          <w:lang w:val="en-US"/>
          <w14:ligatures w14:val="none"/>
        </w:rPr>
        <w:t xml:space="preserve"> v </w:t>
      </w:r>
      <w:r w:rsidR="000811CF" w:rsidRPr="000811CF">
        <w:rPr>
          <w:rFonts w:ascii="Times New Roman" w:eastAsia="Calibri" w:hAnsi="Times New Roman" w:cs="Times New Roman"/>
          <w:i/>
          <w:iCs/>
          <w:kern w:val="0"/>
          <w:sz w:val="24"/>
          <w:szCs w:val="24"/>
          <w:lang w:val="en-US"/>
          <w14:ligatures w14:val="none"/>
        </w:rPr>
        <w:t>Marais &amp; Anor</w:t>
      </w:r>
      <w:r>
        <w:rPr>
          <w:rFonts w:ascii="Times New Roman" w:eastAsia="Calibri" w:hAnsi="Times New Roman" w:cs="Times New Roman"/>
          <w:i/>
          <w:iCs/>
          <w:kern w:val="0"/>
          <w:sz w:val="24"/>
          <w:szCs w:val="24"/>
          <w:lang w:val="en-US"/>
          <w14:ligatures w14:val="none"/>
        </w:rPr>
        <w:t xml:space="preserve"> </w:t>
      </w:r>
      <w:r w:rsidRPr="00715789">
        <w:rPr>
          <w:rFonts w:ascii="Times New Roman" w:eastAsia="Calibri" w:hAnsi="Times New Roman" w:cs="Times New Roman"/>
          <w:kern w:val="0"/>
          <w:sz w:val="24"/>
          <w:szCs w:val="24"/>
          <w:lang w:val="en-US"/>
          <w14:ligatures w14:val="none"/>
        </w:rPr>
        <w:t>2004 (1) ZLR 326 (H),</w:t>
      </w:r>
      <w:r>
        <w:rPr>
          <w:rFonts w:ascii="Times New Roman" w:eastAsia="Calibri" w:hAnsi="Times New Roman" w:cs="Times New Roman"/>
          <w:kern w:val="0"/>
          <w:sz w:val="24"/>
          <w:szCs w:val="24"/>
          <w:lang w:val="en-US"/>
          <w14:ligatures w14:val="none"/>
        </w:rPr>
        <w:t xml:space="preserve"> at</w:t>
      </w:r>
      <w:r w:rsidR="000811CF" w:rsidRPr="000811CF">
        <w:rPr>
          <w:rFonts w:ascii="Times New Roman" w:eastAsia="Calibri" w:hAnsi="Times New Roman" w:cs="Times New Roman"/>
          <w:kern w:val="0"/>
          <w:sz w:val="24"/>
          <w:szCs w:val="24"/>
          <w:lang w:val="en-US"/>
          <w14:ligatures w14:val="none"/>
        </w:rPr>
        <w:t xml:space="preserve"> 338A</w:t>
      </w:r>
      <w:r>
        <w:rPr>
          <w:rFonts w:ascii="Times New Roman" w:eastAsia="Calibri" w:hAnsi="Times New Roman" w:cs="Times New Roman"/>
          <w:kern w:val="0"/>
          <w:sz w:val="24"/>
          <w:szCs w:val="24"/>
          <w:lang w:val="en-US"/>
          <w14:ligatures w14:val="none"/>
        </w:rPr>
        <w:t>-B</w:t>
      </w:r>
      <w:r w:rsidR="000811CF" w:rsidRPr="000811CF">
        <w:rPr>
          <w:rFonts w:ascii="Times New Roman" w:eastAsia="Calibri" w:hAnsi="Times New Roman" w:cs="Times New Roman"/>
          <w:kern w:val="0"/>
          <w:sz w:val="24"/>
          <w:szCs w:val="24"/>
          <w:lang w:val="en-US"/>
          <w14:ligatures w14:val="none"/>
        </w:rPr>
        <w:t xml:space="preserve">, where </w:t>
      </w:r>
      <w:r w:rsidR="000811CF">
        <w:rPr>
          <w:rFonts w:ascii="Times New Roman" w:eastAsia="Calibri" w:hAnsi="Times New Roman" w:cs="Times New Roman"/>
          <w:kern w:val="0"/>
          <w:sz w:val="24"/>
          <w:szCs w:val="24"/>
          <w:lang w:val="en-US"/>
          <w14:ligatures w14:val="none"/>
        </w:rPr>
        <w:t xml:space="preserve">he stated </w:t>
      </w:r>
      <w:r>
        <w:rPr>
          <w:rFonts w:ascii="Times New Roman" w:eastAsia="Calibri" w:hAnsi="Times New Roman" w:cs="Times New Roman"/>
          <w:kern w:val="0"/>
          <w:sz w:val="24"/>
          <w:szCs w:val="24"/>
          <w:lang w:val="en-US"/>
          <w14:ligatures w14:val="none"/>
        </w:rPr>
        <w:t>that; -</w:t>
      </w:r>
    </w:p>
    <w:p w14:paraId="5F221450" w14:textId="77777777" w:rsidR="009D141A" w:rsidRPr="000811CF" w:rsidRDefault="009D141A" w:rsidP="00715789">
      <w:pPr>
        <w:autoSpaceDE w:val="0"/>
        <w:autoSpaceDN w:val="0"/>
        <w:adjustRightInd w:val="0"/>
        <w:spacing w:after="0" w:line="360" w:lineRule="auto"/>
        <w:jc w:val="both"/>
        <w:rPr>
          <w:rFonts w:ascii="Times New Roman" w:eastAsia="Calibri" w:hAnsi="Times New Roman" w:cs="Times New Roman"/>
          <w:kern w:val="0"/>
          <w:sz w:val="24"/>
          <w:szCs w:val="24"/>
          <w:lang w:val="en-US"/>
          <w14:ligatures w14:val="none"/>
        </w:rPr>
      </w:pPr>
    </w:p>
    <w:p w14:paraId="681A7297" w14:textId="4FF77A87" w:rsidR="000811CF" w:rsidRDefault="000811CF" w:rsidP="00715789">
      <w:pPr>
        <w:autoSpaceDE w:val="0"/>
        <w:autoSpaceDN w:val="0"/>
        <w:adjustRightInd w:val="0"/>
        <w:spacing w:after="0" w:line="360" w:lineRule="auto"/>
        <w:ind w:left="1440"/>
        <w:jc w:val="both"/>
        <w:rPr>
          <w:rFonts w:ascii="Times New Roman" w:eastAsia="Calibri" w:hAnsi="Times New Roman" w:cs="Times New Roman"/>
          <w:kern w:val="0"/>
          <w:sz w:val="24"/>
          <w:szCs w:val="24"/>
          <w:lang w:val="en-US"/>
          <w14:ligatures w14:val="none"/>
        </w:rPr>
      </w:pPr>
      <w:r w:rsidRPr="000811CF">
        <w:rPr>
          <w:rFonts w:ascii="Times New Roman" w:eastAsia="Calibri" w:hAnsi="Times New Roman" w:cs="Times New Roman"/>
          <w:kern w:val="0"/>
          <w:sz w:val="24"/>
          <w:szCs w:val="24"/>
          <w:lang w:val="en-US"/>
          <w14:ligatures w14:val="none"/>
        </w:rPr>
        <w:t>“Therefore, a debt sounding in money must be paid in terms of the nominal value of the currency irrespective of any fluctuations in its purchasing power. In any event, I think the principle of nominalism is even-handed because it places the risk of depreciation of the currency on the creditor and that of appreciation on the debtor.”</w:t>
      </w:r>
    </w:p>
    <w:p w14:paraId="6DEE4E81" w14:textId="77777777" w:rsidR="009D141A" w:rsidRDefault="009D141A" w:rsidP="00715789">
      <w:pPr>
        <w:autoSpaceDE w:val="0"/>
        <w:autoSpaceDN w:val="0"/>
        <w:adjustRightInd w:val="0"/>
        <w:spacing w:after="0" w:line="360" w:lineRule="auto"/>
        <w:ind w:left="1440"/>
        <w:jc w:val="both"/>
        <w:rPr>
          <w:rFonts w:ascii="Times New Roman" w:eastAsia="Times New Roman" w:hAnsi="Times New Roman" w:cs="Times New Roman"/>
          <w:kern w:val="0"/>
          <w:sz w:val="24"/>
          <w:szCs w:val="24"/>
          <w:lang w:val="en-US"/>
          <w14:ligatures w14:val="none"/>
        </w:rPr>
      </w:pPr>
    </w:p>
    <w:p w14:paraId="71ABA7A0" w14:textId="7DA3F382" w:rsidR="00635E23" w:rsidRDefault="000811CF" w:rsidP="00F76357">
      <w:pPr>
        <w:spacing w:line="360" w:lineRule="auto"/>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w:t>
      </w:r>
      <w:r w:rsidR="003B4453">
        <w:rPr>
          <w:rFonts w:ascii="Times New Roman" w:eastAsia="Times New Roman" w:hAnsi="Times New Roman" w:cs="Times New Roman"/>
          <w:kern w:val="0"/>
          <w:sz w:val="24"/>
          <w:szCs w:val="24"/>
          <w:lang w:val="en-US"/>
          <w14:ligatures w14:val="none"/>
        </w:rPr>
        <w:t>32</w:t>
      </w:r>
      <w:r>
        <w:rPr>
          <w:rFonts w:ascii="Times New Roman" w:eastAsia="Times New Roman" w:hAnsi="Times New Roman" w:cs="Times New Roman"/>
          <w:kern w:val="0"/>
          <w:sz w:val="24"/>
          <w:szCs w:val="24"/>
          <w:lang w:val="en-US"/>
          <w14:ligatures w14:val="none"/>
        </w:rPr>
        <w:t xml:space="preserve">] On the question of costs, I remain unpersuaded by the spirited submissions from each side on reciprocal imposition of punitive </w:t>
      </w:r>
      <w:r w:rsidR="00715789">
        <w:rPr>
          <w:rFonts w:ascii="Times New Roman" w:eastAsia="Times New Roman" w:hAnsi="Times New Roman" w:cs="Times New Roman"/>
          <w:kern w:val="0"/>
          <w:sz w:val="24"/>
          <w:szCs w:val="24"/>
          <w:lang w:val="en-US"/>
          <w14:ligatures w14:val="none"/>
        </w:rPr>
        <w:t xml:space="preserve">costs. The reality of Zimbabwe`s economic adversities as a general observation, and currency turbulence in particular, have generated an equally tumultuous environment in business. </w:t>
      </w:r>
    </w:p>
    <w:p w14:paraId="4E0F5AD4" w14:textId="5E54A8DD" w:rsidR="000811CF" w:rsidRDefault="00635E23" w:rsidP="00F76357">
      <w:pPr>
        <w:spacing w:line="360" w:lineRule="auto"/>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w:t>
      </w:r>
      <w:r w:rsidR="003B4453">
        <w:rPr>
          <w:rFonts w:ascii="Times New Roman" w:eastAsia="Times New Roman" w:hAnsi="Times New Roman" w:cs="Times New Roman"/>
          <w:kern w:val="0"/>
          <w:sz w:val="24"/>
          <w:szCs w:val="24"/>
          <w:lang w:val="en-US"/>
          <w14:ligatures w14:val="none"/>
        </w:rPr>
        <w:t>33</w:t>
      </w:r>
      <w:r>
        <w:rPr>
          <w:rFonts w:ascii="Times New Roman" w:eastAsia="Times New Roman" w:hAnsi="Times New Roman" w:cs="Times New Roman"/>
          <w:kern w:val="0"/>
          <w:sz w:val="24"/>
          <w:szCs w:val="24"/>
          <w:lang w:val="en-US"/>
          <w14:ligatures w14:val="none"/>
        </w:rPr>
        <w:t xml:space="preserve">] </w:t>
      </w:r>
      <w:r w:rsidR="00715789">
        <w:rPr>
          <w:rFonts w:ascii="Times New Roman" w:eastAsia="Times New Roman" w:hAnsi="Times New Roman" w:cs="Times New Roman"/>
          <w:kern w:val="0"/>
          <w:sz w:val="24"/>
          <w:szCs w:val="24"/>
          <w:lang w:val="en-US"/>
          <w14:ligatures w14:val="none"/>
        </w:rPr>
        <w:t xml:space="preserve">The resultant questions over legal rights and commercial priorities require a sober-minded if not patient approach to address. I find neither mischief nor frivolity in either side`s </w:t>
      </w:r>
      <w:r>
        <w:rPr>
          <w:rFonts w:ascii="Times New Roman" w:eastAsia="Times New Roman" w:hAnsi="Times New Roman" w:cs="Times New Roman"/>
          <w:kern w:val="0"/>
          <w:sz w:val="24"/>
          <w:szCs w:val="24"/>
          <w:lang w:val="en-US"/>
          <w14:ligatures w14:val="none"/>
        </w:rPr>
        <w:t>case. And with each side having been met with partial success, I find it just and equitable that each party bears its own costs.</w:t>
      </w:r>
    </w:p>
    <w:p w14:paraId="1087BE07" w14:textId="6BF419B2" w:rsidR="00715789" w:rsidRPr="00E57D6A" w:rsidRDefault="00715789" w:rsidP="00F76357">
      <w:pPr>
        <w:spacing w:line="360" w:lineRule="auto"/>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Accordingly, it is ordered as follows; -THAT</w:t>
      </w:r>
    </w:p>
    <w:p w14:paraId="09E81395" w14:textId="7712BA06" w:rsidR="00635E23" w:rsidRPr="00635E23" w:rsidRDefault="00715789" w:rsidP="00635E23">
      <w:pPr>
        <w:pStyle w:val="ListParagraph"/>
        <w:numPr>
          <w:ilvl w:val="0"/>
          <w:numId w:val="3"/>
        </w:numPr>
        <w:spacing w:line="360" w:lineRule="auto"/>
        <w:jc w:val="both"/>
        <w:rPr>
          <w:rFonts w:ascii="Times New Roman" w:hAnsi="Times New Roman" w:cs="Times New Roman"/>
          <w:sz w:val="24"/>
          <w:szCs w:val="24"/>
        </w:rPr>
      </w:pPr>
      <w:r w:rsidRPr="00635E23">
        <w:rPr>
          <w:rFonts w:ascii="Times New Roman" w:hAnsi="Times New Roman" w:cs="Times New Roman"/>
          <w:sz w:val="24"/>
          <w:szCs w:val="24"/>
        </w:rPr>
        <w:t xml:space="preserve">Defendant be and is ordered to pay plaintiff the sum of US$452,218,62 plus interest thereon at the prescribed rate from 25 August 2023 to the date of payment in full, with an option to pay the amount in question in local currency at the applicable official rate </w:t>
      </w:r>
      <w:r w:rsidR="00635E23" w:rsidRPr="00635E23">
        <w:rPr>
          <w:rFonts w:ascii="Times New Roman" w:hAnsi="Times New Roman" w:cs="Times New Roman"/>
          <w:sz w:val="24"/>
          <w:szCs w:val="24"/>
        </w:rPr>
        <w:t>ruling on the date of payment.</w:t>
      </w:r>
    </w:p>
    <w:p w14:paraId="766A27DB" w14:textId="3CE6A347" w:rsidR="00635E23" w:rsidRPr="00635E23" w:rsidRDefault="00635E23" w:rsidP="00635E23">
      <w:pPr>
        <w:pStyle w:val="ListParagraph"/>
        <w:numPr>
          <w:ilvl w:val="0"/>
          <w:numId w:val="3"/>
        </w:numPr>
        <w:spacing w:line="360" w:lineRule="auto"/>
        <w:jc w:val="both"/>
        <w:rPr>
          <w:rFonts w:ascii="Times New Roman" w:eastAsia="Times New Roman" w:hAnsi="Times New Roman" w:cs="Times New Roman"/>
          <w:kern w:val="0"/>
          <w:sz w:val="24"/>
          <w:szCs w:val="24"/>
          <w:lang w:val="en-US"/>
          <w14:ligatures w14:val="none"/>
        </w:rPr>
      </w:pPr>
      <w:r w:rsidRPr="00635E23">
        <w:rPr>
          <w:rFonts w:ascii="Times New Roman" w:hAnsi="Times New Roman" w:cs="Times New Roman"/>
          <w:sz w:val="24"/>
          <w:szCs w:val="24"/>
        </w:rPr>
        <w:t>That each party to bear its own costs.</w:t>
      </w:r>
    </w:p>
    <w:p w14:paraId="6F3C068E" w14:textId="53CAF75E" w:rsidR="00707C38" w:rsidRPr="00635E23" w:rsidRDefault="00635E23" w:rsidP="00635E23">
      <w:pPr>
        <w:pStyle w:val="NoSpacing"/>
        <w:rPr>
          <w:rFonts w:ascii="Times New Roman" w:hAnsi="Times New Roman" w:cs="Times New Roman"/>
          <w:sz w:val="24"/>
          <w:szCs w:val="24"/>
        </w:rPr>
      </w:pPr>
      <w:r w:rsidRPr="00635E23">
        <w:rPr>
          <w:rFonts w:ascii="Times New Roman" w:hAnsi="Times New Roman" w:cs="Times New Roman"/>
          <w:i/>
          <w:iCs/>
          <w:sz w:val="24"/>
          <w:szCs w:val="24"/>
        </w:rPr>
        <w:t>Gill, Godlonton &amp; Gerrans</w:t>
      </w:r>
      <w:r w:rsidRPr="00635E23">
        <w:rPr>
          <w:rFonts w:ascii="Times New Roman" w:hAnsi="Times New Roman" w:cs="Times New Roman"/>
          <w:sz w:val="24"/>
          <w:szCs w:val="24"/>
        </w:rPr>
        <w:t>-plaintiff`s legal practitioners</w:t>
      </w:r>
    </w:p>
    <w:p w14:paraId="60DBAA2E" w14:textId="65025406" w:rsidR="00635E23" w:rsidRDefault="00635E23" w:rsidP="00635E23">
      <w:pPr>
        <w:pStyle w:val="NoSpacing"/>
        <w:rPr>
          <w:rFonts w:ascii="Times New Roman" w:hAnsi="Times New Roman" w:cs="Times New Roman"/>
          <w:sz w:val="24"/>
          <w:szCs w:val="24"/>
        </w:rPr>
      </w:pPr>
      <w:r w:rsidRPr="00635E23">
        <w:rPr>
          <w:rFonts w:ascii="Times New Roman" w:hAnsi="Times New Roman" w:cs="Times New Roman"/>
          <w:i/>
          <w:iCs/>
          <w:sz w:val="24"/>
          <w:szCs w:val="24"/>
        </w:rPr>
        <w:t>Coghlan, Welsh &amp; Guest</w:t>
      </w:r>
      <w:r w:rsidRPr="00635E23">
        <w:rPr>
          <w:rFonts w:ascii="Times New Roman" w:hAnsi="Times New Roman" w:cs="Times New Roman"/>
          <w:sz w:val="24"/>
          <w:szCs w:val="24"/>
        </w:rPr>
        <w:t>-defendant`s legal practitioners.</w:t>
      </w:r>
    </w:p>
    <w:p w14:paraId="7922D716" w14:textId="332C41FA" w:rsidR="00635E23" w:rsidRPr="00635E23" w:rsidRDefault="00635E23" w:rsidP="00635E23">
      <w:pPr>
        <w:pStyle w:val="NoSpacing"/>
        <w:rPr>
          <w:rFonts w:ascii="Times New Roman" w:hAnsi="Times New Roman" w:cs="Times New Roman"/>
          <w:b/>
          <w:bCs/>
          <w:sz w:val="16"/>
          <w:szCs w:val="16"/>
        </w:rPr>
      </w:pPr>
      <w:r>
        <w:rPr>
          <w:rFonts w:ascii="Times New Roman" w:hAnsi="Times New Roman" w:cs="Times New Roman"/>
          <w:sz w:val="24"/>
          <w:szCs w:val="24"/>
        </w:rPr>
        <w:t xml:space="preserve">                                                                                                            </w:t>
      </w:r>
      <w:r w:rsidRPr="00635E23">
        <w:rPr>
          <w:rFonts w:ascii="Times New Roman" w:hAnsi="Times New Roman" w:cs="Times New Roman"/>
          <w:b/>
          <w:bCs/>
          <w:sz w:val="16"/>
          <w:szCs w:val="16"/>
        </w:rPr>
        <w:t>[CHILIMBE_____</w:t>
      </w:r>
      <w:r w:rsidR="00FE2DC5">
        <w:rPr>
          <w:rFonts w:ascii="Times New Roman" w:hAnsi="Times New Roman" w:cs="Times New Roman"/>
          <w:b/>
          <w:bCs/>
          <w:sz w:val="16"/>
          <w:szCs w:val="16"/>
        </w:rPr>
        <w:t>2/12</w:t>
      </w:r>
      <w:r w:rsidRPr="00635E23">
        <w:rPr>
          <w:rFonts w:ascii="Times New Roman" w:hAnsi="Times New Roman" w:cs="Times New Roman"/>
          <w:b/>
          <w:bCs/>
          <w:sz w:val="16"/>
          <w:szCs w:val="16"/>
        </w:rPr>
        <w:t>/24]</w:t>
      </w:r>
    </w:p>
    <w:sectPr w:rsidR="00635E23" w:rsidRPr="00635E2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05EB3B" w14:textId="77777777" w:rsidR="00C62CA4" w:rsidRDefault="00C62CA4" w:rsidP="00707C38">
      <w:pPr>
        <w:spacing w:after="0" w:line="240" w:lineRule="auto"/>
      </w:pPr>
      <w:r>
        <w:separator/>
      </w:r>
    </w:p>
  </w:endnote>
  <w:endnote w:type="continuationSeparator" w:id="0">
    <w:p w14:paraId="0F566F34" w14:textId="77777777" w:rsidR="00C62CA4" w:rsidRDefault="00C62CA4" w:rsidP="00707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B53387" w14:textId="77777777" w:rsidR="00C62CA4" w:rsidRDefault="00C62CA4" w:rsidP="00707C38">
      <w:pPr>
        <w:spacing w:after="0" w:line="240" w:lineRule="auto"/>
      </w:pPr>
      <w:r>
        <w:separator/>
      </w:r>
    </w:p>
  </w:footnote>
  <w:footnote w:type="continuationSeparator" w:id="0">
    <w:p w14:paraId="498D307E" w14:textId="77777777" w:rsidR="00C62CA4" w:rsidRDefault="00C62CA4" w:rsidP="00707C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bCs/>
        <w:sz w:val="20"/>
        <w:szCs w:val="20"/>
      </w:rPr>
      <w:id w:val="-1808469534"/>
      <w:docPartObj>
        <w:docPartGallery w:val="Page Numbers (Top of Page)"/>
        <w:docPartUnique/>
      </w:docPartObj>
    </w:sdtPr>
    <w:sdtEndPr>
      <w:rPr>
        <w:noProof/>
      </w:rPr>
    </w:sdtEndPr>
    <w:sdtContent>
      <w:p w14:paraId="25B26560" w14:textId="35A4E6D5" w:rsidR="00707C38" w:rsidRPr="004D5493" w:rsidRDefault="00707C38" w:rsidP="00C711D0">
        <w:pPr>
          <w:pStyle w:val="Header"/>
          <w:jc w:val="right"/>
          <w:rPr>
            <w:b/>
            <w:bCs/>
            <w:noProof/>
            <w:sz w:val="20"/>
            <w:szCs w:val="20"/>
          </w:rPr>
        </w:pPr>
        <w:r w:rsidRPr="004D5493">
          <w:rPr>
            <w:b/>
            <w:bCs/>
            <w:sz w:val="20"/>
            <w:szCs w:val="20"/>
          </w:rPr>
          <w:fldChar w:fldCharType="begin"/>
        </w:r>
        <w:r w:rsidRPr="004D5493">
          <w:rPr>
            <w:b/>
            <w:bCs/>
            <w:sz w:val="20"/>
            <w:szCs w:val="20"/>
          </w:rPr>
          <w:instrText xml:space="preserve"> PAGE   \* MERGEFORMAT </w:instrText>
        </w:r>
        <w:r w:rsidRPr="004D5493">
          <w:rPr>
            <w:b/>
            <w:bCs/>
            <w:sz w:val="20"/>
            <w:szCs w:val="20"/>
          </w:rPr>
          <w:fldChar w:fldCharType="separate"/>
        </w:r>
        <w:r w:rsidR="00C711D0">
          <w:rPr>
            <w:b/>
            <w:bCs/>
            <w:noProof/>
            <w:sz w:val="20"/>
            <w:szCs w:val="20"/>
          </w:rPr>
          <w:t>1</w:t>
        </w:r>
        <w:r w:rsidRPr="004D5493">
          <w:rPr>
            <w:b/>
            <w:bCs/>
            <w:noProof/>
            <w:sz w:val="20"/>
            <w:szCs w:val="20"/>
          </w:rPr>
          <w:fldChar w:fldCharType="end"/>
        </w:r>
      </w:p>
      <w:p w14:paraId="610CC3B7" w14:textId="2CC10604" w:rsidR="00707C38" w:rsidRPr="004D5493" w:rsidRDefault="00707C38" w:rsidP="00C711D0">
        <w:pPr>
          <w:pStyle w:val="Header"/>
          <w:jc w:val="right"/>
          <w:rPr>
            <w:b/>
            <w:bCs/>
            <w:noProof/>
            <w:sz w:val="20"/>
            <w:szCs w:val="20"/>
          </w:rPr>
        </w:pPr>
        <w:r w:rsidRPr="004D5493">
          <w:rPr>
            <w:b/>
            <w:bCs/>
            <w:noProof/>
            <w:sz w:val="20"/>
            <w:szCs w:val="20"/>
          </w:rPr>
          <w:t>HH</w:t>
        </w:r>
        <w:r w:rsidR="009D141A" w:rsidRPr="004D5493">
          <w:rPr>
            <w:b/>
            <w:bCs/>
            <w:noProof/>
            <w:sz w:val="20"/>
            <w:szCs w:val="20"/>
          </w:rPr>
          <w:t xml:space="preserve"> </w:t>
        </w:r>
        <w:r w:rsidR="004D5493" w:rsidRPr="004D5493">
          <w:rPr>
            <w:b/>
            <w:bCs/>
            <w:noProof/>
            <w:sz w:val="20"/>
            <w:szCs w:val="20"/>
          </w:rPr>
          <w:t>579-24</w:t>
        </w:r>
      </w:p>
      <w:p w14:paraId="6A7E30FF" w14:textId="48F09777" w:rsidR="00707C38" w:rsidRPr="004D5493" w:rsidRDefault="00707C38" w:rsidP="00C711D0">
        <w:pPr>
          <w:pStyle w:val="Header"/>
          <w:jc w:val="right"/>
          <w:rPr>
            <w:b/>
            <w:bCs/>
            <w:sz w:val="20"/>
            <w:szCs w:val="20"/>
          </w:rPr>
        </w:pPr>
        <w:r w:rsidRPr="004D5493">
          <w:rPr>
            <w:b/>
            <w:bCs/>
            <w:noProof/>
            <w:sz w:val="20"/>
            <w:szCs w:val="20"/>
          </w:rPr>
          <w:t>HCHC603/23</w:t>
        </w:r>
      </w:p>
    </w:sdtContent>
  </w:sdt>
  <w:p w14:paraId="0C4FD488" w14:textId="77777777" w:rsidR="00707C38" w:rsidRDefault="00707C3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05323"/>
    <w:multiLevelType w:val="hybridMultilevel"/>
    <w:tmpl w:val="63D44106"/>
    <w:lvl w:ilvl="0" w:tplc="30090017">
      <w:start w:val="1"/>
      <w:numFmt w:val="lowerLetter"/>
      <w:lvlText w:val="%1)"/>
      <w:lvlJc w:val="left"/>
      <w:pPr>
        <w:ind w:left="1571" w:hanging="360"/>
      </w:pPr>
    </w:lvl>
    <w:lvl w:ilvl="1" w:tplc="30090019" w:tentative="1">
      <w:start w:val="1"/>
      <w:numFmt w:val="lowerLetter"/>
      <w:lvlText w:val="%2."/>
      <w:lvlJc w:val="left"/>
      <w:pPr>
        <w:ind w:left="2291" w:hanging="360"/>
      </w:pPr>
    </w:lvl>
    <w:lvl w:ilvl="2" w:tplc="3009001B" w:tentative="1">
      <w:start w:val="1"/>
      <w:numFmt w:val="lowerRoman"/>
      <w:lvlText w:val="%3."/>
      <w:lvlJc w:val="right"/>
      <w:pPr>
        <w:ind w:left="3011" w:hanging="180"/>
      </w:pPr>
    </w:lvl>
    <w:lvl w:ilvl="3" w:tplc="3009000F" w:tentative="1">
      <w:start w:val="1"/>
      <w:numFmt w:val="decimal"/>
      <w:lvlText w:val="%4."/>
      <w:lvlJc w:val="left"/>
      <w:pPr>
        <w:ind w:left="3731" w:hanging="360"/>
      </w:pPr>
    </w:lvl>
    <w:lvl w:ilvl="4" w:tplc="30090019" w:tentative="1">
      <w:start w:val="1"/>
      <w:numFmt w:val="lowerLetter"/>
      <w:lvlText w:val="%5."/>
      <w:lvlJc w:val="left"/>
      <w:pPr>
        <w:ind w:left="4451" w:hanging="360"/>
      </w:pPr>
    </w:lvl>
    <w:lvl w:ilvl="5" w:tplc="3009001B" w:tentative="1">
      <w:start w:val="1"/>
      <w:numFmt w:val="lowerRoman"/>
      <w:lvlText w:val="%6."/>
      <w:lvlJc w:val="right"/>
      <w:pPr>
        <w:ind w:left="5171" w:hanging="180"/>
      </w:pPr>
    </w:lvl>
    <w:lvl w:ilvl="6" w:tplc="3009000F" w:tentative="1">
      <w:start w:val="1"/>
      <w:numFmt w:val="decimal"/>
      <w:lvlText w:val="%7."/>
      <w:lvlJc w:val="left"/>
      <w:pPr>
        <w:ind w:left="5891" w:hanging="360"/>
      </w:pPr>
    </w:lvl>
    <w:lvl w:ilvl="7" w:tplc="30090019" w:tentative="1">
      <w:start w:val="1"/>
      <w:numFmt w:val="lowerLetter"/>
      <w:lvlText w:val="%8."/>
      <w:lvlJc w:val="left"/>
      <w:pPr>
        <w:ind w:left="6611" w:hanging="360"/>
      </w:pPr>
    </w:lvl>
    <w:lvl w:ilvl="8" w:tplc="3009001B" w:tentative="1">
      <w:start w:val="1"/>
      <w:numFmt w:val="lowerRoman"/>
      <w:lvlText w:val="%9."/>
      <w:lvlJc w:val="right"/>
      <w:pPr>
        <w:ind w:left="7331" w:hanging="180"/>
      </w:pPr>
    </w:lvl>
  </w:abstractNum>
  <w:abstractNum w:abstractNumId="1" w15:restartNumberingAfterBreak="0">
    <w:nsid w:val="187C0D81"/>
    <w:multiLevelType w:val="hybridMultilevel"/>
    <w:tmpl w:val="68D0607C"/>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456F76B6"/>
    <w:multiLevelType w:val="hybridMultilevel"/>
    <w:tmpl w:val="FA4E1082"/>
    <w:lvl w:ilvl="0" w:tplc="3009000F">
      <w:start w:val="1"/>
      <w:numFmt w:val="decimal"/>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C38"/>
    <w:rsid w:val="000811CF"/>
    <w:rsid w:val="0008205F"/>
    <w:rsid w:val="000E7DAE"/>
    <w:rsid w:val="00182610"/>
    <w:rsid w:val="001B6502"/>
    <w:rsid w:val="00223026"/>
    <w:rsid w:val="00224CBE"/>
    <w:rsid w:val="00305253"/>
    <w:rsid w:val="003676C8"/>
    <w:rsid w:val="003A25F2"/>
    <w:rsid w:val="003B4453"/>
    <w:rsid w:val="003F1EC2"/>
    <w:rsid w:val="004213E7"/>
    <w:rsid w:val="004541BE"/>
    <w:rsid w:val="00485AB1"/>
    <w:rsid w:val="00492353"/>
    <w:rsid w:val="004D2978"/>
    <w:rsid w:val="004D5493"/>
    <w:rsid w:val="005165E7"/>
    <w:rsid w:val="005219FD"/>
    <w:rsid w:val="0058255A"/>
    <w:rsid w:val="00584CAB"/>
    <w:rsid w:val="00634DD8"/>
    <w:rsid w:val="00635E23"/>
    <w:rsid w:val="00696CD1"/>
    <w:rsid w:val="006C4AA2"/>
    <w:rsid w:val="006D5557"/>
    <w:rsid w:val="006E0C7B"/>
    <w:rsid w:val="00707C38"/>
    <w:rsid w:val="00715789"/>
    <w:rsid w:val="00727A9A"/>
    <w:rsid w:val="00743640"/>
    <w:rsid w:val="00781680"/>
    <w:rsid w:val="00790783"/>
    <w:rsid w:val="007E3613"/>
    <w:rsid w:val="00837F1B"/>
    <w:rsid w:val="00977027"/>
    <w:rsid w:val="009D141A"/>
    <w:rsid w:val="00A41FE8"/>
    <w:rsid w:val="00AA3392"/>
    <w:rsid w:val="00B3409B"/>
    <w:rsid w:val="00B7785D"/>
    <w:rsid w:val="00B818A8"/>
    <w:rsid w:val="00B82F5C"/>
    <w:rsid w:val="00B91807"/>
    <w:rsid w:val="00BC681C"/>
    <w:rsid w:val="00BD3F19"/>
    <w:rsid w:val="00BF04D2"/>
    <w:rsid w:val="00C52D41"/>
    <w:rsid w:val="00C620FC"/>
    <w:rsid w:val="00C62CA4"/>
    <w:rsid w:val="00C711D0"/>
    <w:rsid w:val="00CA336A"/>
    <w:rsid w:val="00CA74B2"/>
    <w:rsid w:val="00D76A09"/>
    <w:rsid w:val="00E076E1"/>
    <w:rsid w:val="00E232CE"/>
    <w:rsid w:val="00E57D6A"/>
    <w:rsid w:val="00E7579F"/>
    <w:rsid w:val="00EB74A5"/>
    <w:rsid w:val="00F1154D"/>
    <w:rsid w:val="00F12A12"/>
    <w:rsid w:val="00F76357"/>
    <w:rsid w:val="00FC242A"/>
    <w:rsid w:val="00FD190D"/>
    <w:rsid w:val="00FD6419"/>
    <w:rsid w:val="00FE2DC5"/>
    <w:rsid w:val="00FF46DD"/>
    <w:rsid w:val="00FF4E0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07F4A"/>
  <w15:chartTrackingRefBased/>
  <w15:docId w15:val="{6EE450AA-F0C9-4BB0-92A0-5FD9A235D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7C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C38"/>
  </w:style>
  <w:style w:type="paragraph" w:styleId="Footer">
    <w:name w:val="footer"/>
    <w:basedOn w:val="Normal"/>
    <w:link w:val="FooterChar"/>
    <w:uiPriority w:val="99"/>
    <w:unhideWhenUsed/>
    <w:rsid w:val="00707C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C38"/>
  </w:style>
  <w:style w:type="paragraph" w:styleId="NoSpacing">
    <w:name w:val="No Spacing"/>
    <w:uiPriority w:val="1"/>
    <w:qFormat/>
    <w:rsid w:val="00707C38"/>
    <w:pPr>
      <w:spacing w:after="0" w:line="240" w:lineRule="auto"/>
    </w:pPr>
  </w:style>
  <w:style w:type="paragraph" w:styleId="FootnoteText">
    <w:name w:val="footnote text"/>
    <w:basedOn w:val="Normal"/>
    <w:link w:val="FootnoteTextChar"/>
    <w:uiPriority w:val="99"/>
    <w:unhideWhenUsed/>
    <w:rsid w:val="00E232CE"/>
    <w:pPr>
      <w:spacing w:after="0" w:line="240" w:lineRule="auto"/>
    </w:pPr>
    <w:rPr>
      <w:sz w:val="20"/>
      <w:szCs w:val="20"/>
    </w:rPr>
  </w:style>
  <w:style w:type="character" w:customStyle="1" w:styleId="FootnoteTextChar">
    <w:name w:val="Footnote Text Char"/>
    <w:basedOn w:val="DefaultParagraphFont"/>
    <w:link w:val="FootnoteText"/>
    <w:uiPriority w:val="99"/>
    <w:rsid w:val="00E232CE"/>
    <w:rPr>
      <w:sz w:val="20"/>
      <w:szCs w:val="20"/>
    </w:rPr>
  </w:style>
  <w:style w:type="paragraph" w:styleId="BodyText">
    <w:name w:val="Body Text"/>
    <w:basedOn w:val="Normal"/>
    <w:link w:val="BodyTextChar"/>
    <w:uiPriority w:val="99"/>
    <w:semiHidden/>
    <w:unhideWhenUsed/>
    <w:rsid w:val="00F76357"/>
    <w:pPr>
      <w:spacing w:after="120"/>
    </w:pPr>
  </w:style>
  <w:style w:type="character" w:customStyle="1" w:styleId="BodyTextChar">
    <w:name w:val="Body Text Char"/>
    <w:basedOn w:val="DefaultParagraphFont"/>
    <w:link w:val="BodyText"/>
    <w:uiPriority w:val="99"/>
    <w:semiHidden/>
    <w:rsid w:val="00F76357"/>
  </w:style>
  <w:style w:type="paragraph" w:styleId="ListParagraph">
    <w:name w:val="List Paragraph"/>
    <w:basedOn w:val="Normal"/>
    <w:uiPriority w:val="34"/>
    <w:qFormat/>
    <w:rsid w:val="00635E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2682</Words>
  <Characters>15288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CHILIMBE</dc:creator>
  <cp:keywords/>
  <dc:description/>
  <cp:lastModifiedBy>JSC</cp:lastModifiedBy>
  <cp:revision>2</cp:revision>
  <cp:lastPrinted>2024-12-02T13:43:00Z</cp:lastPrinted>
  <dcterms:created xsi:type="dcterms:W3CDTF">2024-12-06T08:49:00Z</dcterms:created>
  <dcterms:modified xsi:type="dcterms:W3CDTF">2024-12-06T08:49:00Z</dcterms:modified>
</cp:coreProperties>
</file>