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7D19E05" w14:textId="77777777" w:rsidR="008E4F8C" w:rsidRDefault="00512843" w:rsidP="00BF28C5">
      <w:pPr>
        <w:pStyle w:val="NoSpacing"/>
        <w:jc w:val="both"/>
        <w:rPr>
          <w:rFonts w:ascii="Times New Roman" w:hAnsi="Times New Roman" w:cs="Times New Roman"/>
          <w:sz w:val="24"/>
          <w:szCs w:val="24"/>
        </w:rPr>
      </w:pPr>
      <w:bookmarkStart w:id="0" w:name="_GoBack"/>
      <w:bookmarkEnd w:id="0"/>
      <w:r>
        <w:rPr>
          <w:rFonts w:ascii="Times New Roman" w:hAnsi="Times New Roman" w:cs="Times New Roman"/>
          <w:sz w:val="24"/>
          <w:szCs w:val="24"/>
        </w:rPr>
        <w:t>ROBSON MAKONI</w:t>
      </w:r>
      <w:r w:rsidR="00CB2C46">
        <w:rPr>
          <w:rFonts w:ascii="Times New Roman" w:hAnsi="Times New Roman" w:cs="Times New Roman"/>
          <w:sz w:val="24"/>
          <w:szCs w:val="24"/>
        </w:rPr>
        <w:tab/>
      </w:r>
      <w:r w:rsidR="00CB2C46">
        <w:rPr>
          <w:rFonts w:ascii="Times New Roman" w:hAnsi="Times New Roman" w:cs="Times New Roman"/>
          <w:sz w:val="24"/>
          <w:szCs w:val="24"/>
        </w:rPr>
        <w:tab/>
      </w:r>
      <w:r w:rsidR="00CB2C46">
        <w:rPr>
          <w:rFonts w:ascii="Times New Roman" w:hAnsi="Times New Roman" w:cs="Times New Roman"/>
          <w:sz w:val="24"/>
          <w:szCs w:val="24"/>
        </w:rPr>
        <w:tab/>
      </w:r>
      <w:r w:rsidR="00CB2C46">
        <w:rPr>
          <w:rFonts w:ascii="Times New Roman" w:hAnsi="Times New Roman" w:cs="Times New Roman"/>
          <w:sz w:val="24"/>
          <w:szCs w:val="24"/>
        </w:rPr>
        <w:tab/>
      </w:r>
      <w:r w:rsidR="00CB2C46">
        <w:rPr>
          <w:rFonts w:ascii="Times New Roman" w:hAnsi="Times New Roman" w:cs="Times New Roman"/>
          <w:sz w:val="24"/>
          <w:szCs w:val="24"/>
        </w:rPr>
        <w:tab/>
      </w:r>
      <w:r w:rsidR="00CB2C46">
        <w:rPr>
          <w:rFonts w:ascii="Times New Roman" w:hAnsi="Times New Roman" w:cs="Times New Roman"/>
          <w:sz w:val="24"/>
          <w:szCs w:val="24"/>
        </w:rPr>
        <w:tab/>
      </w:r>
      <w:r w:rsidR="00CB2C46">
        <w:rPr>
          <w:rFonts w:ascii="Times New Roman" w:hAnsi="Times New Roman" w:cs="Times New Roman"/>
          <w:sz w:val="24"/>
          <w:szCs w:val="24"/>
        </w:rPr>
        <w:tab/>
      </w:r>
      <w:r w:rsidR="00CB2C46">
        <w:rPr>
          <w:rFonts w:ascii="Times New Roman" w:hAnsi="Times New Roman" w:cs="Times New Roman"/>
          <w:sz w:val="24"/>
          <w:szCs w:val="24"/>
        </w:rPr>
        <w:tab/>
      </w:r>
      <w:r w:rsidR="00CB2C46">
        <w:rPr>
          <w:rFonts w:ascii="Times New Roman" w:hAnsi="Times New Roman" w:cs="Times New Roman"/>
          <w:sz w:val="24"/>
          <w:szCs w:val="24"/>
        </w:rPr>
        <w:tab/>
      </w:r>
      <w:r w:rsidR="00D8161D">
        <w:rPr>
          <w:rFonts w:ascii="Times New Roman" w:hAnsi="Times New Roman" w:cs="Times New Roman"/>
          <w:sz w:val="24"/>
          <w:szCs w:val="24"/>
        </w:rPr>
        <w:t>HC 2654/24</w:t>
      </w:r>
    </w:p>
    <w:p w14:paraId="3FA829EA" w14:textId="77777777" w:rsidR="00512843" w:rsidRDefault="00512843" w:rsidP="00BF28C5">
      <w:pPr>
        <w:pStyle w:val="NoSpacing"/>
        <w:jc w:val="both"/>
        <w:rPr>
          <w:rFonts w:ascii="Times New Roman" w:hAnsi="Times New Roman" w:cs="Times New Roman"/>
          <w:sz w:val="24"/>
          <w:szCs w:val="24"/>
        </w:rPr>
      </w:pPr>
      <w:r>
        <w:rPr>
          <w:rFonts w:ascii="Times New Roman" w:hAnsi="Times New Roman" w:cs="Times New Roman"/>
          <w:sz w:val="24"/>
          <w:szCs w:val="24"/>
        </w:rPr>
        <w:t>versus</w:t>
      </w:r>
    </w:p>
    <w:p w14:paraId="315CD8D7" w14:textId="77777777" w:rsidR="00512843" w:rsidRDefault="00512843" w:rsidP="00BF28C5">
      <w:pPr>
        <w:pStyle w:val="NoSpacing"/>
        <w:jc w:val="both"/>
        <w:rPr>
          <w:rFonts w:ascii="Times New Roman" w:hAnsi="Times New Roman" w:cs="Times New Roman"/>
          <w:sz w:val="24"/>
          <w:szCs w:val="24"/>
        </w:rPr>
      </w:pPr>
      <w:r>
        <w:rPr>
          <w:rFonts w:ascii="Times New Roman" w:hAnsi="Times New Roman" w:cs="Times New Roman"/>
          <w:sz w:val="24"/>
          <w:szCs w:val="24"/>
        </w:rPr>
        <w:t>MAKONI RURAL DISTRICT COUNCIL</w:t>
      </w:r>
    </w:p>
    <w:p w14:paraId="51F779FC" w14:textId="77777777" w:rsidR="00512843" w:rsidRDefault="00512843" w:rsidP="00BF28C5">
      <w:pPr>
        <w:pStyle w:val="NoSpacing"/>
        <w:jc w:val="both"/>
        <w:rPr>
          <w:rFonts w:ascii="Times New Roman" w:hAnsi="Times New Roman" w:cs="Times New Roman"/>
          <w:sz w:val="24"/>
          <w:szCs w:val="24"/>
        </w:rPr>
      </w:pPr>
    </w:p>
    <w:p w14:paraId="1E0F9622" w14:textId="77777777" w:rsidR="00512843" w:rsidRDefault="00512843" w:rsidP="00BF28C5">
      <w:pPr>
        <w:pStyle w:val="NoSpacing"/>
        <w:jc w:val="both"/>
        <w:rPr>
          <w:rFonts w:ascii="Times New Roman" w:hAnsi="Times New Roman" w:cs="Times New Roman"/>
          <w:sz w:val="24"/>
          <w:szCs w:val="24"/>
        </w:rPr>
      </w:pPr>
    </w:p>
    <w:p w14:paraId="56FF6B2B" w14:textId="77777777" w:rsidR="00512843" w:rsidRDefault="00512843" w:rsidP="00BF28C5">
      <w:pPr>
        <w:pStyle w:val="NoSpacing"/>
        <w:jc w:val="both"/>
        <w:rPr>
          <w:rFonts w:ascii="Times New Roman" w:hAnsi="Times New Roman" w:cs="Times New Roman"/>
          <w:sz w:val="24"/>
          <w:szCs w:val="24"/>
        </w:rPr>
      </w:pPr>
      <w:r>
        <w:rPr>
          <w:rFonts w:ascii="Times New Roman" w:hAnsi="Times New Roman" w:cs="Times New Roman"/>
          <w:sz w:val="24"/>
          <w:szCs w:val="24"/>
        </w:rPr>
        <w:t>JOSEPH MUJATI</w:t>
      </w:r>
      <w:r w:rsidR="00627C45">
        <w:rPr>
          <w:rFonts w:ascii="Times New Roman" w:hAnsi="Times New Roman" w:cs="Times New Roman"/>
          <w:sz w:val="24"/>
          <w:szCs w:val="24"/>
        </w:rPr>
        <w:tab/>
      </w:r>
      <w:r w:rsidR="00627C45">
        <w:rPr>
          <w:rFonts w:ascii="Times New Roman" w:hAnsi="Times New Roman" w:cs="Times New Roman"/>
          <w:sz w:val="24"/>
          <w:szCs w:val="24"/>
        </w:rPr>
        <w:tab/>
      </w:r>
      <w:r w:rsidR="00627C45">
        <w:rPr>
          <w:rFonts w:ascii="Times New Roman" w:hAnsi="Times New Roman" w:cs="Times New Roman"/>
          <w:sz w:val="24"/>
          <w:szCs w:val="24"/>
        </w:rPr>
        <w:tab/>
      </w:r>
      <w:r w:rsidR="00627C45">
        <w:rPr>
          <w:rFonts w:ascii="Times New Roman" w:hAnsi="Times New Roman" w:cs="Times New Roman"/>
          <w:sz w:val="24"/>
          <w:szCs w:val="24"/>
        </w:rPr>
        <w:tab/>
      </w:r>
      <w:r w:rsidR="00627C45">
        <w:rPr>
          <w:rFonts w:ascii="Times New Roman" w:hAnsi="Times New Roman" w:cs="Times New Roman"/>
          <w:sz w:val="24"/>
          <w:szCs w:val="24"/>
        </w:rPr>
        <w:tab/>
      </w:r>
      <w:r w:rsidR="00627C45">
        <w:rPr>
          <w:rFonts w:ascii="Times New Roman" w:hAnsi="Times New Roman" w:cs="Times New Roman"/>
          <w:sz w:val="24"/>
          <w:szCs w:val="24"/>
        </w:rPr>
        <w:tab/>
      </w:r>
      <w:r w:rsidR="00627C45">
        <w:rPr>
          <w:rFonts w:ascii="Times New Roman" w:hAnsi="Times New Roman" w:cs="Times New Roman"/>
          <w:sz w:val="24"/>
          <w:szCs w:val="24"/>
        </w:rPr>
        <w:tab/>
      </w:r>
      <w:r w:rsidR="00627C45">
        <w:rPr>
          <w:rFonts w:ascii="Times New Roman" w:hAnsi="Times New Roman" w:cs="Times New Roman"/>
          <w:sz w:val="24"/>
          <w:szCs w:val="24"/>
        </w:rPr>
        <w:tab/>
      </w:r>
      <w:r w:rsidR="00627C45">
        <w:rPr>
          <w:rFonts w:ascii="Times New Roman" w:hAnsi="Times New Roman" w:cs="Times New Roman"/>
          <w:sz w:val="24"/>
          <w:szCs w:val="24"/>
        </w:rPr>
        <w:tab/>
        <w:t>HC 2655/24</w:t>
      </w:r>
    </w:p>
    <w:p w14:paraId="1FBF4224" w14:textId="77777777" w:rsidR="00512843" w:rsidRDefault="00512843" w:rsidP="00BF28C5">
      <w:pPr>
        <w:pStyle w:val="NoSpacing"/>
        <w:jc w:val="both"/>
        <w:rPr>
          <w:rFonts w:ascii="Times New Roman" w:hAnsi="Times New Roman" w:cs="Times New Roman"/>
          <w:sz w:val="24"/>
          <w:szCs w:val="24"/>
        </w:rPr>
      </w:pPr>
      <w:r>
        <w:rPr>
          <w:rFonts w:ascii="Times New Roman" w:hAnsi="Times New Roman" w:cs="Times New Roman"/>
          <w:sz w:val="24"/>
          <w:szCs w:val="24"/>
        </w:rPr>
        <w:t>versus</w:t>
      </w:r>
    </w:p>
    <w:p w14:paraId="075919AD" w14:textId="77777777" w:rsidR="00512843" w:rsidRDefault="00512843" w:rsidP="00BF28C5">
      <w:pPr>
        <w:pStyle w:val="NoSpacing"/>
        <w:jc w:val="both"/>
        <w:rPr>
          <w:rFonts w:ascii="Times New Roman" w:hAnsi="Times New Roman" w:cs="Times New Roman"/>
          <w:sz w:val="24"/>
          <w:szCs w:val="24"/>
        </w:rPr>
      </w:pPr>
      <w:r>
        <w:rPr>
          <w:rFonts w:ascii="Times New Roman" w:hAnsi="Times New Roman" w:cs="Times New Roman"/>
          <w:sz w:val="24"/>
          <w:szCs w:val="24"/>
        </w:rPr>
        <w:t>MAKONI RURAL DISTRICT COUNCIL</w:t>
      </w:r>
    </w:p>
    <w:p w14:paraId="003AB6FA" w14:textId="77777777" w:rsidR="008E4F8C" w:rsidRDefault="008E4F8C" w:rsidP="00BF28C5">
      <w:pPr>
        <w:pStyle w:val="NoSpacing"/>
        <w:jc w:val="both"/>
        <w:rPr>
          <w:rFonts w:ascii="Times New Roman" w:hAnsi="Times New Roman" w:cs="Times New Roman"/>
          <w:sz w:val="24"/>
          <w:szCs w:val="24"/>
        </w:rPr>
      </w:pPr>
    </w:p>
    <w:p w14:paraId="678A3FFA" w14:textId="77777777" w:rsidR="00512843" w:rsidRDefault="00512843" w:rsidP="00BF28C5">
      <w:pPr>
        <w:pStyle w:val="NoSpacing"/>
        <w:jc w:val="both"/>
        <w:rPr>
          <w:rFonts w:ascii="Times New Roman" w:hAnsi="Times New Roman" w:cs="Times New Roman"/>
          <w:sz w:val="24"/>
          <w:szCs w:val="24"/>
        </w:rPr>
      </w:pPr>
    </w:p>
    <w:p w14:paraId="3DC54BA3" w14:textId="77777777" w:rsidR="008E4F8C" w:rsidRDefault="008E4F8C" w:rsidP="00BF28C5">
      <w:pPr>
        <w:pStyle w:val="NoSpacing"/>
        <w:jc w:val="both"/>
        <w:rPr>
          <w:rFonts w:ascii="Times New Roman" w:hAnsi="Times New Roman" w:cs="Times New Roman"/>
          <w:sz w:val="24"/>
          <w:szCs w:val="24"/>
        </w:rPr>
      </w:pPr>
      <w:r>
        <w:rPr>
          <w:rFonts w:ascii="Times New Roman" w:hAnsi="Times New Roman" w:cs="Times New Roman"/>
          <w:sz w:val="24"/>
          <w:szCs w:val="24"/>
        </w:rPr>
        <w:t>HIGH COURT OF ZIMBABWE</w:t>
      </w:r>
    </w:p>
    <w:p w14:paraId="54F39111" w14:textId="7526BF01" w:rsidR="008E4F8C" w:rsidRPr="008E4F8C" w:rsidRDefault="00A6359D" w:rsidP="005A7CE3">
      <w:pPr>
        <w:pStyle w:val="NoSpacing"/>
        <w:tabs>
          <w:tab w:val="center" w:pos="4680"/>
        </w:tabs>
        <w:jc w:val="both"/>
        <w:rPr>
          <w:rFonts w:ascii="Times New Roman" w:hAnsi="Times New Roman" w:cs="Times New Roman"/>
          <w:b/>
          <w:sz w:val="24"/>
          <w:szCs w:val="24"/>
        </w:rPr>
      </w:pPr>
      <w:r>
        <w:rPr>
          <w:rFonts w:ascii="Times New Roman" w:hAnsi="Times New Roman" w:cs="Times New Roman"/>
          <w:b/>
          <w:sz w:val="24"/>
          <w:szCs w:val="24"/>
        </w:rPr>
        <w:t>ZHOU</w:t>
      </w:r>
      <w:r w:rsidR="008E4F8C" w:rsidRPr="008E4F8C">
        <w:rPr>
          <w:rFonts w:ascii="Times New Roman" w:hAnsi="Times New Roman" w:cs="Times New Roman"/>
          <w:b/>
          <w:sz w:val="24"/>
          <w:szCs w:val="24"/>
        </w:rPr>
        <w:t xml:space="preserve"> &amp; WAMAMBO JJ</w:t>
      </w:r>
      <w:r w:rsidR="005A7CE3">
        <w:rPr>
          <w:rFonts w:ascii="Times New Roman" w:hAnsi="Times New Roman" w:cs="Times New Roman"/>
          <w:b/>
          <w:sz w:val="24"/>
          <w:szCs w:val="24"/>
        </w:rPr>
        <w:tab/>
      </w:r>
    </w:p>
    <w:p w14:paraId="1F1125C0" w14:textId="0BC96C04" w:rsidR="008E4F8C" w:rsidRDefault="0075504F" w:rsidP="00BF28C5">
      <w:pPr>
        <w:pStyle w:val="NoSpacing"/>
        <w:jc w:val="both"/>
        <w:rPr>
          <w:rFonts w:ascii="Times New Roman" w:hAnsi="Times New Roman" w:cs="Times New Roman"/>
          <w:sz w:val="24"/>
          <w:szCs w:val="24"/>
        </w:rPr>
      </w:pPr>
      <w:r>
        <w:rPr>
          <w:rFonts w:ascii="Times New Roman" w:hAnsi="Times New Roman" w:cs="Times New Roman"/>
          <w:sz w:val="24"/>
          <w:szCs w:val="24"/>
        </w:rPr>
        <w:t>HARARE; 17</w:t>
      </w:r>
      <w:r w:rsidR="008E4F8C">
        <w:rPr>
          <w:rFonts w:ascii="Times New Roman" w:hAnsi="Times New Roman" w:cs="Times New Roman"/>
          <w:sz w:val="24"/>
          <w:szCs w:val="24"/>
        </w:rPr>
        <w:t xml:space="preserve"> </w:t>
      </w:r>
      <w:r w:rsidR="00A6359D">
        <w:rPr>
          <w:rFonts w:ascii="Times New Roman" w:hAnsi="Times New Roman" w:cs="Times New Roman"/>
          <w:sz w:val="24"/>
          <w:szCs w:val="24"/>
        </w:rPr>
        <w:t>September 2024</w:t>
      </w:r>
      <w:r w:rsidR="008E4F8C">
        <w:rPr>
          <w:rFonts w:ascii="Times New Roman" w:hAnsi="Times New Roman" w:cs="Times New Roman"/>
          <w:sz w:val="24"/>
          <w:szCs w:val="24"/>
        </w:rPr>
        <w:t xml:space="preserve"> &amp;</w:t>
      </w:r>
      <w:r>
        <w:rPr>
          <w:rFonts w:ascii="Times New Roman" w:hAnsi="Times New Roman" w:cs="Times New Roman"/>
          <w:sz w:val="24"/>
          <w:szCs w:val="24"/>
        </w:rPr>
        <w:t xml:space="preserve"> </w:t>
      </w:r>
      <w:r w:rsidR="00CA1BAB">
        <w:rPr>
          <w:rFonts w:ascii="Times New Roman" w:hAnsi="Times New Roman" w:cs="Times New Roman"/>
          <w:sz w:val="24"/>
          <w:szCs w:val="24"/>
        </w:rPr>
        <w:t>04</w:t>
      </w:r>
      <w:r w:rsidR="008E4F8C">
        <w:rPr>
          <w:rFonts w:ascii="Times New Roman" w:hAnsi="Times New Roman" w:cs="Times New Roman"/>
          <w:sz w:val="24"/>
          <w:szCs w:val="24"/>
        </w:rPr>
        <w:t xml:space="preserve"> </w:t>
      </w:r>
      <w:r w:rsidR="00CA1BAB">
        <w:rPr>
          <w:rFonts w:ascii="Times New Roman" w:hAnsi="Times New Roman" w:cs="Times New Roman"/>
          <w:sz w:val="24"/>
          <w:szCs w:val="24"/>
        </w:rPr>
        <w:t>March</w:t>
      </w:r>
      <w:r w:rsidR="008E4F8C">
        <w:rPr>
          <w:rFonts w:ascii="Times New Roman" w:hAnsi="Times New Roman" w:cs="Times New Roman"/>
          <w:sz w:val="24"/>
          <w:szCs w:val="24"/>
        </w:rPr>
        <w:t xml:space="preserve"> 2025</w:t>
      </w:r>
    </w:p>
    <w:p w14:paraId="6FE1F1CA" w14:textId="77777777" w:rsidR="008E4F8C" w:rsidRDefault="008E4F8C" w:rsidP="00BF28C5">
      <w:pPr>
        <w:pStyle w:val="NoSpacing"/>
        <w:jc w:val="both"/>
        <w:rPr>
          <w:rFonts w:ascii="Times New Roman" w:hAnsi="Times New Roman" w:cs="Times New Roman"/>
          <w:sz w:val="24"/>
          <w:szCs w:val="24"/>
        </w:rPr>
      </w:pPr>
    </w:p>
    <w:p w14:paraId="4A05D7AE" w14:textId="77777777" w:rsidR="008E4F8C" w:rsidRDefault="008E4F8C" w:rsidP="00BF28C5">
      <w:pPr>
        <w:pStyle w:val="NoSpacing"/>
        <w:jc w:val="both"/>
        <w:rPr>
          <w:rFonts w:ascii="Times New Roman" w:hAnsi="Times New Roman" w:cs="Times New Roman"/>
          <w:sz w:val="24"/>
          <w:szCs w:val="24"/>
        </w:rPr>
      </w:pPr>
    </w:p>
    <w:p w14:paraId="5D300D71" w14:textId="77777777" w:rsidR="008E4F8C" w:rsidRDefault="008E4F8C" w:rsidP="00BF28C5">
      <w:pPr>
        <w:pStyle w:val="NoSpacing"/>
        <w:jc w:val="both"/>
        <w:rPr>
          <w:rFonts w:ascii="Times New Roman" w:hAnsi="Times New Roman" w:cs="Times New Roman"/>
          <w:b/>
          <w:i/>
          <w:sz w:val="24"/>
          <w:szCs w:val="24"/>
        </w:rPr>
      </w:pPr>
      <w:r w:rsidRPr="00255CB9">
        <w:rPr>
          <w:rFonts w:ascii="Times New Roman" w:hAnsi="Times New Roman" w:cs="Times New Roman"/>
          <w:b/>
          <w:i/>
          <w:sz w:val="24"/>
          <w:szCs w:val="24"/>
        </w:rPr>
        <w:t>Civil Appeal</w:t>
      </w:r>
    </w:p>
    <w:p w14:paraId="1780A316" w14:textId="77777777" w:rsidR="00B26611" w:rsidRDefault="00B26611" w:rsidP="00BF28C5">
      <w:pPr>
        <w:pStyle w:val="NoSpacing"/>
        <w:jc w:val="both"/>
        <w:rPr>
          <w:rFonts w:ascii="Times New Roman" w:hAnsi="Times New Roman" w:cs="Times New Roman"/>
          <w:b/>
          <w:i/>
          <w:sz w:val="24"/>
          <w:szCs w:val="24"/>
        </w:rPr>
      </w:pPr>
    </w:p>
    <w:p w14:paraId="3CFD4036" w14:textId="77777777" w:rsidR="00B26611" w:rsidRDefault="00B26611" w:rsidP="00BF28C5">
      <w:pPr>
        <w:pStyle w:val="NoSpacing"/>
        <w:jc w:val="both"/>
        <w:rPr>
          <w:rFonts w:ascii="Times New Roman" w:hAnsi="Times New Roman" w:cs="Times New Roman"/>
          <w:b/>
          <w:i/>
          <w:sz w:val="24"/>
          <w:szCs w:val="24"/>
        </w:rPr>
      </w:pPr>
    </w:p>
    <w:p w14:paraId="5A951A74" w14:textId="77777777" w:rsidR="00B26611" w:rsidRDefault="00B26611" w:rsidP="00BF28C5">
      <w:pPr>
        <w:pStyle w:val="NoSpacing"/>
        <w:jc w:val="both"/>
        <w:rPr>
          <w:rFonts w:ascii="Times New Roman" w:hAnsi="Times New Roman" w:cs="Times New Roman"/>
          <w:sz w:val="24"/>
          <w:szCs w:val="24"/>
        </w:rPr>
      </w:pPr>
      <w:r w:rsidRPr="00B26611">
        <w:rPr>
          <w:rFonts w:ascii="Times New Roman" w:hAnsi="Times New Roman" w:cs="Times New Roman"/>
          <w:i/>
          <w:sz w:val="24"/>
          <w:szCs w:val="24"/>
        </w:rPr>
        <w:t>T. Maanda</w:t>
      </w:r>
      <w:r>
        <w:rPr>
          <w:rFonts w:ascii="Times New Roman" w:hAnsi="Times New Roman" w:cs="Times New Roman"/>
          <w:sz w:val="24"/>
          <w:szCs w:val="24"/>
        </w:rPr>
        <w:t>, for the appellant</w:t>
      </w:r>
    </w:p>
    <w:p w14:paraId="2524AEE1" w14:textId="77777777" w:rsidR="00B26611" w:rsidRPr="00B26611" w:rsidRDefault="00B26611" w:rsidP="00BF28C5">
      <w:pPr>
        <w:pStyle w:val="NoSpacing"/>
        <w:jc w:val="both"/>
        <w:rPr>
          <w:rFonts w:ascii="Times New Roman" w:hAnsi="Times New Roman" w:cs="Times New Roman"/>
          <w:sz w:val="24"/>
          <w:szCs w:val="24"/>
        </w:rPr>
      </w:pPr>
      <w:r w:rsidRPr="00B26611">
        <w:rPr>
          <w:rFonts w:ascii="Times New Roman" w:hAnsi="Times New Roman" w:cs="Times New Roman"/>
          <w:i/>
          <w:sz w:val="24"/>
          <w:szCs w:val="24"/>
        </w:rPr>
        <w:t>W. Mangwere</w:t>
      </w:r>
      <w:r>
        <w:rPr>
          <w:rFonts w:ascii="Times New Roman" w:hAnsi="Times New Roman" w:cs="Times New Roman"/>
          <w:sz w:val="24"/>
          <w:szCs w:val="24"/>
        </w:rPr>
        <w:t>, for the respondent</w:t>
      </w:r>
    </w:p>
    <w:p w14:paraId="0B55C64F" w14:textId="77777777" w:rsidR="00B26611" w:rsidRDefault="00B26611" w:rsidP="00BF28C5">
      <w:pPr>
        <w:pStyle w:val="NoSpacing"/>
        <w:jc w:val="both"/>
        <w:rPr>
          <w:rFonts w:ascii="Times New Roman" w:hAnsi="Times New Roman" w:cs="Times New Roman"/>
          <w:sz w:val="24"/>
          <w:szCs w:val="24"/>
        </w:rPr>
      </w:pPr>
    </w:p>
    <w:p w14:paraId="74A56CA2" w14:textId="77777777" w:rsidR="00627C45" w:rsidRDefault="00627C45" w:rsidP="00BF28C5">
      <w:pPr>
        <w:pStyle w:val="NoSpacing"/>
        <w:jc w:val="both"/>
        <w:rPr>
          <w:rFonts w:ascii="Times New Roman" w:hAnsi="Times New Roman" w:cs="Times New Roman"/>
          <w:sz w:val="24"/>
          <w:szCs w:val="24"/>
        </w:rPr>
      </w:pPr>
    </w:p>
    <w:p w14:paraId="09457BF0" w14:textId="77777777" w:rsidR="00627C45" w:rsidRDefault="00627C45" w:rsidP="00627C45">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WAMAMBO J:    The parties proposed that the above tw</w:t>
      </w:r>
      <w:r w:rsidR="0075504F">
        <w:rPr>
          <w:rFonts w:ascii="Times New Roman" w:hAnsi="Times New Roman" w:cs="Times New Roman"/>
          <w:sz w:val="24"/>
          <w:szCs w:val="24"/>
        </w:rPr>
        <w:t>o matters should be consolidated</w:t>
      </w:r>
      <w:r>
        <w:rPr>
          <w:rFonts w:ascii="Times New Roman" w:hAnsi="Times New Roman" w:cs="Times New Roman"/>
          <w:sz w:val="24"/>
          <w:szCs w:val="24"/>
        </w:rPr>
        <w:t xml:space="preserve"> for purposes of this hearing as they raise the same issues and counsel representing the appellants is the same</w:t>
      </w:r>
      <w:r w:rsidR="0075504F">
        <w:rPr>
          <w:rFonts w:ascii="Times New Roman" w:hAnsi="Times New Roman" w:cs="Times New Roman"/>
          <w:sz w:val="24"/>
          <w:szCs w:val="24"/>
        </w:rPr>
        <w:t xml:space="preserve"> in both cases</w:t>
      </w:r>
      <w:r>
        <w:rPr>
          <w:rFonts w:ascii="Times New Roman" w:hAnsi="Times New Roman" w:cs="Times New Roman"/>
          <w:sz w:val="24"/>
          <w:szCs w:val="24"/>
        </w:rPr>
        <w:t xml:space="preserve"> while counsel representing the respondents is</w:t>
      </w:r>
      <w:r w:rsidR="0075504F">
        <w:rPr>
          <w:rFonts w:ascii="Times New Roman" w:hAnsi="Times New Roman" w:cs="Times New Roman"/>
          <w:sz w:val="24"/>
          <w:szCs w:val="24"/>
        </w:rPr>
        <w:t xml:space="preserve"> also</w:t>
      </w:r>
      <w:r>
        <w:rPr>
          <w:rFonts w:ascii="Times New Roman" w:hAnsi="Times New Roman" w:cs="Times New Roman"/>
          <w:sz w:val="24"/>
          <w:szCs w:val="24"/>
        </w:rPr>
        <w:t xml:space="preserve"> the same</w:t>
      </w:r>
      <w:r w:rsidR="0075504F">
        <w:rPr>
          <w:rFonts w:ascii="Times New Roman" w:hAnsi="Times New Roman" w:cs="Times New Roman"/>
          <w:sz w:val="24"/>
          <w:szCs w:val="24"/>
        </w:rPr>
        <w:t xml:space="preserve"> in both cases. We acceded to the proposal as requested.</w:t>
      </w:r>
    </w:p>
    <w:p w14:paraId="49B06E0B" w14:textId="77777777" w:rsidR="00255CB9" w:rsidRDefault="0075504F" w:rsidP="00627C45">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At the cor</w:t>
      </w:r>
      <w:r w:rsidR="00627C45">
        <w:rPr>
          <w:rFonts w:ascii="Times New Roman" w:hAnsi="Times New Roman" w:cs="Times New Roman"/>
          <w:sz w:val="24"/>
          <w:szCs w:val="24"/>
        </w:rPr>
        <w:t xml:space="preserve">e of the issues to be resolved is whether the appellants are liable to pay </w:t>
      </w:r>
      <w:r>
        <w:rPr>
          <w:rFonts w:ascii="Times New Roman" w:hAnsi="Times New Roman" w:cs="Times New Roman"/>
          <w:sz w:val="24"/>
          <w:szCs w:val="24"/>
        </w:rPr>
        <w:t xml:space="preserve">land </w:t>
      </w:r>
      <w:r w:rsidR="00627C45">
        <w:rPr>
          <w:rFonts w:ascii="Times New Roman" w:hAnsi="Times New Roman" w:cs="Times New Roman"/>
          <w:sz w:val="24"/>
          <w:szCs w:val="24"/>
        </w:rPr>
        <w:t>development levy in terms of the Rural District Council Act [</w:t>
      </w:r>
      <w:r w:rsidR="00627C45" w:rsidRPr="00627C45">
        <w:rPr>
          <w:rFonts w:ascii="Times New Roman" w:hAnsi="Times New Roman" w:cs="Times New Roman"/>
          <w:i/>
          <w:sz w:val="24"/>
          <w:szCs w:val="24"/>
        </w:rPr>
        <w:t>Chapter 29:23</w:t>
      </w:r>
      <w:r w:rsidR="00627C45">
        <w:rPr>
          <w:rFonts w:ascii="Times New Roman" w:hAnsi="Times New Roman" w:cs="Times New Roman"/>
          <w:sz w:val="24"/>
          <w:szCs w:val="24"/>
        </w:rPr>
        <w:t>]. In both cases the respondent is the same, Makoni Rural District Council.</w:t>
      </w:r>
    </w:p>
    <w:p w14:paraId="107A7D42" w14:textId="77777777" w:rsidR="00627C45" w:rsidRDefault="00627C45" w:rsidP="00736C01">
      <w:pPr>
        <w:pStyle w:val="NoSpacing"/>
        <w:spacing w:after="240"/>
        <w:jc w:val="both"/>
        <w:rPr>
          <w:rFonts w:ascii="Times New Roman" w:hAnsi="Times New Roman" w:cs="Times New Roman"/>
          <w:sz w:val="24"/>
          <w:szCs w:val="24"/>
        </w:rPr>
      </w:pPr>
      <w:r>
        <w:rPr>
          <w:rFonts w:ascii="Times New Roman" w:hAnsi="Times New Roman" w:cs="Times New Roman"/>
          <w:sz w:val="24"/>
          <w:szCs w:val="24"/>
        </w:rPr>
        <w:tab/>
        <w:t xml:space="preserve">In HC 2654/24 the court </w:t>
      </w:r>
      <w:r w:rsidRPr="00904E3B">
        <w:rPr>
          <w:rFonts w:ascii="Times New Roman" w:hAnsi="Times New Roman" w:cs="Times New Roman"/>
          <w:i/>
          <w:sz w:val="24"/>
          <w:szCs w:val="24"/>
        </w:rPr>
        <w:t>a quo</w:t>
      </w:r>
      <w:r>
        <w:rPr>
          <w:rFonts w:ascii="Times New Roman" w:hAnsi="Times New Roman" w:cs="Times New Roman"/>
          <w:sz w:val="24"/>
          <w:szCs w:val="24"/>
        </w:rPr>
        <w:t xml:space="preserve"> defined the issues as follows:</w:t>
      </w:r>
    </w:p>
    <w:p w14:paraId="4623F79C" w14:textId="77777777" w:rsidR="00BD25F5" w:rsidRPr="00736C01" w:rsidRDefault="00BD25F5" w:rsidP="00736C01">
      <w:pPr>
        <w:pStyle w:val="NoSpacing"/>
        <w:spacing w:after="120"/>
        <w:jc w:val="both"/>
        <w:rPr>
          <w:rFonts w:ascii="Times New Roman" w:hAnsi="Times New Roman" w:cs="Times New Roman"/>
          <w:szCs w:val="24"/>
        </w:rPr>
      </w:pPr>
      <w:r>
        <w:rPr>
          <w:rFonts w:ascii="Times New Roman" w:hAnsi="Times New Roman" w:cs="Times New Roman"/>
          <w:sz w:val="24"/>
          <w:szCs w:val="24"/>
        </w:rPr>
        <w:tab/>
      </w:r>
      <w:r w:rsidRPr="00736C01">
        <w:rPr>
          <w:rFonts w:ascii="Times New Roman" w:hAnsi="Times New Roman" w:cs="Times New Roman"/>
          <w:szCs w:val="24"/>
        </w:rPr>
        <w:t xml:space="preserve">“The plaintiff in the submission had stated the following. They advanced the following. The </w:t>
      </w:r>
      <w:r w:rsidR="00736C01">
        <w:rPr>
          <w:rFonts w:ascii="Times New Roman" w:hAnsi="Times New Roman" w:cs="Times New Roman"/>
          <w:szCs w:val="24"/>
        </w:rPr>
        <w:tab/>
      </w:r>
      <w:r w:rsidRPr="00736C01">
        <w:rPr>
          <w:rFonts w:ascii="Times New Roman" w:hAnsi="Times New Roman" w:cs="Times New Roman"/>
          <w:szCs w:val="24"/>
        </w:rPr>
        <w:t xml:space="preserve">plaintiff states that the Act states a legal occupier as a person with an offer letter, permit or lease. </w:t>
      </w:r>
      <w:r w:rsidR="00736C01">
        <w:rPr>
          <w:rFonts w:ascii="Times New Roman" w:hAnsi="Times New Roman" w:cs="Times New Roman"/>
          <w:szCs w:val="24"/>
        </w:rPr>
        <w:tab/>
      </w:r>
      <w:r w:rsidRPr="00736C01">
        <w:rPr>
          <w:rFonts w:ascii="Times New Roman" w:hAnsi="Times New Roman" w:cs="Times New Roman"/>
          <w:szCs w:val="24"/>
        </w:rPr>
        <w:t xml:space="preserve">In turn payment of levies as they state that there would be in need of the payment of levies as there </w:t>
      </w:r>
      <w:r w:rsidR="00736C01">
        <w:rPr>
          <w:rFonts w:ascii="Times New Roman" w:hAnsi="Times New Roman" w:cs="Times New Roman"/>
          <w:szCs w:val="24"/>
        </w:rPr>
        <w:tab/>
      </w:r>
      <w:r w:rsidRPr="00736C01">
        <w:rPr>
          <w:rFonts w:ascii="Times New Roman" w:hAnsi="Times New Roman" w:cs="Times New Roman"/>
          <w:szCs w:val="24"/>
        </w:rPr>
        <w:t>are in use of the land in question.</w:t>
      </w:r>
    </w:p>
    <w:p w14:paraId="6CDF0312" w14:textId="77777777" w:rsidR="00BD25F5" w:rsidRPr="00736C01" w:rsidRDefault="00736C01" w:rsidP="00736C01">
      <w:pPr>
        <w:pStyle w:val="NoSpacing"/>
        <w:spacing w:after="120"/>
        <w:jc w:val="both"/>
        <w:rPr>
          <w:rFonts w:ascii="Times New Roman" w:hAnsi="Times New Roman" w:cs="Times New Roman"/>
          <w:szCs w:val="24"/>
        </w:rPr>
      </w:pPr>
      <w:r>
        <w:rPr>
          <w:rFonts w:ascii="Times New Roman" w:hAnsi="Times New Roman" w:cs="Times New Roman"/>
          <w:szCs w:val="24"/>
        </w:rPr>
        <w:tab/>
      </w:r>
      <w:r w:rsidR="00BD25F5" w:rsidRPr="00736C01">
        <w:rPr>
          <w:rFonts w:ascii="Times New Roman" w:hAnsi="Times New Roman" w:cs="Times New Roman"/>
          <w:szCs w:val="24"/>
        </w:rPr>
        <w:t xml:space="preserve">The plaintiff goes on to buttress the position by the definition of particularised terms. The term </w:t>
      </w:r>
      <w:r>
        <w:rPr>
          <w:rFonts w:ascii="Times New Roman" w:hAnsi="Times New Roman" w:cs="Times New Roman"/>
          <w:szCs w:val="24"/>
        </w:rPr>
        <w:tab/>
      </w:r>
      <w:r w:rsidR="00BD25F5" w:rsidRPr="00736C01">
        <w:rPr>
          <w:rFonts w:ascii="Times New Roman" w:hAnsi="Times New Roman" w:cs="Times New Roman"/>
          <w:szCs w:val="24"/>
        </w:rPr>
        <w:t>defined by the plaintiff were charge communal land, development levy and levy.</w:t>
      </w:r>
    </w:p>
    <w:p w14:paraId="4285BCDB" w14:textId="77777777" w:rsidR="00BD25F5" w:rsidRPr="00736C01" w:rsidRDefault="00BD25F5" w:rsidP="00736C01">
      <w:pPr>
        <w:pStyle w:val="NoSpacing"/>
        <w:spacing w:after="120"/>
        <w:jc w:val="both"/>
        <w:rPr>
          <w:rFonts w:ascii="Times New Roman" w:hAnsi="Times New Roman" w:cs="Times New Roman"/>
          <w:szCs w:val="24"/>
        </w:rPr>
      </w:pPr>
      <w:r w:rsidRPr="00736C01">
        <w:rPr>
          <w:rFonts w:ascii="Times New Roman" w:hAnsi="Times New Roman" w:cs="Times New Roman"/>
          <w:szCs w:val="24"/>
        </w:rPr>
        <w:tab/>
        <w:t>The defendant in their particular arguments state</w:t>
      </w:r>
      <w:r w:rsidR="0075504F">
        <w:rPr>
          <w:rFonts w:ascii="Times New Roman" w:hAnsi="Times New Roman" w:cs="Times New Roman"/>
          <w:szCs w:val="24"/>
        </w:rPr>
        <w:t xml:space="preserve"> the</w:t>
      </w:r>
      <w:r w:rsidRPr="00736C01">
        <w:rPr>
          <w:rFonts w:ascii="Times New Roman" w:hAnsi="Times New Roman" w:cs="Times New Roman"/>
          <w:szCs w:val="24"/>
        </w:rPr>
        <w:t xml:space="preserve"> following –</w:t>
      </w:r>
    </w:p>
    <w:p w14:paraId="1FAAE604" w14:textId="77777777" w:rsidR="00BD25F5" w:rsidRPr="00736C01" w:rsidRDefault="00BD25F5" w:rsidP="00736C01">
      <w:pPr>
        <w:pStyle w:val="NoSpacing"/>
        <w:spacing w:after="120"/>
        <w:jc w:val="both"/>
        <w:rPr>
          <w:rFonts w:ascii="Times New Roman" w:hAnsi="Times New Roman" w:cs="Times New Roman"/>
          <w:szCs w:val="24"/>
        </w:rPr>
      </w:pPr>
      <w:r w:rsidRPr="00736C01">
        <w:rPr>
          <w:rFonts w:ascii="Times New Roman" w:hAnsi="Times New Roman" w:cs="Times New Roman"/>
          <w:szCs w:val="24"/>
        </w:rPr>
        <w:tab/>
        <w:t xml:space="preserve">The defendant states that they do not owe any levies. The reason of the deduction that they do not </w:t>
      </w:r>
      <w:r w:rsidR="00736C01">
        <w:rPr>
          <w:rFonts w:ascii="Times New Roman" w:hAnsi="Times New Roman" w:cs="Times New Roman"/>
          <w:szCs w:val="24"/>
        </w:rPr>
        <w:tab/>
      </w:r>
      <w:r w:rsidRPr="00736C01">
        <w:rPr>
          <w:rFonts w:ascii="Times New Roman" w:hAnsi="Times New Roman" w:cs="Times New Roman"/>
          <w:szCs w:val="24"/>
        </w:rPr>
        <w:t xml:space="preserve">have to pay levies is because they state that they are not the owners of the land and its only owners </w:t>
      </w:r>
      <w:r w:rsidR="00736C01">
        <w:rPr>
          <w:rFonts w:ascii="Times New Roman" w:hAnsi="Times New Roman" w:cs="Times New Roman"/>
          <w:szCs w:val="24"/>
        </w:rPr>
        <w:lastRenderedPageBreak/>
        <w:tab/>
      </w:r>
      <w:r w:rsidRPr="00736C01">
        <w:rPr>
          <w:rFonts w:ascii="Times New Roman" w:hAnsi="Times New Roman" w:cs="Times New Roman"/>
          <w:szCs w:val="24"/>
        </w:rPr>
        <w:t xml:space="preserve">of land who ought to pay the development levies and since they only have offer letters they should </w:t>
      </w:r>
      <w:r w:rsidR="00736C01">
        <w:rPr>
          <w:rFonts w:ascii="Times New Roman" w:hAnsi="Times New Roman" w:cs="Times New Roman"/>
          <w:szCs w:val="24"/>
        </w:rPr>
        <w:tab/>
      </w:r>
      <w:r w:rsidRPr="00736C01">
        <w:rPr>
          <w:rFonts w:ascii="Times New Roman" w:hAnsi="Times New Roman" w:cs="Times New Roman"/>
          <w:szCs w:val="24"/>
        </w:rPr>
        <w:t>not be made to pay the development levies.</w:t>
      </w:r>
    </w:p>
    <w:p w14:paraId="7A46F3BA" w14:textId="77777777" w:rsidR="00BD25F5" w:rsidRPr="00736C01" w:rsidRDefault="00BD25F5" w:rsidP="00736C01">
      <w:pPr>
        <w:pStyle w:val="NoSpacing"/>
        <w:spacing w:after="240"/>
        <w:jc w:val="both"/>
        <w:rPr>
          <w:rFonts w:ascii="Times New Roman" w:hAnsi="Times New Roman" w:cs="Times New Roman"/>
          <w:szCs w:val="24"/>
        </w:rPr>
      </w:pPr>
      <w:r w:rsidRPr="00736C01">
        <w:rPr>
          <w:rFonts w:ascii="Times New Roman" w:hAnsi="Times New Roman" w:cs="Times New Roman"/>
          <w:szCs w:val="24"/>
        </w:rPr>
        <w:tab/>
        <w:t>This therefore centers the issue to be purely legal and ought to be decided on papers”</w:t>
      </w:r>
    </w:p>
    <w:p w14:paraId="0F012354" w14:textId="77777777" w:rsidR="00BD25F5" w:rsidRDefault="00BD25F5" w:rsidP="00627C45">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The court </w:t>
      </w:r>
      <w:r w:rsidRPr="00904E3B">
        <w:rPr>
          <w:rFonts w:ascii="Times New Roman" w:hAnsi="Times New Roman" w:cs="Times New Roman"/>
          <w:i/>
          <w:sz w:val="24"/>
          <w:szCs w:val="24"/>
        </w:rPr>
        <w:t xml:space="preserve">a quo </w:t>
      </w:r>
      <w:r>
        <w:rPr>
          <w:rFonts w:ascii="Times New Roman" w:hAnsi="Times New Roman" w:cs="Times New Roman"/>
          <w:sz w:val="24"/>
          <w:szCs w:val="24"/>
        </w:rPr>
        <w:t>found that appellant should pay</w:t>
      </w:r>
      <w:r w:rsidR="0075504F">
        <w:rPr>
          <w:rFonts w:ascii="Times New Roman" w:hAnsi="Times New Roman" w:cs="Times New Roman"/>
          <w:sz w:val="24"/>
          <w:szCs w:val="24"/>
        </w:rPr>
        <w:t xml:space="preserve"> the land</w:t>
      </w:r>
      <w:r>
        <w:rPr>
          <w:rFonts w:ascii="Times New Roman" w:hAnsi="Times New Roman" w:cs="Times New Roman"/>
          <w:sz w:val="24"/>
          <w:szCs w:val="24"/>
        </w:rPr>
        <w:t xml:space="preserve"> development levy in the sum of USD$3 855 or the equivalent at the prevailing bank rate.</w:t>
      </w:r>
    </w:p>
    <w:p w14:paraId="39B511A0" w14:textId="723BC3B0" w:rsidR="00BD25F5" w:rsidRDefault="00BD25F5" w:rsidP="00627C45">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In HC 2655/24 the court </w:t>
      </w:r>
      <w:r w:rsidRPr="00904E3B">
        <w:rPr>
          <w:rFonts w:ascii="Times New Roman" w:hAnsi="Times New Roman" w:cs="Times New Roman"/>
          <w:i/>
          <w:sz w:val="24"/>
          <w:szCs w:val="24"/>
        </w:rPr>
        <w:t>a quo</w:t>
      </w:r>
      <w:r>
        <w:rPr>
          <w:rFonts w:ascii="Times New Roman" w:hAnsi="Times New Roman" w:cs="Times New Roman"/>
          <w:sz w:val="24"/>
          <w:szCs w:val="24"/>
        </w:rPr>
        <w:t xml:space="preserve"> which was the same court which sat in HC 2654/24 found for basically the same reasons that appellant should pay </w:t>
      </w:r>
      <w:r w:rsidR="00CA1BAB">
        <w:rPr>
          <w:rFonts w:ascii="Times New Roman" w:hAnsi="Times New Roman" w:cs="Times New Roman"/>
          <w:sz w:val="24"/>
          <w:szCs w:val="24"/>
        </w:rPr>
        <w:t xml:space="preserve">the land </w:t>
      </w:r>
      <w:r>
        <w:rPr>
          <w:rFonts w:ascii="Times New Roman" w:hAnsi="Times New Roman" w:cs="Times New Roman"/>
          <w:sz w:val="24"/>
          <w:szCs w:val="24"/>
        </w:rPr>
        <w:t>development levy in the sum of USD$5 990.00 or the equivalent at the prevailing bank rate.</w:t>
      </w:r>
    </w:p>
    <w:p w14:paraId="7272053B" w14:textId="77777777" w:rsidR="00BD25F5" w:rsidRDefault="0075504F" w:rsidP="00627C45">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The appellants filed</w:t>
      </w:r>
      <w:r w:rsidR="00BD25F5">
        <w:rPr>
          <w:rFonts w:ascii="Times New Roman" w:hAnsi="Times New Roman" w:cs="Times New Roman"/>
          <w:sz w:val="24"/>
          <w:szCs w:val="24"/>
        </w:rPr>
        <w:t xml:space="preserve"> separate </w:t>
      </w:r>
      <w:r>
        <w:rPr>
          <w:rFonts w:ascii="Times New Roman" w:hAnsi="Times New Roman" w:cs="Times New Roman"/>
          <w:sz w:val="24"/>
          <w:szCs w:val="24"/>
        </w:rPr>
        <w:t xml:space="preserve">notices of </w:t>
      </w:r>
      <w:r w:rsidR="00BD25F5">
        <w:rPr>
          <w:rFonts w:ascii="Times New Roman" w:hAnsi="Times New Roman" w:cs="Times New Roman"/>
          <w:sz w:val="24"/>
          <w:szCs w:val="24"/>
        </w:rPr>
        <w:t>a</w:t>
      </w:r>
      <w:r w:rsidR="00D950C7">
        <w:rPr>
          <w:rFonts w:ascii="Times New Roman" w:hAnsi="Times New Roman" w:cs="Times New Roman"/>
          <w:sz w:val="24"/>
          <w:szCs w:val="24"/>
        </w:rPr>
        <w:t>ppeal but the grounds of appeal raised in both cases are exactly the same. They read as follows:</w:t>
      </w:r>
    </w:p>
    <w:p w14:paraId="1B3FAE09" w14:textId="77777777" w:rsidR="00D950C7" w:rsidRDefault="00D950C7" w:rsidP="00D950C7">
      <w:pPr>
        <w:pStyle w:val="NoSpacing"/>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court </w:t>
      </w:r>
      <w:r w:rsidRPr="00904E3B">
        <w:rPr>
          <w:rFonts w:ascii="Times New Roman" w:hAnsi="Times New Roman" w:cs="Times New Roman"/>
          <w:i/>
          <w:sz w:val="24"/>
          <w:szCs w:val="24"/>
        </w:rPr>
        <w:t>a quo</w:t>
      </w:r>
      <w:r>
        <w:rPr>
          <w:rFonts w:ascii="Times New Roman" w:hAnsi="Times New Roman" w:cs="Times New Roman"/>
          <w:sz w:val="24"/>
          <w:szCs w:val="24"/>
        </w:rPr>
        <w:t xml:space="preserve"> erred at law in holding that a person who accepts an offer to land accepts ownership and is therefore an owner of the land whereas acceptance of an offer letter does not amount to ownership of the land.</w:t>
      </w:r>
    </w:p>
    <w:p w14:paraId="75043DA6" w14:textId="77777777" w:rsidR="00D950C7" w:rsidRDefault="00D950C7" w:rsidP="00D950C7">
      <w:pPr>
        <w:pStyle w:val="NoSpacing"/>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court </w:t>
      </w:r>
      <w:r w:rsidRPr="00904E3B">
        <w:rPr>
          <w:rFonts w:ascii="Times New Roman" w:hAnsi="Times New Roman" w:cs="Times New Roman"/>
          <w:i/>
          <w:sz w:val="24"/>
          <w:szCs w:val="24"/>
        </w:rPr>
        <w:t>a quo</w:t>
      </w:r>
      <w:r>
        <w:rPr>
          <w:rFonts w:ascii="Times New Roman" w:hAnsi="Times New Roman" w:cs="Times New Roman"/>
          <w:sz w:val="24"/>
          <w:szCs w:val="24"/>
        </w:rPr>
        <w:t xml:space="preserve"> erred in holding that it is competent for the appellant to be charged development levy in terms of the Rural District Council Act [</w:t>
      </w:r>
      <w:r w:rsidRPr="00736C01">
        <w:rPr>
          <w:rFonts w:ascii="Times New Roman" w:hAnsi="Times New Roman" w:cs="Times New Roman"/>
          <w:i/>
          <w:sz w:val="24"/>
          <w:szCs w:val="24"/>
        </w:rPr>
        <w:t>Chapter 29:</w:t>
      </w:r>
      <w:r w:rsidR="007E1080" w:rsidRPr="00736C01">
        <w:rPr>
          <w:rFonts w:ascii="Times New Roman" w:hAnsi="Times New Roman" w:cs="Times New Roman"/>
          <w:i/>
          <w:sz w:val="24"/>
          <w:szCs w:val="24"/>
        </w:rPr>
        <w:t>1</w:t>
      </w:r>
      <w:r w:rsidRPr="00736C01">
        <w:rPr>
          <w:rFonts w:ascii="Times New Roman" w:hAnsi="Times New Roman" w:cs="Times New Roman"/>
          <w:i/>
          <w:sz w:val="24"/>
          <w:szCs w:val="24"/>
        </w:rPr>
        <w:t>3</w:t>
      </w:r>
      <w:r>
        <w:rPr>
          <w:rFonts w:ascii="Times New Roman" w:hAnsi="Times New Roman" w:cs="Times New Roman"/>
          <w:sz w:val="24"/>
          <w:szCs w:val="24"/>
        </w:rPr>
        <w:t>] when in fact the appellant does not fall under the purview of s 96 of the Rural District Councils Act [</w:t>
      </w:r>
      <w:r w:rsidRPr="00736C01">
        <w:rPr>
          <w:rFonts w:ascii="Times New Roman" w:hAnsi="Times New Roman" w:cs="Times New Roman"/>
          <w:i/>
          <w:sz w:val="24"/>
          <w:szCs w:val="24"/>
        </w:rPr>
        <w:t>Chapter 29:</w:t>
      </w:r>
      <w:r w:rsidR="007E1080" w:rsidRPr="00736C01">
        <w:rPr>
          <w:rFonts w:ascii="Times New Roman" w:hAnsi="Times New Roman" w:cs="Times New Roman"/>
          <w:i/>
          <w:sz w:val="24"/>
          <w:szCs w:val="24"/>
        </w:rPr>
        <w:t>1</w:t>
      </w:r>
      <w:r w:rsidRPr="00736C01">
        <w:rPr>
          <w:rFonts w:ascii="Times New Roman" w:hAnsi="Times New Roman" w:cs="Times New Roman"/>
          <w:i/>
          <w:sz w:val="24"/>
          <w:szCs w:val="24"/>
        </w:rPr>
        <w:t>3</w:t>
      </w:r>
      <w:r>
        <w:rPr>
          <w:rFonts w:ascii="Times New Roman" w:hAnsi="Times New Roman" w:cs="Times New Roman"/>
          <w:sz w:val="24"/>
          <w:szCs w:val="24"/>
        </w:rPr>
        <w:t>].</w:t>
      </w:r>
    </w:p>
    <w:p w14:paraId="3EBDF3DA" w14:textId="77777777" w:rsidR="00D950C7" w:rsidRDefault="00D950C7" w:rsidP="00D950C7">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The court </w:t>
      </w:r>
      <w:r w:rsidRPr="00904E3B">
        <w:rPr>
          <w:rFonts w:ascii="Times New Roman" w:hAnsi="Times New Roman" w:cs="Times New Roman"/>
          <w:i/>
          <w:sz w:val="24"/>
          <w:szCs w:val="24"/>
        </w:rPr>
        <w:t>a quo</w:t>
      </w:r>
      <w:r>
        <w:rPr>
          <w:rFonts w:ascii="Times New Roman" w:hAnsi="Times New Roman" w:cs="Times New Roman"/>
          <w:sz w:val="24"/>
          <w:szCs w:val="24"/>
        </w:rPr>
        <w:t xml:space="preserve"> related to the Rural District Councils Act [</w:t>
      </w:r>
      <w:r w:rsidRPr="00736C01">
        <w:rPr>
          <w:rFonts w:ascii="Times New Roman" w:hAnsi="Times New Roman" w:cs="Times New Roman"/>
          <w:i/>
          <w:sz w:val="24"/>
          <w:szCs w:val="24"/>
        </w:rPr>
        <w:t>Chapter 29:</w:t>
      </w:r>
      <w:r w:rsidR="007E1080" w:rsidRPr="00736C01">
        <w:rPr>
          <w:rFonts w:ascii="Times New Roman" w:hAnsi="Times New Roman" w:cs="Times New Roman"/>
          <w:i/>
          <w:sz w:val="24"/>
          <w:szCs w:val="24"/>
        </w:rPr>
        <w:t>1</w:t>
      </w:r>
      <w:r w:rsidRPr="00736C01">
        <w:rPr>
          <w:rFonts w:ascii="Times New Roman" w:hAnsi="Times New Roman" w:cs="Times New Roman"/>
          <w:i/>
          <w:sz w:val="24"/>
          <w:szCs w:val="24"/>
        </w:rPr>
        <w:t>3</w:t>
      </w:r>
      <w:r>
        <w:rPr>
          <w:rFonts w:ascii="Times New Roman" w:hAnsi="Times New Roman" w:cs="Times New Roman"/>
          <w:sz w:val="24"/>
          <w:szCs w:val="24"/>
        </w:rPr>
        <w:t>] and found that the land in possession of the appellant is under Makoni Rural District Council. Flowing therefrom, the court found that appellants possess the land through offer letters and thus are liable to pay development levies.</w:t>
      </w:r>
    </w:p>
    <w:p w14:paraId="1840D76D" w14:textId="77777777" w:rsidR="00D950C7" w:rsidRDefault="00D950C7" w:rsidP="00D950C7">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Before us counsel </w:t>
      </w:r>
      <w:r w:rsidR="007E1080">
        <w:rPr>
          <w:rFonts w:ascii="Times New Roman" w:hAnsi="Times New Roman" w:cs="Times New Roman"/>
          <w:sz w:val="24"/>
          <w:szCs w:val="24"/>
        </w:rPr>
        <w:t>for the appellant submitted that the meaning of “owner” in the Rural District Councils Act [</w:t>
      </w:r>
      <w:r w:rsidR="007E1080" w:rsidRPr="00736C01">
        <w:rPr>
          <w:rFonts w:ascii="Times New Roman" w:hAnsi="Times New Roman" w:cs="Times New Roman"/>
          <w:i/>
          <w:sz w:val="24"/>
          <w:szCs w:val="24"/>
        </w:rPr>
        <w:t>Chapter 29:13</w:t>
      </w:r>
      <w:r w:rsidR="007E1080">
        <w:rPr>
          <w:rFonts w:ascii="Times New Roman" w:hAnsi="Times New Roman" w:cs="Times New Roman"/>
          <w:sz w:val="24"/>
          <w:szCs w:val="24"/>
        </w:rPr>
        <w:t>] does not include the appellants. Counsel for the respondents was of the view that any owner or occupier of land was liable to pay development levies. Reference was made to sections 95, 96(6) of the Rural District Councils Act [</w:t>
      </w:r>
      <w:r w:rsidR="007E1080" w:rsidRPr="00736C01">
        <w:rPr>
          <w:rFonts w:ascii="Times New Roman" w:hAnsi="Times New Roman" w:cs="Times New Roman"/>
          <w:i/>
          <w:sz w:val="24"/>
          <w:szCs w:val="24"/>
        </w:rPr>
        <w:t>Chapter 29:13</w:t>
      </w:r>
      <w:r w:rsidR="007E1080">
        <w:rPr>
          <w:rFonts w:ascii="Times New Roman" w:hAnsi="Times New Roman" w:cs="Times New Roman"/>
          <w:sz w:val="24"/>
          <w:szCs w:val="24"/>
        </w:rPr>
        <w:t>].</w:t>
      </w:r>
    </w:p>
    <w:p w14:paraId="0A95334A" w14:textId="1D7C6367" w:rsidR="007E1080" w:rsidRDefault="007E1080" w:rsidP="00D950C7">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In my view an interpretation of the provisions of the Rural District Councils Act </w:t>
      </w:r>
      <w:r w:rsidR="00736C01">
        <w:rPr>
          <w:rFonts w:ascii="Times New Roman" w:hAnsi="Times New Roman" w:cs="Times New Roman"/>
          <w:sz w:val="24"/>
          <w:szCs w:val="24"/>
        </w:rPr>
        <w:t xml:space="preserve">      </w:t>
      </w:r>
      <w:r>
        <w:rPr>
          <w:rFonts w:ascii="Times New Roman" w:hAnsi="Times New Roman" w:cs="Times New Roman"/>
          <w:sz w:val="24"/>
          <w:szCs w:val="24"/>
        </w:rPr>
        <w:t>[</w:t>
      </w:r>
      <w:r w:rsidRPr="00736C01">
        <w:rPr>
          <w:rFonts w:ascii="Times New Roman" w:hAnsi="Times New Roman" w:cs="Times New Roman"/>
          <w:i/>
          <w:sz w:val="24"/>
          <w:szCs w:val="24"/>
        </w:rPr>
        <w:t>Chapter</w:t>
      </w:r>
      <w:r>
        <w:rPr>
          <w:rFonts w:ascii="Times New Roman" w:hAnsi="Times New Roman" w:cs="Times New Roman"/>
          <w:sz w:val="24"/>
          <w:szCs w:val="24"/>
        </w:rPr>
        <w:t xml:space="preserve"> </w:t>
      </w:r>
      <w:r w:rsidRPr="00736C01">
        <w:rPr>
          <w:rFonts w:ascii="Times New Roman" w:hAnsi="Times New Roman" w:cs="Times New Roman"/>
          <w:i/>
          <w:sz w:val="24"/>
          <w:szCs w:val="24"/>
        </w:rPr>
        <w:t>29:13</w:t>
      </w:r>
      <w:r>
        <w:rPr>
          <w:rFonts w:ascii="Times New Roman" w:hAnsi="Times New Roman" w:cs="Times New Roman"/>
          <w:sz w:val="24"/>
          <w:szCs w:val="24"/>
        </w:rPr>
        <w:t>] will provide an answer to both grounds of appeal as raised. A reading of the Rural District Councils Act reflects that Part XII provides for levies and other charge</w:t>
      </w:r>
      <w:r w:rsidR="00CA1BAB">
        <w:rPr>
          <w:rFonts w:ascii="Times New Roman" w:hAnsi="Times New Roman" w:cs="Times New Roman"/>
          <w:sz w:val="24"/>
          <w:szCs w:val="24"/>
        </w:rPr>
        <w:t>s.</w:t>
      </w:r>
      <w:r>
        <w:rPr>
          <w:rFonts w:ascii="Times New Roman" w:hAnsi="Times New Roman" w:cs="Times New Roman"/>
          <w:sz w:val="24"/>
          <w:szCs w:val="24"/>
        </w:rPr>
        <w:t xml:space="preserve"> Part XII covers sections 95 to 116</w:t>
      </w:r>
      <w:r w:rsidR="004F3EF9">
        <w:rPr>
          <w:rFonts w:ascii="Times New Roman" w:hAnsi="Times New Roman" w:cs="Times New Roman"/>
          <w:sz w:val="24"/>
          <w:szCs w:val="24"/>
        </w:rPr>
        <w:t>. It is of importance to interpret legislation in its particular context and not to read a particular section in isolation.</w:t>
      </w:r>
    </w:p>
    <w:p w14:paraId="18DD4453" w14:textId="77777777" w:rsidR="004F3EF9" w:rsidRDefault="004F3EF9" w:rsidP="00D950C7">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ab/>
        <w:t>The interpretation section of the Rural District Councils Act specifically refers to a land development levy as follows “a land development levy imposed by a council in terms of subsection (1) of section ninety six</w:t>
      </w:r>
      <w:r w:rsidR="0075504F">
        <w:rPr>
          <w:rFonts w:ascii="Times New Roman" w:hAnsi="Times New Roman" w:cs="Times New Roman"/>
          <w:sz w:val="24"/>
          <w:szCs w:val="24"/>
        </w:rPr>
        <w:t>”</w:t>
      </w:r>
      <w:r>
        <w:rPr>
          <w:rFonts w:ascii="Times New Roman" w:hAnsi="Times New Roman" w:cs="Times New Roman"/>
          <w:sz w:val="24"/>
          <w:szCs w:val="24"/>
        </w:rPr>
        <w:t>.</w:t>
      </w:r>
    </w:p>
    <w:p w14:paraId="7B92DE98" w14:textId="77777777" w:rsidR="004F3EF9" w:rsidRDefault="004F3EF9" w:rsidP="00D950C7">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The interpretation section further differentiates between a land development levy, a special land development levy, a development levy and a special development levy.</w:t>
      </w:r>
    </w:p>
    <w:p w14:paraId="4C726122" w14:textId="77777777" w:rsidR="004F3EF9" w:rsidRDefault="004F3EF9" w:rsidP="00736C01">
      <w:pPr>
        <w:pStyle w:val="NoSpacing"/>
        <w:spacing w:after="240"/>
        <w:jc w:val="both"/>
        <w:rPr>
          <w:rFonts w:ascii="Times New Roman" w:hAnsi="Times New Roman" w:cs="Times New Roman"/>
          <w:sz w:val="24"/>
          <w:szCs w:val="24"/>
        </w:rPr>
      </w:pPr>
      <w:r>
        <w:rPr>
          <w:rFonts w:ascii="Times New Roman" w:hAnsi="Times New Roman" w:cs="Times New Roman"/>
          <w:sz w:val="24"/>
          <w:szCs w:val="24"/>
        </w:rPr>
        <w:tab/>
        <w:t>Section 96 provides as follows:</w:t>
      </w:r>
    </w:p>
    <w:p w14:paraId="5B052F30" w14:textId="77777777" w:rsidR="004F3EF9" w:rsidRPr="00736C01" w:rsidRDefault="004F3EF9" w:rsidP="00736C01">
      <w:pPr>
        <w:pStyle w:val="NoSpacing"/>
        <w:jc w:val="both"/>
        <w:rPr>
          <w:rFonts w:ascii="Times New Roman" w:hAnsi="Times New Roman" w:cs="Times New Roman"/>
          <w:szCs w:val="24"/>
        </w:rPr>
      </w:pPr>
      <w:r>
        <w:rPr>
          <w:rFonts w:ascii="Times New Roman" w:hAnsi="Times New Roman" w:cs="Times New Roman"/>
          <w:sz w:val="24"/>
          <w:szCs w:val="24"/>
        </w:rPr>
        <w:tab/>
      </w:r>
      <w:r w:rsidRPr="00736C01">
        <w:rPr>
          <w:rFonts w:ascii="Times New Roman" w:hAnsi="Times New Roman" w:cs="Times New Roman"/>
          <w:szCs w:val="24"/>
        </w:rPr>
        <w:t>“96 Levies in rural areas</w:t>
      </w:r>
    </w:p>
    <w:p w14:paraId="70F03C78" w14:textId="77777777" w:rsidR="004F3EF9" w:rsidRPr="00736C01" w:rsidRDefault="004F3EF9" w:rsidP="00736C01">
      <w:pPr>
        <w:pStyle w:val="NoSpacing"/>
        <w:numPr>
          <w:ilvl w:val="0"/>
          <w:numId w:val="7"/>
        </w:numPr>
        <w:jc w:val="both"/>
        <w:rPr>
          <w:rFonts w:ascii="Times New Roman" w:hAnsi="Times New Roman" w:cs="Times New Roman"/>
          <w:szCs w:val="24"/>
        </w:rPr>
      </w:pPr>
      <w:r w:rsidRPr="00736C01">
        <w:rPr>
          <w:rFonts w:ascii="Times New Roman" w:hAnsi="Times New Roman" w:cs="Times New Roman"/>
          <w:szCs w:val="24"/>
        </w:rPr>
        <w:t>Subject to this part, a council may impose a land development levy upon all persons who on the fixed date are or who, at any time during the period of twelve months next following the fixed date become:-</w:t>
      </w:r>
    </w:p>
    <w:p w14:paraId="4B4CC759" w14:textId="77777777" w:rsidR="004F3EF9" w:rsidRPr="00736C01" w:rsidRDefault="004F3EF9" w:rsidP="00736C01">
      <w:pPr>
        <w:pStyle w:val="NoSpacing"/>
        <w:numPr>
          <w:ilvl w:val="0"/>
          <w:numId w:val="8"/>
        </w:numPr>
        <w:jc w:val="both"/>
        <w:rPr>
          <w:rFonts w:ascii="Times New Roman" w:hAnsi="Times New Roman" w:cs="Times New Roman"/>
          <w:szCs w:val="24"/>
        </w:rPr>
      </w:pPr>
      <w:r w:rsidRPr="00736C01">
        <w:rPr>
          <w:rFonts w:ascii="Times New Roman" w:hAnsi="Times New Roman" w:cs="Times New Roman"/>
          <w:szCs w:val="24"/>
        </w:rPr>
        <w:t>owners of rural land within the council area</w:t>
      </w:r>
    </w:p>
    <w:p w14:paraId="5B886FA1" w14:textId="77777777" w:rsidR="004F3EF9" w:rsidRPr="00736C01" w:rsidRDefault="004F3EF9" w:rsidP="00736C01">
      <w:pPr>
        <w:pStyle w:val="NoSpacing"/>
        <w:ind w:left="1530"/>
        <w:jc w:val="both"/>
        <w:rPr>
          <w:rFonts w:ascii="Times New Roman" w:hAnsi="Times New Roman" w:cs="Times New Roman"/>
          <w:szCs w:val="24"/>
        </w:rPr>
      </w:pPr>
      <w:r w:rsidRPr="00736C01">
        <w:rPr>
          <w:rFonts w:ascii="Times New Roman" w:hAnsi="Times New Roman" w:cs="Times New Roman"/>
          <w:szCs w:val="24"/>
        </w:rPr>
        <w:t>Provided that</w:t>
      </w:r>
    </w:p>
    <w:p w14:paraId="1C2F6C93" w14:textId="77777777" w:rsidR="004F3EF9" w:rsidRPr="00736C01" w:rsidRDefault="004F3EF9" w:rsidP="00736C01">
      <w:pPr>
        <w:pStyle w:val="NoSpacing"/>
        <w:numPr>
          <w:ilvl w:val="0"/>
          <w:numId w:val="9"/>
        </w:numPr>
        <w:jc w:val="both"/>
        <w:rPr>
          <w:rFonts w:ascii="Times New Roman" w:hAnsi="Times New Roman" w:cs="Times New Roman"/>
          <w:szCs w:val="24"/>
        </w:rPr>
      </w:pPr>
      <w:r w:rsidRPr="00736C01">
        <w:rPr>
          <w:rFonts w:ascii="Times New Roman" w:hAnsi="Times New Roman" w:cs="Times New Roman"/>
          <w:szCs w:val="24"/>
        </w:rPr>
        <w:t>if a person is liable to a land development levy by virtue of being an owner referred to in paragraph (b) of the definition of “owner” in section ninety five, the council may impose the land development levy either, on the person referred to in paragraph (a) of that definition</w:t>
      </w:r>
      <w:r w:rsidR="00314507" w:rsidRPr="00736C01">
        <w:rPr>
          <w:rFonts w:ascii="Times New Roman" w:hAnsi="Times New Roman" w:cs="Times New Roman"/>
          <w:szCs w:val="24"/>
        </w:rPr>
        <w:t xml:space="preserve"> of that definition or on the person referred to in paragraph (b) thereof but not on both.</w:t>
      </w:r>
    </w:p>
    <w:p w14:paraId="62650B42" w14:textId="77777777" w:rsidR="00314507" w:rsidRPr="00736C01" w:rsidRDefault="00314507" w:rsidP="00736C01">
      <w:pPr>
        <w:pStyle w:val="NoSpacing"/>
        <w:numPr>
          <w:ilvl w:val="0"/>
          <w:numId w:val="9"/>
        </w:numPr>
        <w:spacing w:after="120"/>
        <w:ind w:left="1886"/>
        <w:jc w:val="both"/>
        <w:rPr>
          <w:rFonts w:ascii="Times New Roman" w:hAnsi="Times New Roman" w:cs="Times New Roman"/>
          <w:szCs w:val="24"/>
        </w:rPr>
      </w:pPr>
      <w:r w:rsidRPr="00736C01">
        <w:rPr>
          <w:rFonts w:ascii="Times New Roman" w:hAnsi="Times New Roman" w:cs="Times New Roman"/>
          <w:szCs w:val="24"/>
        </w:rPr>
        <w:t>If a registered owner of rural land holds any States land which is within the council area and contiguous with his own land, in accordance with the enactment or agreement whereby such owner is entitled upon the fulfilment by him of the conditions laid down in such enactment or agreement as the case may be, to obtain title to such State land, such State land shall be deemed to form part of the land of such owner for the purposes of the land development levy.</w:t>
      </w:r>
      <w:r w:rsidR="00736C01" w:rsidRPr="00736C01">
        <w:rPr>
          <w:rFonts w:ascii="Times New Roman" w:hAnsi="Times New Roman" w:cs="Times New Roman"/>
          <w:szCs w:val="24"/>
        </w:rPr>
        <w:t>”</w:t>
      </w:r>
    </w:p>
    <w:p w14:paraId="596DC43B" w14:textId="77777777" w:rsidR="00314507" w:rsidRDefault="00314507" w:rsidP="0075504F">
      <w:pPr>
        <w:pStyle w:val="NoSpacing"/>
        <w:spacing w:after="240" w:line="360" w:lineRule="auto"/>
        <w:jc w:val="both"/>
        <w:rPr>
          <w:rFonts w:ascii="Times New Roman" w:hAnsi="Times New Roman" w:cs="Times New Roman"/>
          <w:sz w:val="24"/>
          <w:szCs w:val="24"/>
        </w:rPr>
      </w:pPr>
      <w:r>
        <w:rPr>
          <w:rFonts w:ascii="Times New Roman" w:hAnsi="Times New Roman" w:cs="Times New Roman"/>
          <w:sz w:val="24"/>
          <w:szCs w:val="24"/>
        </w:rPr>
        <w:tab/>
        <w:t>Part XII in the interpretation section defines an owner as follows:-</w:t>
      </w:r>
    </w:p>
    <w:p w14:paraId="630E02CB" w14:textId="77777777" w:rsidR="00314507" w:rsidRPr="0075504F" w:rsidRDefault="00314507" w:rsidP="0075504F">
      <w:pPr>
        <w:pStyle w:val="NoSpacing"/>
        <w:spacing w:after="240"/>
        <w:jc w:val="both"/>
        <w:rPr>
          <w:rFonts w:ascii="Times New Roman" w:hAnsi="Times New Roman" w:cs="Times New Roman"/>
          <w:szCs w:val="24"/>
        </w:rPr>
      </w:pPr>
      <w:r w:rsidRPr="0075504F">
        <w:rPr>
          <w:rFonts w:ascii="Times New Roman" w:hAnsi="Times New Roman" w:cs="Times New Roman"/>
          <w:szCs w:val="24"/>
        </w:rPr>
        <w:tab/>
        <w:t>“owner” means;</w:t>
      </w:r>
    </w:p>
    <w:p w14:paraId="2B8E0D26" w14:textId="77777777" w:rsidR="00314507" w:rsidRPr="0075504F" w:rsidRDefault="00314507" w:rsidP="0075504F">
      <w:pPr>
        <w:pStyle w:val="NoSpacing"/>
        <w:numPr>
          <w:ilvl w:val="0"/>
          <w:numId w:val="10"/>
        </w:numPr>
        <w:jc w:val="both"/>
        <w:rPr>
          <w:rFonts w:ascii="Times New Roman" w:hAnsi="Times New Roman" w:cs="Times New Roman"/>
          <w:szCs w:val="24"/>
        </w:rPr>
      </w:pPr>
      <w:r w:rsidRPr="0075504F">
        <w:rPr>
          <w:rFonts w:ascii="Times New Roman" w:hAnsi="Times New Roman" w:cs="Times New Roman"/>
          <w:szCs w:val="24"/>
        </w:rPr>
        <w:t>The person in whose name private land is registered in a Deeds Registry.</w:t>
      </w:r>
    </w:p>
    <w:p w14:paraId="039B37C3" w14:textId="77777777" w:rsidR="00314507" w:rsidRPr="0075504F" w:rsidRDefault="00314507" w:rsidP="0075504F">
      <w:pPr>
        <w:pStyle w:val="NoSpacing"/>
        <w:numPr>
          <w:ilvl w:val="0"/>
          <w:numId w:val="10"/>
        </w:numPr>
        <w:jc w:val="both"/>
        <w:rPr>
          <w:rFonts w:ascii="Times New Roman" w:hAnsi="Times New Roman" w:cs="Times New Roman"/>
          <w:szCs w:val="24"/>
        </w:rPr>
      </w:pPr>
      <w:r w:rsidRPr="0075504F">
        <w:rPr>
          <w:rFonts w:ascii="Times New Roman" w:hAnsi="Times New Roman" w:cs="Times New Roman"/>
          <w:szCs w:val="24"/>
        </w:rPr>
        <w:t>a person who is party to an agreement, which on the fulfilment by him of the conditions prescribed by such agreement entitles him to obtain transfer of private land, or</w:t>
      </w:r>
    </w:p>
    <w:p w14:paraId="74B6D5DB" w14:textId="77777777" w:rsidR="00314507" w:rsidRPr="0075504F" w:rsidRDefault="00314507" w:rsidP="0075504F">
      <w:pPr>
        <w:pStyle w:val="NoSpacing"/>
        <w:numPr>
          <w:ilvl w:val="0"/>
          <w:numId w:val="10"/>
        </w:numPr>
        <w:jc w:val="both"/>
        <w:rPr>
          <w:rFonts w:ascii="Times New Roman" w:hAnsi="Times New Roman" w:cs="Times New Roman"/>
          <w:szCs w:val="24"/>
        </w:rPr>
      </w:pPr>
      <w:r w:rsidRPr="0075504F">
        <w:rPr>
          <w:rFonts w:ascii="Times New Roman" w:hAnsi="Times New Roman" w:cs="Times New Roman"/>
          <w:szCs w:val="24"/>
        </w:rPr>
        <w:t xml:space="preserve">a person who holds under an agreement of lease land which is – </w:t>
      </w:r>
    </w:p>
    <w:p w14:paraId="25371E3C" w14:textId="77777777" w:rsidR="00314507" w:rsidRPr="0075504F" w:rsidRDefault="00314507" w:rsidP="0075504F">
      <w:pPr>
        <w:pStyle w:val="NoSpacing"/>
        <w:numPr>
          <w:ilvl w:val="0"/>
          <w:numId w:val="11"/>
        </w:numPr>
        <w:jc w:val="both"/>
        <w:rPr>
          <w:rFonts w:ascii="Times New Roman" w:hAnsi="Times New Roman" w:cs="Times New Roman"/>
          <w:szCs w:val="24"/>
        </w:rPr>
      </w:pPr>
      <w:r w:rsidRPr="0075504F">
        <w:rPr>
          <w:rFonts w:ascii="Times New Roman" w:hAnsi="Times New Roman" w:cs="Times New Roman"/>
          <w:szCs w:val="24"/>
        </w:rPr>
        <w:t>The property of the trustees of the Rhodes Estates or</w:t>
      </w:r>
    </w:p>
    <w:p w14:paraId="4E8F9805" w14:textId="77777777" w:rsidR="00314507" w:rsidRPr="0075504F" w:rsidRDefault="00314507" w:rsidP="0075504F">
      <w:pPr>
        <w:pStyle w:val="NoSpacing"/>
        <w:numPr>
          <w:ilvl w:val="0"/>
          <w:numId w:val="11"/>
        </w:numPr>
        <w:jc w:val="both"/>
        <w:rPr>
          <w:rFonts w:ascii="Times New Roman" w:hAnsi="Times New Roman" w:cs="Times New Roman"/>
          <w:szCs w:val="24"/>
        </w:rPr>
      </w:pPr>
      <w:r w:rsidRPr="0075504F">
        <w:rPr>
          <w:rFonts w:ascii="Times New Roman" w:hAnsi="Times New Roman" w:cs="Times New Roman"/>
          <w:szCs w:val="24"/>
        </w:rPr>
        <w:t>State land</w:t>
      </w:r>
    </w:p>
    <w:p w14:paraId="75C7E8CE" w14:textId="77777777" w:rsidR="00314507" w:rsidRPr="0075504F" w:rsidRDefault="00314507" w:rsidP="0075504F">
      <w:pPr>
        <w:pStyle w:val="NoSpacing"/>
        <w:numPr>
          <w:ilvl w:val="0"/>
          <w:numId w:val="11"/>
        </w:numPr>
        <w:jc w:val="both"/>
        <w:rPr>
          <w:rFonts w:ascii="Times New Roman" w:hAnsi="Times New Roman" w:cs="Times New Roman"/>
          <w:szCs w:val="24"/>
        </w:rPr>
      </w:pPr>
      <w:r w:rsidRPr="0075504F">
        <w:rPr>
          <w:rFonts w:ascii="Times New Roman" w:hAnsi="Times New Roman" w:cs="Times New Roman"/>
          <w:szCs w:val="24"/>
        </w:rPr>
        <w:t>Communal land set aside in terms of section 10 of the Communal Land Act</w:t>
      </w:r>
      <w:r w:rsidR="0075504F">
        <w:rPr>
          <w:rFonts w:ascii="Times New Roman" w:hAnsi="Times New Roman" w:cs="Times New Roman"/>
          <w:szCs w:val="24"/>
        </w:rPr>
        <w:t xml:space="preserve">    </w:t>
      </w:r>
      <w:r w:rsidRPr="0075504F">
        <w:rPr>
          <w:rFonts w:ascii="Times New Roman" w:hAnsi="Times New Roman" w:cs="Times New Roman"/>
          <w:szCs w:val="24"/>
        </w:rPr>
        <w:t xml:space="preserve"> [</w:t>
      </w:r>
      <w:r w:rsidRPr="0075504F">
        <w:rPr>
          <w:rFonts w:ascii="Times New Roman" w:hAnsi="Times New Roman" w:cs="Times New Roman"/>
          <w:i/>
          <w:szCs w:val="24"/>
        </w:rPr>
        <w:t>Chapter 20:04</w:t>
      </w:r>
      <w:r w:rsidRPr="0075504F">
        <w:rPr>
          <w:rFonts w:ascii="Times New Roman" w:hAnsi="Times New Roman" w:cs="Times New Roman"/>
          <w:szCs w:val="24"/>
        </w:rPr>
        <w:t>].</w:t>
      </w:r>
    </w:p>
    <w:p w14:paraId="113B23BF" w14:textId="77777777" w:rsidR="00314507" w:rsidRPr="0075504F" w:rsidRDefault="00314507" w:rsidP="0075504F">
      <w:pPr>
        <w:pStyle w:val="NoSpacing"/>
        <w:numPr>
          <w:ilvl w:val="0"/>
          <w:numId w:val="10"/>
        </w:numPr>
        <w:spacing w:after="240"/>
        <w:jc w:val="both"/>
        <w:rPr>
          <w:rFonts w:ascii="Times New Roman" w:hAnsi="Times New Roman" w:cs="Times New Roman"/>
          <w:szCs w:val="24"/>
        </w:rPr>
      </w:pPr>
      <w:r w:rsidRPr="0075504F">
        <w:rPr>
          <w:rFonts w:ascii="Times New Roman" w:hAnsi="Times New Roman" w:cs="Times New Roman"/>
          <w:szCs w:val="24"/>
        </w:rPr>
        <w:t>a person in whose name a mining location such as is referred to in paragraph (b) of subsection (1) of section ninety six is registered with the Secretary for Mines provided that if such person has let or assigned his rights in such mining location, to any other person, such other person shall be deemed to be the owner.</w:t>
      </w:r>
      <w:r w:rsidR="0075504F" w:rsidRPr="0075504F">
        <w:rPr>
          <w:rFonts w:ascii="Times New Roman" w:hAnsi="Times New Roman" w:cs="Times New Roman"/>
          <w:szCs w:val="24"/>
        </w:rPr>
        <w:t>”</w:t>
      </w:r>
    </w:p>
    <w:p w14:paraId="24D70212" w14:textId="77777777" w:rsidR="00314507" w:rsidRDefault="00314507" w:rsidP="00314507">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As per section c (ii) above a person holding a lease of land which is State land falls under the definition of an owner. An offer letter falls under this category and the holder thereof is obliged </w:t>
      </w:r>
      <w:r>
        <w:rPr>
          <w:rFonts w:ascii="Times New Roman" w:hAnsi="Times New Roman" w:cs="Times New Roman"/>
          <w:sz w:val="24"/>
          <w:szCs w:val="24"/>
        </w:rPr>
        <w:lastRenderedPageBreak/>
        <w:t>to pay a land development levy. I will mention in passing that the Legislature intended to broaden the base upon which persons would pay the land development levy</w:t>
      </w:r>
      <w:r w:rsidR="00B15EC5">
        <w:rPr>
          <w:rFonts w:ascii="Times New Roman" w:hAnsi="Times New Roman" w:cs="Times New Roman"/>
          <w:sz w:val="24"/>
          <w:szCs w:val="24"/>
        </w:rPr>
        <w:t xml:space="preserve">. This becomes clear when one has regard to the fact that the broad net of persons obliged to pay land development levy include miners and persons assigned to such mining rights, owners </w:t>
      </w:r>
      <w:r w:rsidR="0075504F">
        <w:rPr>
          <w:rFonts w:ascii="Times New Roman" w:hAnsi="Times New Roman" w:cs="Times New Roman"/>
          <w:sz w:val="24"/>
          <w:szCs w:val="24"/>
        </w:rPr>
        <w:t>of rural land, licensed dealers and</w:t>
      </w:r>
      <w:r w:rsidR="00B15EC5">
        <w:rPr>
          <w:rFonts w:ascii="Times New Roman" w:hAnsi="Times New Roman" w:cs="Times New Roman"/>
          <w:sz w:val="24"/>
          <w:szCs w:val="24"/>
        </w:rPr>
        <w:t xml:space="preserve"> holders of permits issued in terms of the Communal Land.</w:t>
      </w:r>
    </w:p>
    <w:p w14:paraId="67774268" w14:textId="77777777" w:rsidR="00B15EC5" w:rsidRDefault="00B15EC5" w:rsidP="00314507">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A person with an offer letter, is not excluded from this broad spectrum of persons who should pay land development levy.</w:t>
      </w:r>
    </w:p>
    <w:p w14:paraId="1E43C93D" w14:textId="69E867E8" w:rsidR="00CA1BAB" w:rsidRDefault="00CA1BAB" w:rsidP="00CA1BAB">
      <w:pPr>
        <w:pStyle w:val="NoSpacing"/>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We express concern at the typographical errors and grammatical errors replete in the judgment of the Court a quo. The Presiding Magistrate and other Magistrates are urged to proof read their records to avoid such </w:t>
      </w:r>
      <w:r w:rsidR="00D11EBC">
        <w:rPr>
          <w:rFonts w:ascii="Times New Roman" w:hAnsi="Times New Roman" w:cs="Times New Roman"/>
          <w:sz w:val="24"/>
          <w:szCs w:val="24"/>
        </w:rPr>
        <w:t>errors.</w:t>
      </w:r>
    </w:p>
    <w:p w14:paraId="653B6FC3" w14:textId="77777777" w:rsidR="00B15EC5" w:rsidRDefault="00B15EC5" w:rsidP="00314507">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In the circumstances as adumbrated above l find that the court </w:t>
      </w:r>
      <w:r w:rsidRPr="00904E3B">
        <w:rPr>
          <w:rFonts w:ascii="Times New Roman" w:hAnsi="Times New Roman" w:cs="Times New Roman"/>
          <w:i/>
          <w:sz w:val="24"/>
          <w:szCs w:val="24"/>
        </w:rPr>
        <w:t>a quo</w:t>
      </w:r>
      <w:r>
        <w:rPr>
          <w:rFonts w:ascii="Times New Roman" w:hAnsi="Times New Roman" w:cs="Times New Roman"/>
          <w:sz w:val="24"/>
          <w:szCs w:val="24"/>
        </w:rPr>
        <w:t xml:space="preserve"> was correct to find that appellants fall within the category of persons obligated to pay land development levy.</w:t>
      </w:r>
    </w:p>
    <w:p w14:paraId="343B7FD4" w14:textId="77777777" w:rsidR="00B15EC5" w:rsidRDefault="00B15EC5" w:rsidP="00314507">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To that end the appeals by both appellants have no merit and stand to be dismissed.</w:t>
      </w:r>
    </w:p>
    <w:p w14:paraId="69A3C8BF" w14:textId="77777777" w:rsidR="00B15EC5" w:rsidRDefault="00B15EC5" w:rsidP="00B15EC5">
      <w:pPr>
        <w:pStyle w:val="NoSpacing"/>
        <w:spacing w:after="240"/>
        <w:jc w:val="both"/>
        <w:rPr>
          <w:rFonts w:ascii="Times New Roman" w:hAnsi="Times New Roman" w:cs="Times New Roman"/>
          <w:sz w:val="24"/>
          <w:szCs w:val="24"/>
        </w:rPr>
      </w:pPr>
      <w:r>
        <w:rPr>
          <w:rFonts w:ascii="Times New Roman" w:hAnsi="Times New Roman" w:cs="Times New Roman"/>
          <w:sz w:val="24"/>
          <w:szCs w:val="24"/>
        </w:rPr>
        <w:tab/>
        <w:t>In HCH 2654/24 it is ordered as follows:</w:t>
      </w:r>
    </w:p>
    <w:p w14:paraId="4B593455" w14:textId="77777777" w:rsidR="00B15EC5" w:rsidRDefault="00B15EC5" w:rsidP="00314507">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The appeal be and is hereby dismissed with costs.</w:t>
      </w:r>
    </w:p>
    <w:p w14:paraId="38397EC4" w14:textId="77777777" w:rsidR="00B15EC5" w:rsidRDefault="00B15EC5" w:rsidP="00B15EC5">
      <w:pPr>
        <w:pStyle w:val="NoSpacing"/>
        <w:spacing w:after="240"/>
        <w:jc w:val="both"/>
        <w:rPr>
          <w:rFonts w:ascii="Times New Roman" w:hAnsi="Times New Roman" w:cs="Times New Roman"/>
          <w:sz w:val="24"/>
          <w:szCs w:val="24"/>
        </w:rPr>
      </w:pPr>
      <w:r>
        <w:rPr>
          <w:rFonts w:ascii="Times New Roman" w:hAnsi="Times New Roman" w:cs="Times New Roman"/>
          <w:sz w:val="24"/>
          <w:szCs w:val="24"/>
        </w:rPr>
        <w:tab/>
        <w:t>In HCH 2655/24 it is ordered as follows:</w:t>
      </w:r>
    </w:p>
    <w:p w14:paraId="10C0EF89" w14:textId="77777777" w:rsidR="00B15EC5" w:rsidRDefault="00B15EC5" w:rsidP="00314507">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The appeal be is hereby dismissed with costs.</w:t>
      </w:r>
    </w:p>
    <w:p w14:paraId="54B21570" w14:textId="77777777" w:rsidR="00B15EC5" w:rsidRDefault="00B15EC5" w:rsidP="00314507">
      <w:pPr>
        <w:pStyle w:val="NoSpacing"/>
        <w:spacing w:line="360" w:lineRule="auto"/>
        <w:jc w:val="both"/>
        <w:rPr>
          <w:rFonts w:ascii="Times New Roman" w:hAnsi="Times New Roman" w:cs="Times New Roman"/>
          <w:sz w:val="24"/>
          <w:szCs w:val="24"/>
        </w:rPr>
      </w:pPr>
    </w:p>
    <w:p w14:paraId="4EED4C25" w14:textId="77777777" w:rsidR="008D6DCB" w:rsidRDefault="008D6DCB" w:rsidP="00314507">
      <w:pPr>
        <w:pStyle w:val="NoSpacing"/>
        <w:spacing w:line="360" w:lineRule="auto"/>
        <w:jc w:val="both"/>
        <w:rPr>
          <w:rFonts w:ascii="Times New Roman" w:hAnsi="Times New Roman" w:cs="Times New Roman"/>
          <w:sz w:val="24"/>
          <w:szCs w:val="24"/>
        </w:rPr>
      </w:pPr>
    </w:p>
    <w:p w14:paraId="008EF4D9" w14:textId="77777777" w:rsidR="00B15EC5" w:rsidRDefault="00B15EC5" w:rsidP="00314507">
      <w:pPr>
        <w:pStyle w:val="NoSpacing"/>
        <w:spacing w:line="360" w:lineRule="auto"/>
        <w:jc w:val="both"/>
        <w:rPr>
          <w:rFonts w:ascii="Times New Roman" w:hAnsi="Times New Roman" w:cs="Times New Roman"/>
          <w:sz w:val="24"/>
          <w:szCs w:val="24"/>
        </w:rPr>
      </w:pPr>
      <w:r w:rsidRPr="00B15EC5">
        <w:rPr>
          <w:rFonts w:ascii="Times New Roman" w:hAnsi="Times New Roman" w:cs="Times New Roman"/>
          <w:b/>
          <w:smallCaps/>
          <w:sz w:val="24"/>
          <w:szCs w:val="24"/>
        </w:rPr>
        <w:t>WaMambo J</w:t>
      </w:r>
      <w:r>
        <w:rPr>
          <w:rFonts w:ascii="Times New Roman" w:hAnsi="Times New Roman" w:cs="Times New Roman"/>
          <w:sz w:val="24"/>
          <w:szCs w:val="24"/>
        </w:rPr>
        <w:t xml:space="preserve">: ……………………………………… </w:t>
      </w:r>
    </w:p>
    <w:p w14:paraId="0753CE4D" w14:textId="77777777" w:rsidR="00B15EC5" w:rsidRDefault="00B15EC5" w:rsidP="00314507">
      <w:pPr>
        <w:pStyle w:val="NoSpacing"/>
        <w:spacing w:line="360" w:lineRule="auto"/>
        <w:jc w:val="both"/>
        <w:rPr>
          <w:rFonts w:ascii="Times New Roman" w:hAnsi="Times New Roman" w:cs="Times New Roman"/>
          <w:sz w:val="24"/>
          <w:szCs w:val="24"/>
        </w:rPr>
      </w:pPr>
    </w:p>
    <w:p w14:paraId="351E0C8F" w14:textId="77777777" w:rsidR="00B15EC5" w:rsidRPr="00314507" w:rsidRDefault="00B15EC5" w:rsidP="00314507">
      <w:pPr>
        <w:pStyle w:val="NoSpacing"/>
        <w:spacing w:line="360" w:lineRule="auto"/>
        <w:jc w:val="both"/>
        <w:rPr>
          <w:rFonts w:ascii="Times New Roman" w:hAnsi="Times New Roman" w:cs="Times New Roman"/>
          <w:sz w:val="24"/>
          <w:szCs w:val="24"/>
        </w:rPr>
      </w:pPr>
      <w:r w:rsidRPr="00B15EC5">
        <w:rPr>
          <w:rFonts w:ascii="Times New Roman" w:hAnsi="Times New Roman" w:cs="Times New Roman"/>
          <w:b/>
          <w:smallCaps/>
          <w:sz w:val="24"/>
          <w:szCs w:val="24"/>
        </w:rPr>
        <w:t>Zhou J</w:t>
      </w:r>
      <w:r>
        <w:rPr>
          <w:rFonts w:ascii="Times New Roman" w:hAnsi="Times New Roman" w:cs="Times New Roman"/>
          <w:sz w:val="24"/>
          <w:szCs w:val="24"/>
        </w:rPr>
        <w:t xml:space="preserve">: ……………………………………………….. </w:t>
      </w:r>
      <w:r w:rsidRPr="00B15EC5">
        <w:rPr>
          <w:rFonts w:ascii="Times New Roman" w:hAnsi="Times New Roman" w:cs="Times New Roman"/>
          <w:b/>
          <w:sz w:val="24"/>
          <w:szCs w:val="24"/>
        </w:rPr>
        <w:t>Agrees</w:t>
      </w:r>
    </w:p>
    <w:p w14:paraId="5CD48BD9" w14:textId="77777777" w:rsidR="001D6268" w:rsidRDefault="00B15EC5" w:rsidP="001D6268">
      <w:pPr>
        <w:pStyle w:val="NoSpacing"/>
        <w:jc w:val="both"/>
        <w:rPr>
          <w:rFonts w:ascii="Times New Roman" w:hAnsi="Times New Roman" w:cs="Times New Roman"/>
          <w:sz w:val="24"/>
        </w:rPr>
      </w:pPr>
      <w:r w:rsidRPr="00736C01">
        <w:rPr>
          <w:rFonts w:ascii="Times New Roman" w:hAnsi="Times New Roman" w:cs="Times New Roman"/>
          <w:i/>
          <w:sz w:val="24"/>
        </w:rPr>
        <w:t>Chigadza &amp; Associates</w:t>
      </w:r>
      <w:r>
        <w:rPr>
          <w:rFonts w:ascii="Times New Roman" w:hAnsi="Times New Roman" w:cs="Times New Roman"/>
          <w:sz w:val="24"/>
        </w:rPr>
        <w:t>, appellants’ legal practitioners</w:t>
      </w:r>
    </w:p>
    <w:p w14:paraId="6105E75F" w14:textId="77777777" w:rsidR="00736C01" w:rsidRPr="001D6268" w:rsidRDefault="00736C01" w:rsidP="001D6268">
      <w:pPr>
        <w:pStyle w:val="NoSpacing"/>
        <w:jc w:val="both"/>
        <w:rPr>
          <w:rFonts w:ascii="Times New Roman" w:hAnsi="Times New Roman" w:cs="Times New Roman"/>
          <w:sz w:val="24"/>
        </w:rPr>
      </w:pPr>
      <w:r w:rsidRPr="00736C01">
        <w:rPr>
          <w:rFonts w:ascii="Times New Roman" w:hAnsi="Times New Roman" w:cs="Times New Roman"/>
          <w:i/>
          <w:sz w:val="24"/>
        </w:rPr>
        <w:t>Maunga, Manda &amp; Associates</w:t>
      </w:r>
      <w:r>
        <w:rPr>
          <w:rFonts w:ascii="Times New Roman" w:hAnsi="Times New Roman" w:cs="Times New Roman"/>
          <w:sz w:val="24"/>
        </w:rPr>
        <w:t>, respondents’ legal practitioners</w:t>
      </w:r>
    </w:p>
    <w:sectPr w:rsidR="00736C01" w:rsidRPr="001D6268">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B571F73" w14:textId="77777777" w:rsidR="00DE3857" w:rsidRDefault="00DE3857" w:rsidP="00B5489D">
      <w:pPr>
        <w:spacing w:after="0" w:line="240" w:lineRule="auto"/>
      </w:pPr>
      <w:r>
        <w:separator/>
      </w:r>
    </w:p>
  </w:endnote>
  <w:endnote w:type="continuationSeparator" w:id="0">
    <w:p w14:paraId="521C4961" w14:textId="77777777" w:rsidR="00DE3857" w:rsidRDefault="00DE3857" w:rsidP="00B548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D814184" w14:textId="77777777" w:rsidR="00DE3857" w:rsidRDefault="00DE3857" w:rsidP="00B5489D">
      <w:pPr>
        <w:spacing w:after="0" w:line="240" w:lineRule="auto"/>
      </w:pPr>
      <w:r>
        <w:separator/>
      </w:r>
    </w:p>
  </w:footnote>
  <w:footnote w:type="continuationSeparator" w:id="0">
    <w:p w14:paraId="739B8C78" w14:textId="77777777" w:rsidR="00DE3857" w:rsidRDefault="00DE3857" w:rsidP="00B548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3828516"/>
      <w:docPartObj>
        <w:docPartGallery w:val="Page Numbers (Top of Page)"/>
        <w:docPartUnique/>
      </w:docPartObj>
    </w:sdtPr>
    <w:sdtEndPr>
      <w:rPr>
        <w:noProof/>
      </w:rPr>
    </w:sdtEndPr>
    <w:sdtContent>
      <w:p w14:paraId="0290A59A" w14:textId="4BF1D8F2" w:rsidR="00E0501D" w:rsidRDefault="00E0501D">
        <w:pPr>
          <w:pStyle w:val="Header"/>
          <w:jc w:val="right"/>
          <w:rPr>
            <w:noProof/>
          </w:rPr>
        </w:pPr>
        <w:r>
          <w:fldChar w:fldCharType="begin"/>
        </w:r>
        <w:r>
          <w:instrText xml:space="preserve"> PAGE   \* MERGEFORMAT </w:instrText>
        </w:r>
        <w:r>
          <w:fldChar w:fldCharType="separate"/>
        </w:r>
        <w:r w:rsidR="00653800">
          <w:rPr>
            <w:noProof/>
          </w:rPr>
          <w:t>1</w:t>
        </w:r>
        <w:r>
          <w:rPr>
            <w:noProof/>
          </w:rPr>
          <w:fldChar w:fldCharType="end"/>
        </w:r>
      </w:p>
      <w:p w14:paraId="173B2677" w14:textId="308D6780" w:rsidR="006466A6" w:rsidRDefault="006466A6">
        <w:pPr>
          <w:pStyle w:val="Header"/>
          <w:jc w:val="right"/>
          <w:rPr>
            <w:noProof/>
          </w:rPr>
        </w:pPr>
        <w:r>
          <w:rPr>
            <w:noProof/>
          </w:rPr>
          <w:t>HH 131</w:t>
        </w:r>
        <w:r w:rsidR="00FC0F1F">
          <w:rPr>
            <w:noProof/>
          </w:rPr>
          <w:t xml:space="preserve"> </w:t>
        </w:r>
        <w:r>
          <w:rPr>
            <w:noProof/>
          </w:rPr>
          <w:t>-</w:t>
        </w:r>
        <w:r w:rsidR="00FC0F1F">
          <w:rPr>
            <w:noProof/>
          </w:rPr>
          <w:t xml:space="preserve"> </w:t>
        </w:r>
        <w:r>
          <w:rPr>
            <w:noProof/>
          </w:rPr>
          <w:t>25</w:t>
        </w:r>
      </w:p>
      <w:p w14:paraId="022DC145" w14:textId="77777777" w:rsidR="00CB2C46" w:rsidRDefault="00B26611">
        <w:pPr>
          <w:pStyle w:val="Header"/>
          <w:jc w:val="right"/>
          <w:rPr>
            <w:noProof/>
          </w:rPr>
        </w:pPr>
        <w:r>
          <w:rPr>
            <w:noProof/>
          </w:rPr>
          <w:t>HC 2</w:t>
        </w:r>
        <w:r w:rsidR="00627C45">
          <w:rPr>
            <w:noProof/>
          </w:rPr>
          <w:t>654/24</w:t>
        </w:r>
      </w:p>
      <w:p w14:paraId="305C20A5" w14:textId="77777777" w:rsidR="00E0501D" w:rsidRDefault="00CB2C46">
        <w:pPr>
          <w:pStyle w:val="Header"/>
          <w:jc w:val="right"/>
        </w:pPr>
        <w:r>
          <w:rPr>
            <w:noProof/>
          </w:rPr>
          <w:t>HC 2655/24</w:t>
        </w:r>
      </w:p>
    </w:sdtContent>
  </w:sdt>
  <w:p w14:paraId="595D2F13" w14:textId="77777777" w:rsidR="00E0501D" w:rsidRDefault="00E0501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829B3"/>
    <w:multiLevelType w:val="hybridMultilevel"/>
    <w:tmpl w:val="FA505CFA"/>
    <w:lvl w:ilvl="0" w:tplc="50227754">
      <w:start w:val="1"/>
      <w:numFmt w:val="decimal"/>
      <w:lvlText w:val="%1."/>
      <w:lvlJc w:val="left"/>
      <w:pPr>
        <w:ind w:left="1530" w:hanging="360"/>
      </w:pPr>
      <w:rPr>
        <w:b w:val="0"/>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 w15:restartNumberingAfterBreak="0">
    <w:nsid w:val="04747379"/>
    <w:multiLevelType w:val="hybridMultilevel"/>
    <w:tmpl w:val="7BC00CE6"/>
    <w:lvl w:ilvl="0" w:tplc="4600F3E4">
      <w:start w:val="1"/>
      <w:numFmt w:val="lowerRoman"/>
      <w:lvlText w:val="(%1)"/>
      <w:lvlJc w:val="left"/>
      <w:pPr>
        <w:ind w:left="1890" w:hanging="360"/>
      </w:pPr>
      <w:rPr>
        <w:rFonts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2" w15:restartNumberingAfterBreak="0">
    <w:nsid w:val="11800A4B"/>
    <w:multiLevelType w:val="hybridMultilevel"/>
    <w:tmpl w:val="1F0C56EA"/>
    <w:lvl w:ilvl="0" w:tplc="93F242A8">
      <w:start w:val="1"/>
      <w:numFmt w:val="lowerLetter"/>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3" w15:restartNumberingAfterBreak="0">
    <w:nsid w:val="11C90C9A"/>
    <w:multiLevelType w:val="hybridMultilevel"/>
    <w:tmpl w:val="2D4AC0E4"/>
    <w:lvl w:ilvl="0" w:tplc="4BEE40CA">
      <w:start w:val="1"/>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4" w15:restartNumberingAfterBreak="0">
    <w:nsid w:val="142D24D8"/>
    <w:multiLevelType w:val="hybridMultilevel"/>
    <w:tmpl w:val="6B54CCF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D311CD7"/>
    <w:multiLevelType w:val="hybridMultilevel"/>
    <w:tmpl w:val="184EE16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0A445B6"/>
    <w:multiLevelType w:val="hybridMultilevel"/>
    <w:tmpl w:val="A8E4E6CE"/>
    <w:lvl w:ilvl="0" w:tplc="0409000F">
      <w:start w:val="1"/>
      <w:numFmt w:val="decimal"/>
      <w:lvlText w:val="%1."/>
      <w:lvlJc w:val="left"/>
      <w:pPr>
        <w:ind w:left="1080" w:hanging="360"/>
      </w:pPr>
      <w:rPr>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59722C0"/>
    <w:multiLevelType w:val="hybridMultilevel"/>
    <w:tmpl w:val="2F346D22"/>
    <w:lvl w:ilvl="0" w:tplc="65C24C50">
      <w:start w:val="1"/>
      <w:numFmt w:val="lowerLetter"/>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8" w15:restartNumberingAfterBreak="0">
    <w:nsid w:val="5D5C5E9C"/>
    <w:multiLevelType w:val="hybridMultilevel"/>
    <w:tmpl w:val="BE2EA1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7DE047C"/>
    <w:multiLevelType w:val="hybridMultilevel"/>
    <w:tmpl w:val="08586496"/>
    <w:lvl w:ilvl="0" w:tplc="93F242A8">
      <w:start w:val="1"/>
      <w:numFmt w:val="lowerLetter"/>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0" w15:restartNumberingAfterBreak="0">
    <w:nsid w:val="78157D4E"/>
    <w:multiLevelType w:val="hybridMultilevel"/>
    <w:tmpl w:val="CB5E71E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7C1D2C4D"/>
    <w:multiLevelType w:val="hybridMultilevel"/>
    <w:tmpl w:val="88F818B2"/>
    <w:lvl w:ilvl="0" w:tplc="4600F3E4">
      <w:start w:val="1"/>
      <w:numFmt w:val="lowerRoman"/>
      <w:lvlText w:val="(%1)"/>
      <w:lvlJc w:val="left"/>
      <w:pPr>
        <w:ind w:left="1890" w:hanging="360"/>
      </w:pPr>
      <w:rPr>
        <w:rFonts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num w:numId="1">
    <w:abstractNumId w:val="6"/>
  </w:num>
  <w:num w:numId="2">
    <w:abstractNumId w:val="8"/>
  </w:num>
  <w:num w:numId="3">
    <w:abstractNumId w:val="0"/>
  </w:num>
  <w:num w:numId="4">
    <w:abstractNumId w:val="4"/>
  </w:num>
  <w:num w:numId="5">
    <w:abstractNumId w:val="10"/>
  </w:num>
  <w:num w:numId="6">
    <w:abstractNumId w:val="5"/>
  </w:num>
  <w:num w:numId="7">
    <w:abstractNumId w:val="3"/>
  </w:num>
  <w:num w:numId="8">
    <w:abstractNumId w:val="9"/>
  </w:num>
  <w:num w:numId="9">
    <w:abstractNumId w:val="1"/>
  </w:num>
  <w:num w:numId="10">
    <w:abstractNumId w:val="7"/>
  </w:num>
  <w:num w:numId="11">
    <w:abstractNumId w:val="11"/>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2D03"/>
    <w:rsid w:val="00041F94"/>
    <w:rsid w:val="00054DA4"/>
    <w:rsid w:val="00087B33"/>
    <w:rsid w:val="000C05B9"/>
    <w:rsid w:val="00151752"/>
    <w:rsid w:val="001A259B"/>
    <w:rsid w:val="001A3168"/>
    <w:rsid w:val="001B5EFF"/>
    <w:rsid w:val="001C2224"/>
    <w:rsid w:val="001D6268"/>
    <w:rsid w:val="00215D74"/>
    <w:rsid w:val="00227D87"/>
    <w:rsid w:val="00243571"/>
    <w:rsid w:val="00245668"/>
    <w:rsid w:val="00255CB9"/>
    <w:rsid w:val="0029633A"/>
    <w:rsid w:val="002C5D9C"/>
    <w:rsid w:val="002F4E37"/>
    <w:rsid w:val="00314507"/>
    <w:rsid w:val="00404554"/>
    <w:rsid w:val="00414DC1"/>
    <w:rsid w:val="004F3EF9"/>
    <w:rsid w:val="00512843"/>
    <w:rsid w:val="00582D03"/>
    <w:rsid w:val="00583604"/>
    <w:rsid w:val="00593A0A"/>
    <w:rsid w:val="005A7CE3"/>
    <w:rsid w:val="005B0AF7"/>
    <w:rsid w:val="005E1B81"/>
    <w:rsid w:val="005E457B"/>
    <w:rsid w:val="00627C45"/>
    <w:rsid w:val="006331E0"/>
    <w:rsid w:val="006466A6"/>
    <w:rsid w:val="00653800"/>
    <w:rsid w:val="00660B50"/>
    <w:rsid w:val="0066768B"/>
    <w:rsid w:val="00683849"/>
    <w:rsid w:val="006B6A2B"/>
    <w:rsid w:val="00736C01"/>
    <w:rsid w:val="0075504F"/>
    <w:rsid w:val="00795E80"/>
    <w:rsid w:val="007E1080"/>
    <w:rsid w:val="007E180C"/>
    <w:rsid w:val="007E78C7"/>
    <w:rsid w:val="008D0EFF"/>
    <w:rsid w:val="008D3ED0"/>
    <w:rsid w:val="008D6DCB"/>
    <w:rsid w:val="008E4F8C"/>
    <w:rsid w:val="00904E3B"/>
    <w:rsid w:val="00910D0C"/>
    <w:rsid w:val="00927B8B"/>
    <w:rsid w:val="009711D8"/>
    <w:rsid w:val="009C1086"/>
    <w:rsid w:val="009D631D"/>
    <w:rsid w:val="00A160C3"/>
    <w:rsid w:val="00A56547"/>
    <w:rsid w:val="00A6359D"/>
    <w:rsid w:val="00AA2BD1"/>
    <w:rsid w:val="00AC4840"/>
    <w:rsid w:val="00B15EC5"/>
    <w:rsid w:val="00B26611"/>
    <w:rsid w:val="00B26D4B"/>
    <w:rsid w:val="00B4767B"/>
    <w:rsid w:val="00B5489D"/>
    <w:rsid w:val="00B57871"/>
    <w:rsid w:val="00B6233E"/>
    <w:rsid w:val="00BA508E"/>
    <w:rsid w:val="00BD25F5"/>
    <w:rsid w:val="00BF28C5"/>
    <w:rsid w:val="00BF2EBF"/>
    <w:rsid w:val="00BF4B0B"/>
    <w:rsid w:val="00C01674"/>
    <w:rsid w:val="00C12E6A"/>
    <w:rsid w:val="00C16B4D"/>
    <w:rsid w:val="00C67F49"/>
    <w:rsid w:val="00C9346F"/>
    <w:rsid w:val="00C94743"/>
    <w:rsid w:val="00C952C6"/>
    <w:rsid w:val="00CA1BAB"/>
    <w:rsid w:val="00CB2C46"/>
    <w:rsid w:val="00CB4487"/>
    <w:rsid w:val="00CC7E62"/>
    <w:rsid w:val="00D11EBC"/>
    <w:rsid w:val="00D16F2F"/>
    <w:rsid w:val="00D3439C"/>
    <w:rsid w:val="00D6715D"/>
    <w:rsid w:val="00D8161D"/>
    <w:rsid w:val="00D9438E"/>
    <w:rsid w:val="00D950C7"/>
    <w:rsid w:val="00DB38DE"/>
    <w:rsid w:val="00DE3857"/>
    <w:rsid w:val="00E0501D"/>
    <w:rsid w:val="00E161CF"/>
    <w:rsid w:val="00E27A0A"/>
    <w:rsid w:val="00E60759"/>
    <w:rsid w:val="00EF664C"/>
    <w:rsid w:val="00FC0F1F"/>
    <w:rsid w:val="00FF2E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7FF36E"/>
  <w15:chartTrackingRefBased/>
  <w15:docId w15:val="{6D4F3316-A5DF-4D31-99B2-575C33B02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82D03"/>
    <w:pPr>
      <w:spacing w:after="0" w:line="240" w:lineRule="auto"/>
    </w:pPr>
  </w:style>
  <w:style w:type="paragraph" w:styleId="Header">
    <w:name w:val="header"/>
    <w:basedOn w:val="Normal"/>
    <w:link w:val="HeaderChar"/>
    <w:uiPriority w:val="99"/>
    <w:unhideWhenUsed/>
    <w:rsid w:val="00B548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489D"/>
  </w:style>
  <w:style w:type="paragraph" w:styleId="Footer">
    <w:name w:val="footer"/>
    <w:basedOn w:val="Normal"/>
    <w:link w:val="FooterChar"/>
    <w:uiPriority w:val="99"/>
    <w:unhideWhenUsed/>
    <w:rsid w:val="00B548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48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1212</Words>
  <Characters>6909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Tea Room PC</dc:creator>
  <cp:keywords/>
  <dc:description/>
  <cp:lastModifiedBy>JSC</cp:lastModifiedBy>
  <cp:revision>2</cp:revision>
  <cp:lastPrinted>2025-02-25T14:06:00Z</cp:lastPrinted>
  <dcterms:created xsi:type="dcterms:W3CDTF">2025-03-21T10:10:00Z</dcterms:created>
  <dcterms:modified xsi:type="dcterms:W3CDTF">2025-03-21T10:10:00Z</dcterms:modified>
</cp:coreProperties>
</file>