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D23C6B" w14:textId="03C1790C" w:rsidR="009831EA" w:rsidRDefault="008F739F" w:rsidP="009831EA">
      <w:pPr>
        <w:spacing w:after="0" w:line="259" w:lineRule="auto"/>
        <w:rPr>
          <w:rFonts w:ascii="Times New Roman" w:hAnsi="Times New Roman" w:cs="Times New Roman"/>
          <w:kern w:val="0"/>
          <w:lang w:val="en-ZW"/>
          <w14:ligatures w14:val="none"/>
        </w:rPr>
      </w:pPr>
      <w:bookmarkStart w:id="0" w:name="_GoBack"/>
      <w:bookmarkEnd w:id="0"/>
      <w:r>
        <w:rPr>
          <w:rFonts w:ascii="Times New Roman" w:hAnsi="Times New Roman" w:cs="Times New Roman"/>
          <w:kern w:val="0"/>
          <w:lang w:val="en-ZW"/>
          <w14:ligatures w14:val="none"/>
        </w:rPr>
        <w:t xml:space="preserve">MUPAMOMBE HOUSING CO-OPERATIVE SOCIETY </w:t>
      </w:r>
    </w:p>
    <w:p w14:paraId="293CC840" w14:textId="4EEFCF9D" w:rsidR="008F739F" w:rsidRPr="006E2A06" w:rsidRDefault="008F739F" w:rsidP="009831EA">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LIMITED </w:t>
      </w:r>
    </w:p>
    <w:p w14:paraId="2D64A51F" w14:textId="77777777" w:rsidR="009831EA" w:rsidRPr="006E2A06" w:rsidRDefault="009831EA" w:rsidP="009831EA">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versus</w:t>
      </w:r>
    </w:p>
    <w:p w14:paraId="091F5E59" w14:textId="124216E8" w:rsidR="009831EA" w:rsidRPr="006E2A06" w:rsidRDefault="008F739F" w:rsidP="009831EA">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MUPAMOMBE HOUSING PROJECT</w:t>
      </w:r>
    </w:p>
    <w:p w14:paraId="137325C5" w14:textId="77777777" w:rsidR="009831EA" w:rsidRDefault="009831EA" w:rsidP="009831EA">
      <w:pPr>
        <w:spacing w:after="0" w:line="259" w:lineRule="auto"/>
        <w:rPr>
          <w:rFonts w:ascii="Times New Roman" w:hAnsi="Times New Roman" w:cs="Times New Roman"/>
          <w:kern w:val="0"/>
          <w:lang w:val="en-ZW"/>
          <w14:ligatures w14:val="none"/>
        </w:rPr>
      </w:pPr>
    </w:p>
    <w:p w14:paraId="437CBB33" w14:textId="77777777" w:rsidR="009831EA" w:rsidRPr="006E2A06" w:rsidRDefault="009831EA" w:rsidP="009831EA">
      <w:pPr>
        <w:spacing w:after="0" w:line="259" w:lineRule="auto"/>
        <w:rPr>
          <w:rFonts w:ascii="Times New Roman" w:hAnsi="Times New Roman" w:cs="Times New Roman"/>
          <w:kern w:val="0"/>
          <w:lang w:val="en-ZW"/>
          <w14:ligatures w14:val="none"/>
        </w:rPr>
      </w:pPr>
    </w:p>
    <w:p w14:paraId="23267C0E" w14:textId="77777777" w:rsidR="009831EA" w:rsidRPr="006E2A06" w:rsidRDefault="009831EA" w:rsidP="009831EA">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HIGH COURT OF ZIMBABWE</w:t>
      </w:r>
    </w:p>
    <w:p w14:paraId="1671E77A" w14:textId="77777777" w:rsidR="009831EA" w:rsidRPr="006E2A06" w:rsidRDefault="009831EA" w:rsidP="009831EA">
      <w:pPr>
        <w:spacing w:after="0" w:line="259" w:lineRule="auto"/>
        <w:rPr>
          <w:rFonts w:ascii="Times New Roman" w:hAnsi="Times New Roman" w:cs="Times New Roman"/>
          <w:b/>
          <w:bCs/>
          <w:kern w:val="0"/>
          <w:lang w:val="en-ZW"/>
          <w14:ligatures w14:val="none"/>
        </w:rPr>
      </w:pPr>
      <w:r w:rsidRPr="006E2A06">
        <w:rPr>
          <w:rFonts w:ascii="Times New Roman" w:hAnsi="Times New Roman" w:cs="Times New Roman"/>
          <w:b/>
          <w:bCs/>
          <w:kern w:val="0"/>
          <w:lang w:val="en-ZW"/>
          <w14:ligatures w14:val="none"/>
        </w:rPr>
        <w:t>CHITAPI J</w:t>
      </w:r>
    </w:p>
    <w:p w14:paraId="2AC9E440" w14:textId="7368DF54" w:rsidR="009831EA" w:rsidRPr="006E2A06" w:rsidRDefault="009831EA" w:rsidP="009831EA">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HARARE</w:t>
      </w:r>
      <w:r w:rsidR="00C02F8F">
        <w:rPr>
          <w:rFonts w:ascii="Times New Roman" w:hAnsi="Times New Roman" w:cs="Times New Roman"/>
          <w:kern w:val="0"/>
          <w:lang w:val="en-ZW"/>
          <w14:ligatures w14:val="none"/>
        </w:rPr>
        <w:t>; 27 February 2025</w:t>
      </w:r>
    </w:p>
    <w:p w14:paraId="1E46362E" w14:textId="77777777" w:rsidR="009831EA" w:rsidRPr="006E2A06" w:rsidRDefault="009831EA" w:rsidP="009831EA">
      <w:pPr>
        <w:spacing w:after="0" w:line="259" w:lineRule="auto"/>
        <w:rPr>
          <w:rFonts w:ascii="Times New Roman" w:hAnsi="Times New Roman" w:cs="Times New Roman"/>
          <w:kern w:val="0"/>
          <w:lang w:val="en-ZW"/>
          <w14:ligatures w14:val="none"/>
        </w:rPr>
      </w:pPr>
    </w:p>
    <w:p w14:paraId="06994EC4" w14:textId="77777777" w:rsidR="009831EA" w:rsidRPr="006E2A06" w:rsidRDefault="009831EA" w:rsidP="009831EA">
      <w:pPr>
        <w:spacing w:after="0" w:line="259" w:lineRule="auto"/>
        <w:rPr>
          <w:rFonts w:ascii="Times New Roman" w:hAnsi="Times New Roman" w:cs="Times New Roman"/>
          <w:kern w:val="0"/>
          <w:lang w:val="en-ZW"/>
          <w14:ligatures w14:val="none"/>
        </w:rPr>
      </w:pPr>
    </w:p>
    <w:p w14:paraId="426F76B1" w14:textId="0DC2BE5D" w:rsidR="009831EA" w:rsidRDefault="008F739F" w:rsidP="009831EA">
      <w:pPr>
        <w:spacing w:after="0" w:line="259" w:lineRule="auto"/>
        <w:rPr>
          <w:rFonts w:ascii="Times New Roman" w:hAnsi="Times New Roman" w:cs="Times New Roman"/>
          <w:b/>
          <w:kern w:val="0"/>
          <w:lang w:val="en-ZW"/>
          <w14:ligatures w14:val="none"/>
        </w:rPr>
      </w:pPr>
      <w:r>
        <w:rPr>
          <w:rFonts w:ascii="Times New Roman" w:hAnsi="Times New Roman" w:cs="Times New Roman"/>
          <w:b/>
          <w:kern w:val="0"/>
          <w:lang w:val="en-ZW"/>
          <w14:ligatures w14:val="none"/>
        </w:rPr>
        <w:t>Opposed Court Application</w:t>
      </w:r>
    </w:p>
    <w:p w14:paraId="40034B6A" w14:textId="77777777" w:rsidR="008F739F" w:rsidRDefault="008F739F" w:rsidP="009831EA">
      <w:pPr>
        <w:spacing w:after="0" w:line="259" w:lineRule="auto"/>
        <w:rPr>
          <w:rFonts w:ascii="Times New Roman" w:hAnsi="Times New Roman" w:cs="Times New Roman"/>
          <w:b/>
          <w:kern w:val="0"/>
          <w:lang w:val="en-ZW"/>
          <w14:ligatures w14:val="none"/>
        </w:rPr>
      </w:pPr>
    </w:p>
    <w:p w14:paraId="5EAF4AC6" w14:textId="77777777" w:rsidR="008F739F" w:rsidRDefault="008F739F" w:rsidP="009831EA">
      <w:pPr>
        <w:spacing w:after="0" w:line="259" w:lineRule="auto"/>
        <w:rPr>
          <w:rFonts w:ascii="Times New Roman" w:hAnsi="Times New Roman" w:cs="Times New Roman"/>
          <w:b/>
          <w:kern w:val="0"/>
          <w:lang w:val="en-ZW"/>
          <w14:ligatures w14:val="none"/>
        </w:rPr>
      </w:pPr>
    </w:p>
    <w:p w14:paraId="40FF7DD7" w14:textId="295526ED" w:rsidR="008F739F" w:rsidRPr="008F739F" w:rsidRDefault="008F739F" w:rsidP="009831EA">
      <w:pPr>
        <w:spacing w:after="0" w:line="259" w:lineRule="auto"/>
        <w:rPr>
          <w:rFonts w:ascii="Times New Roman" w:hAnsi="Times New Roman" w:cs="Times New Roman"/>
          <w:bCs/>
          <w:kern w:val="0"/>
          <w:lang w:val="en-ZW"/>
          <w14:ligatures w14:val="none"/>
        </w:rPr>
      </w:pPr>
      <w:r w:rsidRPr="008F739F">
        <w:rPr>
          <w:rFonts w:ascii="Times New Roman" w:hAnsi="Times New Roman" w:cs="Times New Roman"/>
          <w:bCs/>
          <w:i/>
          <w:iCs/>
          <w:kern w:val="0"/>
          <w:lang w:val="en-ZW"/>
          <w14:ligatures w14:val="none"/>
        </w:rPr>
        <w:t>B Magogo</w:t>
      </w:r>
      <w:r w:rsidRPr="008F739F">
        <w:rPr>
          <w:rFonts w:ascii="Times New Roman" w:hAnsi="Times New Roman" w:cs="Times New Roman"/>
          <w:bCs/>
          <w:kern w:val="0"/>
          <w:lang w:val="en-ZW"/>
          <w14:ligatures w14:val="none"/>
        </w:rPr>
        <w:t>, for the applicant</w:t>
      </w:r>
    </w:p>
    <w:p w14:paraId="4FD35D66" w14:textId="4685FFF8" w:rsidR="008F739F" w:rsidRPr="008F739F" w:rsidRDefault="008F739F" w:rsidP="009831EA">
      <w:pPr>
        <w:spacing w:after="0" w:line="259" w:lineRule="auto"/>
        <w:rPr>
          <w:rFonts w:ascii="Times New Roman" w:hAnsi="Times New Roman" w:cs="Times New Roman"/>
          <w:bCs/>
          <w:kern w:val="0"/>
          <w:lang w:val="en-ZW"/>
          <w14:ligatures w14:val="none"/>
        </w:rPr>
      </w:pPr>
      <w:r w:rsidRPr="008F739F">
        <w:rPr>
          <w:rFonts w:ascii="Times New Roman" w:hAnsi="Times New Roman" w:cs="Times New Roman"/>
          <w:bCs/>
          <w:i/>
          <w:iCs/>
          <w:kern w:val="0"/>
          <w:lang w:val="en-ZW"/>
          <w14:ligatures w14:val="none"/>
        </w:rPr>
        <w:t>E Mubayiwa</w:t>
      </w:r>
      <w:r w:rsidRPr="008F739F">
        <w:rPr>
          <w:rFonts w:ascii="Times New Roman" w:hAnsi="Times New Roman" w:cs="Times New Roman"/>
          <w:bCs/>
          <w:kern w:val="0"/>
          <w:lang w:val="en-ZW"/>
          <w14:ligatures w14:val="none"/>
        </w:rPr>
        <w:t>, for the respondent</w:t>
      </w:r>
    </w:p>
    <w:p w14:paraId="492934B3" w14:textId="77777777" w:rsidR="009831EA" w:rsidRPr="006E2A06" w:rsidRDefault="009831EA" w:rsidP="009831EA">
      <w:pPr>
        <w:spacing w:after="0" w:line="259" w:lineRule="auto"/>
        <w:rPr>
          <w:rFonts w:ascii="Times New Roman" w:hAnsi="Times New Roman" w:cs="Times New Roman"/>
          <w:b/>
          <w:kern w:val="0"/>
          <w:lang w:val="en-ZW"/>
          <w14:ligatures w14:val="none"/>
        </w:rPr>
      </w:pPr>
    </w:p>
    <w:p w14:paraId="4CD78D0B" w14:textId="77777777" w:rsidR="009831EA" w:rsidRPr="006E2A06" w:rsidRDefault="009831EA" w:rsidP="009831EA">
      <w:pPr>
        <w:spacing w:after="0" w:line="259" w:lineRule="auto"/>
        <w:rPr>
          <w:rFonts w:ascii="Times New Roman" w:hAnsi="Times New Roman" w:cs="Times New Roman"/>
          <w:kern w:val="0"/>
          <w:lang w:val="en-ZW"/>
          <w14:ligatures w14:val="none"/>
        </w:rPr>
      </w:pPr>
    </w:p>
    <w:p w14:paraId="555DA60E" w14:textId="26F074E4" w:rsidR="009831EA" w:rsidRDefault="009831EA" w:rsidP="008F739F">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CHITAPI J:   </w:t>
      </w:r>
      <w:r w:rsidR="008F739F">
        <w:rPr>
          <w:rFonts w:ascii="Times New Roman" w:hAnsi="Times New Roman" w:cs="Times New Roman"/>
          <w:kern w:val="0"/>
          <w:lang w:val="en-ZW"/>
          <w14:ligatures w14:val="none"/>
        </w:rPr>
        <w:t xml:space="preserve">This application is for rescission of the judgment granted in default in favour of the respondent against the applicant in case No HC 3527/23 by </w:t>
      </w:r>
      <w:r w:rsidR="008F739F" w:rsidRPr="008F739F">
        <w:rPr>
          <w:rFonts w:ascii="Times New Roman" w:hAnsi="Times New Roman" w:cs="Times New Roman"/>
          <w:smallCaps/>
          <w:kern w:val="0"/>
          <w:lang w:val="en-ZW"/>
          <w14:ligatures w14:val="none"/>
        </w:rPr>
        <w:t>Musithu</w:t>
      </w:r>
      <w:r w:rsidR="008F739F">
        <w:rPr>
          <w:rFonts w:ascii="Times New Roman" w:hAnsi="Times New Roman" w:cs="Times New Roman"/>
          <w:kern w:val="0"/>
          <w:lang w:val="en-ZW"/>
          <w14:ligatures w14:val="none"/>
        </w:rPr>
        <w:t xml:space="preserve"> J on 26 July 2023.  The operative part of the order read</w:t>
      </w:r>
      <w:r w:rsidR="00C02F8F">
        <w:rPr>
          <w:rFonts w:ascii="Times New Roman" w:hAnsi="Times New Roman" w:cs="Times New Roman"/>
          <w:kern w:val="0"/>
          <w:lang w:val="en-ZW"/>
          <w14:ligatures w14:val="none"/>
        </w:rPr>
        <w:t>s</w:t>
      </w:r>
      <w:r w:rsidR="008F739F">
        <w:rPr>
          <w:rFonts w:ascii="Times New Roman" w:hAnsi="Times New Roman" w:cs="Times New Roman"/>
          <w:kern w:val="0"/>
          <w:lang w:val="en-ZW"/>
          <w14:ligatures w14:val="none"/>
        </w:rPr>
        <w:t xml:space="preserve"> as follows:</w:t>
      </w:r>
    </w:p>
    <w:p w14:paraId="42DAD0FF" w14:textId="0FF8D14C" w:rsidR="008F739F" w:rsidRDefault="008F739F" w:rsidP="008F739F">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IT IS ORDERED THAT</w:t>
      </w:r>
    </w:p>
    <w:p w14:paraId="65004345" w14:textId="77777777" w:rsidR="00C63C05" w:rsidRPr="00C63C05" w:rsidRDefault="008F739F" w:rsidP="008F739F">
      <w:pPr>
        <w:pStyle w:val="ListParagraph"/>
        <w:numPr>
          <w:ilvl w:val="0"/>
          <w:numId w:val="1"/>
        </w:numPr>
        <w:spacing w:after="0" w:line="360" w:lineRule="auto"/>
        <w:jc w:val="both"/>
      </w:pPr>
      <w:r>
        <w:rPr>
          <w:rFonts w:ascii="Times New Roman" w:hAnsi="Times New Roman" w:cs="Times New Roman"/>
        </w:rPr>
        <w:t>Mupamombe Housing</w:t>
      </w:r>
      <w:r w:rsidR="00C87B1B">
        <w:rPr>
          <w:rFonts w:ascii="Times New Roman" w:hAnsi="Times New Roman" w:cs="Times New Roman"/>
        </w:rPr>
        <w:t xml:space="preserve"> </w:t>
      </w:r>
      <w:r w:rsidR="00C63C05">
        <w:rPr>
          <w:rFonts w:ascii="Times New Roman" w:hAnsi="Times New Roman" w:cs="Times New Roman"/>
        </w:rPr>
        <w:t>Project and Mupamombe Housing Co-operative Society Limited are two different entities.</w:t>
      </w:r>
    </w:p>
    <w:p w14:paraId="738217F9" w14:textId="77777777" w:rsidR="00B21D48" w:rsidRPr="00B21D48" w:rsidRDefault="00C63C05" w:rsidP="008F739F">
      <w:pPr>
        <w:pStyle w:val="ListParagraph"/>
        <w:numPr>
          <w:ilvl w:val="0"/>
          <w:numId w:val="1"/>
        </w:numPr>
        <w:spacing w:after="0" w:line="360" w:lineRule="auto"/>
        <w:jc w:val="both"/>
      </w:pPr>
      <w:r>
        <w:rPr>
          <w:rFonts w:ascii="Times New Roman" w:hAnsi="Times New Roman" w:cs="Times New Roman"/>
        </w:rPr>
        <w:t xml:space="preserve">Mupamombe Housing Project is the </w:t>
      </w:r>
      <w:r w:rsidRPr="000B2E04">
        <w:rPr>
          <w:rFonts w:ascii="Times New Roman" w:hAnsi="Times New Roman" w:cs="Times New Roman"/>
          <w:i/>
          <w:iCs/>
        </w:rPr>
        <w:t>bona fide</w:t>
      </w:r>
      <w:r>
        <w:rPr>
          <w:rFonts w:ascii="Times New Roman" w:hAnsi="Times New Roman" w:cs="Times New Roman"/>
        </w:rPr>
        <w:t xml:space="preserve"> owner of a certain </w:t>
      </w:r>
      <w:r w:rsidR="00B21D48">
        <w:rPr>
          <w:rFonts w:ascii="Times New Roman" w:hAnsi="Times New Roman" w:cs="Times New Roman"/>
        </w:rPr>
        <w:t>piece of land known as Mupamombe Ingezi, Kadoma.</w:t>
      </w:r>
    </w:p>
    <w:p w14:paraId="6E24981C" w14:textId="77777777" w:rsidR="00B21D48" w:rsidRPr="00B21D48" w:rsidRDefault="00B21D48" w:rsidP="008F739F">
      <w:pPr>
        <w:pStyle w:val="ListParagraph"/>
        <w:numPr>
          <w:ilvl w:val="0"/>
          <w:numId w:val="1"/>
        </w:numPr>
        <w:spacing w:after="0" w:line="360" w:lineRule="auto"/>
        <w:jc w:val="both"/>
      </w:pPr>
      <w:r>
        <w:rPr>
          <w:rFonts w:ascii="Times New Roman" w:hAnsi="Times New Roman" w:cs="Times New Roman"/>
        </w:rPr>
        <w:t>The respondent and all those holding through are hereby barred and interdicted from selling applicants’ stands at Mupamombe Ingezi, Kadoma.</w:t>
      </w:r>
    </w:p>
    <w:p w14:paraId="63744617" w14:textId="77777777" w:rsidR="00B21D48" w:rsidRPr="00B21D48" w:rsidRDefault="00B21D48" w:rsidP="008F739F">
      <w:pPr>
        <w:pStyle w:val="ListParagraph"/>
        <w:numPr>
          <w:ilvl w:val="0"/>
          <w:numId w:val="1"/>
        </w:numPr>
        <w:spacing w:after="0" w:line="360" w:lineRule="auto"/>
        <w:jc w:val="both"/>
      </w:pPr>
      <w:r>
        <w:rPr>
          <w:rFonts w:ascii="Times New Roman" w:hAnsi="Times New Roman" w:cs="Times New Roman"/>
        </w:rPr>
        <w:t>There shall be no order as to costs.</w:t>
      </w:r>
    </w:p>
    <w:p w14:paraId="43E8B887" w14:textId="77777777" w:rsidR="00B21D48" w:rsidRPr="00B21D48" w:rsidRDefault="00B21D48" w:rsidP="00B21D48">
      <w:pPr>
        <w:pStyle w:val="ListParagraph"/>
        <w:spacing w:after="0" w:line="360" w:lineRule="auto"/>
        <w:ind w:left="1080"/>
        <w:jc w:val="both"/>
      </w:pPr>
    </w:p>
    <w:p w14:paraId="302045F8" w14:textId="4C91F715" w:rsidR="008F739F" w:rsidRDefault="00B21D48" w:rsidP="00FE6A6C">
      <w:pPr>
        <w:spacing w:after="0" w:line="360" w:lineRule="auto"/>
        <w:ind w:firstLine="720"/>
        <w:jc w:val="both"/>
        <w:rPr>
          <w:rFonts w:ascii="Times New Roman" w:hAnsi="Times New Roman" w:cs="Times New Roman"/>
        </w:rPr>
      </w:pPr>
      <w:r>
        <w:rPr>
          <w:rFonts w:ascii="Times New Roman" w:hAnsi="Times New Roman" w:cs="Times New Roman"/>
        </w:rPr>
        <w:t xml:space="preserve">The respondent in case No HC 3527/23 has filed this application to seek </w:t>
      </w:r>
      <w:r w:rsidR="00A56F04">
        <w:rPr>
          <w:rFonts w:ascii="Times New Roman" w:hAnsi="Times New Roman" w:cs="Times New Roman"/>
        </w:rPr>
        <w:t>the rescission of the default judgment</w:t>
      </w:r>
      <w:r w:rsidR="00412D51">
        <w:rPr>
          <w:rFonts w:ascii="Times New Roman" w:hAnsi="Times New Roman" w:cs="Times New Roman"/>
        </w:rPr>
        <w:t xml:space="preserve"> aforesaid.  The parties identities and how they relate feature as an issue in case No 3527/23.  In that case, the respondent as applicant and in its founding affidavit, described itself in para 4 </w:t>
      </w:r>
      <w:r w:rsidR="00C02F8F">
        <w:rPr>
          <w:rFonts w:ascii="Times New Roman" w:hAnsi="Times New Roman" w:cs="Times New Roman"/>
        </w:rPr>
        <w:t>a</w:t>
      </w:r>
      <w:r w:rsidR="00412D51">
        <w:rPr>
          <w:rFonts w:ascii="Times New Roman" w:hAnsi="Times New Roman" w:cs="Times New Roman"/>
        </w:rPr>
        <w:t xml:space="preserve">s “The applicant is Mupamombe Housing project, a legal </w:t>
      </w:r>
      <w:r w:rsidR="00412D51" w:rsidRPr="004E59F6">
        <w:rPr>
          <w:rFonts w:ascii="Times New Roman" w:hAnsi="Times New Roman" w:cs="Times New Roman"/>
          <w:i/>
          <w:iCs/>
        </w:rPr>
        <w:t>persona</w:t>
      </w:r>
      <w:r w:rsidR="00412D51">
        <w:rPr>
          <w:rFonts w:ascii="Times New Roman" w:hAnsi="Times New Roman" w:cs="Times New Roman"/>
        </w:rPr>
        <w:t xml:space="preserve"> in terms of the </w:t>
      </w:r>
      <w:r w:rsidR="00412D51">
        <w:rPr>
          <w:rFonts w:ascii="Times New Roman" w:hAnsi="Times New Roman" w:cs="Times New Roman"/>
        </w:rPr>
        <w:lastRenderedPageBreak/>
        <w:t xml:space="preserve">constitution establishing the same…”  </w:t>
      </w:r>
      <w:r>
        <w:rPr>
          <w:rFonts w:ascii="Times New Roman" w:hAnsi="Times New Roman" w:cs="Times New Roman"/>
        </w:rPr>
        <w:t xml:space="preserve"> </w:t>
      </w:r>
      <w:r w:rsidR="00412D51">
        <w:rPr>
          <w:rFonts w:ascii="Times New Roman" w:hAnsi="Times New Roman" w:cs="Times New Roman"/>
        </w:rPr>
        <w:t>It was therefore</w:t>
      </w:r>
      <w:r w:rsidR="004E59F6">
        <w:rPr>
          <w:rFonts w:ascii="Times New Roman" w:hAnsi="Times New Roman" w:cs="Times New Roman"/>
        </w:rPr>
        <w:t xml:space="preserve"> a universitas albeit it did not use this word to describe</w:t>
      </w:r>
      <w:r w:rsidR="00875D34">
        <w:rPr>
          <w:rFonts w:ascii="Times New Roman" w:hAnsi="Times New Roman" w:cs="Times New Roman"/>
        </w:rPr>
        <w:t xml:space="preserve"> itself.  </w:t>
      </w:r>
      <w:r w:rsidR="00FE6A6C">
        <w:rPr>
          <w:rFonts w:ascii="Times New Roman" w:hAnsi="Times New Roman" w:cs="Times New Roman"/>
        </w:rPr>
        <w:t xml:space="preserve">It attached its constitution which was incomplete and not showing the date of its promulgation.  The </w:t>
      </w:r>
      <w:r w:rsidR="00C02F8F">
        <w:rPr>
          <w:rFonts w:ascii="Times New Roman" w:hAnsi="Times New Roman" w:cs="Times New Roman"/>
        </w:rPr>
        <w:t xml:space="preserve">respondent </w:t>
      </w:r>
      <w:r w:rsidR="00FE6A6C">
        <w:rPr>
          <w:rFonts w:ascii="Times New Roman" w:hAnsi="Times New Roman" w:cs="Times New Roman"/>
        </w:rPr>
        <w:t xml:space="preserve">in the same matter described the applicant herein </w:t>
      </w:r>
      <w:r w:rsidR="00C02F8F">
        <w:rPr>
          <w:rFonts w:ascii="Times New Roman" w:hAnsi="Times New Roman" w:cs="Times New Roman"/>
        </w:rPr>
        <w:t xml:space="preserve">who is </w:t>
      </w:r>
      <w:r w:rsidR="00FE6A6C">
        <w:rPr>
          <w:rFonts w:ascii="Times New Roman" w:hAnsi="Times New Roman" w:cs="Times New Roman"/>
        </w:rPr>
        <w:t>respondent in case No HC 3527/23 as “MUPAMOMBE HOUSING CO-OPERATIVE SOCIETY LIMITED a cooperative society which was registered on the 13</w:t>
      </w:r>
      <w:r w:rsidR="00FE6A6C" w:rsidRPr="00FE6A6C">
        <w:rPr>
          <w:rFonts w:ascii="Times New Roman" w:hAnsi="Times New Roman" w:cs="Times New Roman"/>
          <w:vertAlign w:val="superscript"/>
        </w:rPr>
        <w:t>th</w:t>
      </w:r>
      <w:r w:rsidR="00FE6A6C">
        <w:rPr>
          <w:rFonts w:ascii="Times New Roman" w:hAnsi="Times New Roman" w:cs="Times New Roman"/>
        </w:rPr>
        <w:t xml:space="preserve"> May 2019 under section seventeen of the Co-operative Societies Act, [</w:t>
      </w:r>
      <w:r w:rsidR="00FE6A6C" w:rsidRPr="00FE6A6C">
        <w:rPr>
          <w:rFonts w:ascii="Times New Roman" w:hAnsi="Times New Roman" w:cs="Times New Roman"/>
          <w:i/>
          <w:iCs/>
        </w:rPr>
        <w:t>Chapter 24:05</w:t>
      </w:r>
      <w:r w:rsidR="00FE6A6C">
        <w:rPr>
          <w:rFonts w:ascii="Times New Roman" w:hAnsi="Times New Roman" w:cs="Times New Roman"/>
        </w:rPr>
        <w:t>].  The respondent attached a copy of the applicant’s certificate of registration.</w:t>
      </w:r>
      <w:r w:rsidR="004E59F6">
        <w:rPr>
          <w:rFonts w:ascii="Times New Roman" w:hAnsi="Times New Roman" w:cs="Times New Roman"/>
        </w:rPr>
        <w:t xml:space="preserve"> </w:t>
      </w:r>
      <w:r w:rsidR="00F22822">
        <w:rPr>
          <w:rFonts w:ascii="Times New Roman" w:hAnsi="Times New Roman" w:cs="Times New Roman"/>
        </w:rPr>
        <w:t xml:space="preserve"> The same certificate has been produced in the current applicant.  It is therefore common cause that </w:t>
      </w:r>
      <w:r w:rsidR="00C02F8F">
        <w:rPr>
          <w:rFonts w:ascii="Times New Roman" w:hAnsi="Times New Roman" w:cs="Times New Roman"/>
        </w:rPr>
        <w:t>i</w:t>
      </w:r>
      <w:r w:rsidR="00F22822">
        <w:rPr>
          <w:rFonts w:ascii="Times New Roman" w:hAnsi="Times New Roman" w:cs="Times New Roman"/>
        </w:rPr>
        <w:t>f the applicant and the respondents are taken as separate entities which are independent of each other, then, simply put, the applicant is a registered co-operative under the co-operative Societies Act, whilst the respondent is an unregistered co-operative whose legal existence d</w:t>
      </w:r>
      <w:r w:rsidR="00C02F8F">
        <w:rPr>
          <w:rFonts w:ascii="Times New Roman" w:hAnsi="Times New Roman" w:cs="Times New Roman"/>
        </w:rPr>
        <w:t>e</w:t>
      </w:r>
      <w:r w:rsidR="00F22822">
        <w:rPr>
          <w:rFonts w:ascii="Times New Roman" w:hAnsi="Times New Roman" w:cs="Times New Roman"/>
        </w:rPr>
        <w:t>rives from its incorporation as a universitas.</w:t>
      </w:r>
    </w:p>
    <w:p w14:paraId="390614A6" w14:textId="47DC0E40" w:rsidR="00F22822" w:rsidRDefault="00AC1174" w:rsidP="00FE6A6C">
      <w:pPr>
        <w:spacing w:after="0" w:line="360" w:lineRule="auto"/>
        <w:ind w:firstLine="720"/>
        <w:jc w:val="both"/>
        <w:rPr>
          <w:rFonts w:ascii="Times New Roman" w:hAnsi="Times New Roman" w:cs="Times New Roman"/>
        </w:rPr>
      </w:pPr>
      <w:r>
        <w:rPr>
          <w:rFonts w:ascii="Times New Roman" w:hAnsi="Times New Roman" w:cs="Times New Roman"/>
        </w:rPr>
        <w:t xml:space="preserve">For context, a brief summation of case No HC 3527/23 (the main matter) is advised.  The respondent </w:t>
      </w:r>
      <w:r w:rsidR="00C02F8F">
        <w:rPr>
          <w:rFonts w:ascii="Times New Roman" w:hAnsi="Times New Roman" w:cs="Times New Roman"/>
        </w:rPr>
        <w:t xml:space="preserve">which </w:t>
      </w:r>
      <w:r w:rsidR="007E53FF">
        <w:rPr>
          <w:rFonts w:ascii="Times New Roman" w:hAnsi="Times New Roman" w:cs="Times New Roman"/>
        </w:rPr>
        <w:t xml:space="preserve">is the current applicant </w:t>
      </w:r>
      <w:r w:rsidR="007E53FF" w:rsidRPr="00C02F8F">
        <w:rPr>
          <w:rFonts w:ascii="Times New Roman" w:hAnsi="Times New Roman" w:cs="Times New Roman"/>
          <w:i/>
          <w:iCs/>
        </w:rPr>
        <w:t>in cas</w:t>
      </w:r>
      <w:r w:rsidR="00C02F8F" w:rsidRPr="00C02F8F">
        <w:rPr>
          <w:rFonts w:ascii="Times New Roman" w:hAnsi="Times New Roman" w:cs="Times New Roman"/>
          <w:i/>
          <w:iCs/>
        </w:rPr>
        <w:t>u</w:t>
      </w:r>
      <w:r w:rsidR="007E53FF">
        <w:rPr>
          <w:rFonts w:ascii="Times New Roman" w:hAnsi="Times New Roman" w:cs="Times New Roman"/>
        </w:rPr>
        <w:t xml:space="preserve">, sought the declaration which was granted by </w:t>
      </w:r>
      <w:r w:rsidR="007E53FF" w:rsidRPr="007E53FF">
        <w:rPr>
          <w:rFonts w:ascii="Times New Roman" w:hAnsi="Times New Roman" w:cs="Times New Roman"/>
          <w:smallCaps/>
        </w:rPr>
        <w:t>Musithu</w:t>
      </w:r>
      <w:r w:rsidR="007E53FF">
        <w:rPr>
          <w:rFonts w:ascii="Times New Roman" w:hAnsi="Times New Roman" w:cs="Times New Roman"/>
        </w:rPr>
        <w:t xml:space="preserve"> J as recorded and consequential relief as granted.  The respondent alleged in that application that it was founded in 2002 as the brain child of the then Minister of Education to</w:t>
      </w:r>
      <w:r w:rsidR="00C02F8F">
        <w:rPr>
          <w:rFonts w:ascii="Times New Roman" w:hAnsi="Times New Roman" w:cs="Times New Roman"/>
        </w:rPr>
        <w:t xml:space="preserve"> be </w:t>
      </w:r>
      <w:r w:rsidR="007E53FF">
        <w:rPr>
          <w:rFonts w:ascii="Times New Roman" w:hAnsi="Times New Roman" w:cs="Times New Roman"/>
        </w:rPr>
        <w:t xml:space="preserve"> use</w:t>
      </w:r>
      <w:r w:rsidR="00C02F8F">
        <w:rPr>
          <w:rFonts w:ascii="Times New Roman" w:hAnsi="Times New Roman" w:cs="Times New Roman"/>
        </w:rPr>
        <w:t>d</w:t>
      </w:r>
      <w:r w:rsidR="007E53FF">
        <w:rPr>
          <w:rFonts w:ascii="Times New Roman" w:hAnsi="Times New Roman" w:cs="Times New Roman"/>
        </w:rPr>
        <w:t xml:space="preserve"> as a vehicle to lobby the government to provide non monetary benefits to mainly civil servants, pensioners and fe</w:t>
      </w:r>
      <w:r w:rsidR="00C02F8F">
        <w:rPr>
          <w:rFonts w:ascii="Times New Roman" w:hAnsi="Times New Roman" w:cs="Times New Roman"/>
        </w:rPr>
        <w:t>w</w:t>
      </w:r>
      <w:r w:rsidR="007E53FF">
        <w:rPr>
          <w:rFonts w:ascii="Times New Roman" w:hAnsi="Times New Roman" w:cs="Times New Roman"/>
        </w:rPr>
        <w:t xml:space="preserve"> from the private sector.  The non monetary benefits none to be in the form of grants/ allocation of state land which would be subdivided into residential stands for allocation to the target beneficiaries.  The applicants’ members were then to pay subscription fees to the respondent as well as for servicing of the land to </w:t>
      </w:r>
      <w:r w:rsidR="00C02F8F">
        <w:rPr>
          <w:rFonts w:ascii="Times New Roman" w:hAnsi="Times New Roman" w:cs="Times New Roman"/>
        </w:rPr>
        <w:t>include</w:t>
      </w:r>
      <w:r w:rsidR="007E53FF">
        <w:rPr>
          <w:rFonts w:ascii="Times New Roman" w:hAnsi="Times New Roman" w:cs="Times New Roman"/>
        </w:rPr>
        <w:t xml:space="preserve"> sewer system installation.  The respondent averred that as at 2016 a total of 950 of its members had benefited from the scheme.  </w:t>
      </w:r>
      <w:r w:rsidR="00F52AFB">
        <w:rPr>
          <w:rFonts w:ascii="Times New Roman" w:hAnsi="Times New Roman" w:cs="Times New Roman"/>
        </w:rPr>
        <w:t xml:space="preserve">It also averred that in 2019, some members broke away from the applicant and formed the respondent (applicant </w:t>
      </w:r>
      <w:r w:rsidR="00F52AFB" w:rsidRPr="00C02F8F">
        <w:rPr>
          <w:rFonts w:ascii="Times New Roman" w:hAnsi="Times New Roman" w:cs="Times New Roman"/>
          <w:i/>
          <w:iCs/>
        </w:rPr>
        <w:t>in casu</w:t>
      </w:r>
      <w:r w:rsidR="00F52AFB">
        <w:rPr>
          <w:rFonts w:ascii="Times New Roman" w:hAnsi="Times New Roman" w:cs="Times New Roman"/>
        </w:rPr>
        <w:t xml:space="preserve">) which it registered under the Co-operative Societies Act </w:t>
      </w:r>
      <w:r w:rsidR="00C02F8F">
        <w:rPr>
          <w:rFonts w:ascii="Times New Roman" w:hAnsi="Times New Roman" w:cs="Times New Roman"/>
        </w:rPr>
        <w:t>on</w:t>
      </w:r>
      <w:r w:rsidR="006444D3">
        <w:rPr>
          <w:rFonts w:ascii="Times New Roman" w:hAnsi="Times New Roman" w:cs="Times New Roman"/>
        </w:rPr>
        <w:t xml:space="preserve">13 May 2019 which </w:t>
      </w:r>
      <w:r w:rsidR="00C02F8F">
        <w:rPr>
          <w:rFonts w:ascii="Times New Roman" w:hAnsi="Times New Roman" w:cs="Times New Roman"/>
        </w:rPr>
        <w:t>d</w:t>
      </w:r>
      <w:r w:rsidR="006444D3">
        <w:rPr>
          <w:rFonts w:ascii="Times New Roman" w:hAnsi="Times New Roman" w:cs="Times New Roman"/>
        </w:rPr>
        <w:t xml:space="preserve">ate was some seventeen (17) years post the formation or incorporation of the respondent therein.  It was averred by the applicant therein that the piece of land, namely “certain piece of land known as Mupamombe.  Ingezi, Kadoma” which was </w:t>
      </w:r>
      <w:r w:rsidR="00C02F8F">
        <w:rPr>
          <w:rFonts w:ascii="Times New Roman" w:hAnsi="Times New Roman" w:cs="Times New Roman"/>
        </w:rPr>
        <w:t>St</w:t>
      </w:r>
      <w:r w:rsidR="006444D3">
        <w:rPr>
          <w:rFonts w:ascii="Times New Roman" w:hAnsi="Times New Roman" w:cs="Times New Roman"/>
        </w:rPr>
        <w:t xml:space="preserve">ate land was ceded to it at its formation.  The applicant averred that the respondent following its registration, had created books of accounts and was selling stands off the applicants’ piece of land aforesaid without the applicants authority or </w:t>
      </w:r>
      <w:r w:rsidR="006444D3">
        <w:rPr>
          <w:rFonts w:ascii="Times New Roman" w:hAnsi="Times New Roman" w:cs="Times New Roman"/>
        </w:rPr>
        <w:lastRenderedPageBreak/>
        <w:t>consent.  This background explains how the dispute</w:t>
      </w:r>
      <w:r w:rsidR="00877E9B">
        <w:rPr>
          <w:rFonts w:ascii="Times New Roman" w:hAnsi="Times New Roman" w:cs="Times New Roman"/>
        </w:rPr>
        <w:t xml:space="preserve"> was</w:t>
      </w:r>
      <w:r w:rsidR="006444D3">
        <w:rPr>
          <w:rFonts w:ascii="Times New Roman" w:hAnsi="Times New Roman" w:cs="Times New Roman"/>
        </w:rPr>
        <w:t xml:space="preserve"> resolved by default judgment whose rescission is sought devolved.</w:t>
      </w:r>
    </w:p>
    <w:p w14:paraId="3EA03B83" w14:textId="65B54BF1" w:rsidR="006444D3" w:rsidRDefault="0063063A" w:rsidP="00FE6A6C">
      <w:pPr>
        <w:spacing w:after="0" w:line="360" w:lineRule="auto"/>
        <w:ind w:firstLine="720"/>
        <w:jc w:val="both"/>
        <w:rPr>
          <w:rFonts w:ascii="Times New Roman" w:hAnsi="Times New Roman" w:cs="Times New Roman"/>
        </w:rPr>
      </w:pPr>
      <w:r>
        <w:rPr>
          <w:rFonts w:ascii="Times New Roman" w:hAnsi="Times New Roman" w:cs="Times New Roman"/>
        </w:rPr>
        <w:t xml:space="preserve">The applicant in this rescission application averred that it did not defend the application HC 3527/23 because it was </w:t>
      </w:r>
      <w:r w:rsidR="003D691F">
        <w:rPr>
          <w:rFonts w:ascii="Times New Roman" w:hAnsi="Times New Roman" w:cs="Times New Roman"/>
        </w:rPr>
        <w:t xml:space="preserve">not </w:t>
      </w:r>
      <w:r>
        <w:rPr>
          <w:rFonts w:ascii="Times New Roman" w:hAnsi="Times New Roman" w:cs="Times New Roman"/>
        </w:rPr>
        <w:t>served with the application.  The application was disputably served on the applicant on 26 June 2023 at 22 Milton Road, Kadoma.  Service was effected by the additional Sheriff who endorsed that:</w:t>
      </w:r>
    </w:p>
    <w:p w14:paraId="0040230B" w14:textId="1522E88A" w:rsidR="0063063A" w:rsidRDefault="0063063A" w:rsidP="003D691F">
      <w:pPr>
        <w:spacing w:after="0" w:line="240" w:lineRule="auto"/>
        <w:ind w:left="720"/>
        <w:jc w:val="both"/>
        <w:rPr>
          <w:rFonts w:ascii="Times New Roman" w:hAnsi="Times New Roman" w:cs="Times New Roman"/>
          <w:sz w:val="22"/>
          <w:szCs w:val="22"/>
        </w:rPr>
      </w:pPr>
      <w:r w:rsidRPr="003D691F">
        <w:rPr>
          <w:rFonts w:ascii="Times New Roman" w:hAnsi="Times New Roman" w:cs="Times New Roman"/>
          <w:sz w:val="22"/>
          <w:szCs w:val="22"/>
        </w:rPr>
        <w:t>“Court application served on Francis Magwida the Chairman ID No Queen as 67-090291D67 at 1553 hrs.”</w:t>
      </w:r>
    </w:p>
    <w:p w14:paraId="2BDBECAB" w14:textId="77777777" w:rsidR="003D691F" w:rsidRPr="003D691F" w:rsidRDefault="003D691F" w:rsidP="003D691F">
      <w:pPr>
        <w:spacing w:after="0" w:line="240" w:lineRule="auto"/>
        <w:ind w:left="720"/>
        <w:jc w:val="both"/>
        <w:rPr>
          <w:rFonts w:ascii="Times New Roman" w:hAnsi="Times New Roman" w:cs="Times New Roman"/>
          <w:sz w:val="22"/>
          <w:szCs w:val="22"/>
        </w:rPr>
      </w:pPr>
    </w:p>
    <w:p w14:paraId="2329FE42" w14:textId="7C1EE97B" w:rsidR="001011F9" w:rsidRDefault="0063063A" w:rsidP="0063063A">
      <w:pPr>
        <w:spacing w:after="0" w:line="360" w:lineRule="auto"/>
        <w:ind w:firstLine="720"/>
        <w:jc w:val="both"/>
        <w:rPr>
          <w:rFonts w:ascii="Times New Roman" w:hAnsi="Times New Roman" w:cs="Times New Roman"/>
        </w:rPr>
      </w:pPr>
      <w:r>
        <w:rPr>
          <w:rFonts w:ascii="Times New Roman" w:hAnsi="Times New Roman" w:cs="Times New Roman"/>
        </w:rPr>
        <w:t xml:space="preserve">A copy of the return of service attached to the founding affidavit in case No HC 3523/23 shows the case No endorsed thereon as HC 3827/23 which is a wrong case number since the default judgment was granted under case No 3527/23.  The return of service was inadvertently accepted </w:t>
      </w:r>
      <w:r w:rsidR="00CB4063">
        <w:rPr>
          <w:rFonts w:ascii="Times New Roman" w:hAnsi="Times New Roman" w:cs="Times New Roman"/>
        </w:rPr>
        <w:t xml:space="preserve">as valid yet it referred </w:t>
      </w:r>
      <w:r w:rsidR="002A4C28">
        <w:rPr>
          <w:rFonts w:ascii="Times New Roman" w:hAnsi="Times New Roman" w:cs="Times New Roman"/>
        </w:rPr>
        <w:t xml:space="preserve">to a </w:t>
      </w:r>
      <w:r w:rsidR="00CB4063">
        <w:rPr>
          <w:rFonts w:ascii="Times New Roman" w:hAnsi="Times New Roman" w:cs="Times New Roman"/>
        </w:rPr>
        <w:t>wrong case number.  There can</w:t>
      </w:r>
      <w:r w:rsidR="003E10B3">
        <w:rPr>
          <w:rFonts w:ascii="Times New Roman" w:hAnsi="Times New Roman" w:cs="Times New Roman"/>
        </w:rPr>
        <w:t xml:space="preserve"> be no gainsaying that ha</w:t>
      </w:r>
      <w:r w:rsidR="003D691F">
        <w:rPr>
          <w:rFonts w:ascii="Times New Roman" w:hAnsi="Times New Roman" w:cs="Times New Roman"/>
        </w:rPr>
        <w:t>d</w:t>
      </w:r>
      <w:r w:rsidR="003E10B3">
        <w:rPr>
          <w:rFonts w:ascii="Times New Roman" w:hAnsi="Times New Roman" w:cs="Times New Roman"/>
        </w:rPr>
        <w:t xml:space="preserve"> </w:t>
      </w:r>
      <w:r w:rsidR="003E10B3" w:rsidRPr="003E10B3">
        <w:rPr>
          <w:rFonts w:ascii="Times New Roman" w:hAnsi="Times New Roman" w:cs="Times New Roman"/>
          <w:smallCaps/>
        </w:rPr>
        <w:t>Musithu</w:t>
      </w:r>
      <w:r w:rsidR="003E10B3">
        <w:rPr>
          <w:rFonts w:ascii="Times New Roman" w:hAnsi="Times New Roman" w:cs="Times New Roman"/>
        </w:rPr>
        <w:t xml:space="preserve"> Js attention been drawn to the anomaly in case ref</w:t>
      </w:r>
      <w:r w:rsidR="000B2E04">
        <w:rPr>
          <w:rFonts w:ascii="Times New Roman" w:hAnsi="Times New Roman" w:cs="Times New Roman"/>
        </w:rPr>
        <w:t>erences</w:t>
      </w:r>
      <w:r w:rsidR="003E10B3">
        <w:rPr>
          <w:rFonts w:ascii="Times New Roman" w:hAnsi="Times New Roman" w:cs="Times New Roman"/>
        </w:rPr>
        <w:t xml:space="preserve"> between the number on the certificate of service being different from the one under which the application was filed, the learned judge would not have granted judgment but he would have raised a query and directed that the anomaly be reconciled.  To this extent therefore</w:t>
      </w:r>
      <w:r w:rsidR="003D691F">
        <w:rPr>
          <w:rFonts w:ascii="Times New Roman" w:hAnsi="Times New Roman" w:cs="Times New Roman"/>
        </w:rPr>
        <w:t>,</w:t>
      </w:r>
      <w:r w:rsidR="003E10B3">
        <w:rPr>
          <w:rFonts w:ascii="Times New Roman" w:hAnsi="Times New Roman" w:cs="Times New Roman"/>
        </w:rPr>
        <w:t xml:space="preserve"> the default judgment was afflicted by a fundamental anomaly which is evident </w:t>
      </w:r>
      <w:r w:rsidR="003E10B3" w:rsidRPr="003D691F">
        <w:rPr>
          <w:rFonts w:ascii="Times New Roman" w:hAnsi="Times New Roman" w:cs="Times New Roman"/>
          <w:i/>
          <w:iCs/>
        </w:rPr>
        <w:t>ex facie</w:t>
      </w:r>
      <w:r w:rsidR="003E10B3">
        <w:rPr>
          <w:rFonts w:ascii="Times New Roman" w:hAnsi="Times New Roman" w:cs="Times New Roman"/>
        </w:rPr>
        <w:t xml:space="preserve"> the filed papers thus rendering the judgment mistaken issued.  The parties did not however note </w:t>
      </w:r>
      <w:r w:rsidR="00B819E8">
        <w:rPr>
          <w:rFonts w:ascii="Times New Roman" w:hAnsi="Times New Roman" w:cs="Times New Roman"/>
        </w:rPr>
        <w:t>the anomaly</w:t>
      </w:r>
      <w:r w:rsidR="003D691F">
        <w:rPr>
          <w:rFonts w:ascii="Times New Roman" w:hAnsi="Times New Roman" w:cs="Times New Roman"/>
        </w:rPr>
        <w:t xml:space="preserve">. </w:t>
      </w:r>
      <w:r w:rsidR="00B819E8">
        <w:rPr>
          <w:rFonts w:ascii="Times New Roman" w:hAnsi="Times New Roman" w:cs="Times New Roman"/>
        </w:rPr>
        <w:t xml:space="preserve"> </w:t>
      </w:r>
      <w:r w:rsidR="003D691F">
        <w:rPr>
          <w:rFonts w:ascii="Times New Roman" w:hAnsi="Times New Roman" w:cs="Times New Roman"/>
        </w:rPr>
        <w:t>I also</w:t>
      </w:r>
      <w:r w:rsidR="00B819E8">
        <w:rPr>
          <w:rFonts w:ascii="Times New Roman" w:hAnsi="Times New Roman" w:cs="Times New Roman"/>
        </w:rPr>
        <w:t xml:space="preserve"> did not </w:t>
      </w:r>
      <w:r w:rsidR="003D691F">
        <w:rPr>
          <w:rFonts w:ascii="Times New Roman" w:hAnsi="Times New Roman" w:cs="Times New Roman"/>
        </w:rPr>
        <w:t xml:space="preserve">raise </w:t>
      </w:r>
      <w:r w:rsidR="00B819E8">
        <w:rPr>
          <w:rFonts w:ascii="Times New Roman" w:hAnsi="Times New Roman" w:cs="Times New Roman"/>
        </w:rPr>
        <w:t xml:space="preserve">it when I heard the parties as I had </w:t>
      </w:r>
      <w:r w:rsidR="003D691F">
        <w:rPr>
          <w:rFonts w:ascii="Times New Roman" w:hAnsi="Times New Roman" w:cs="Times New Roman"/>
        </w:rPr>
        <w:t>n</w:t>
      </w:r>
      <w:r w:rsidR="00B819E8">
        <w:rPr>
          <w:rFonts w:ascii="Times New Roman" w:hAnsi="Times New Roman" w:cs="Times New Roman"/>
        </w:rPr>
        <w:t>ot noted it.  Judgment in this application cannot be determined on the basis of a point noted by the court but not addressed by the parties.  It is trite that the court should not base its judgment on issues not raised by the parties and that if the court stumbles on a point on which it finds material</w:t>
      </w:r>
      <w:r w:rsidR="003D691F">
        <w:rPr>
          <w:rFonts w:ascii="Times New Roman" w:hAnsi="Times New Roman" w:cs="Times New Roman"/>
        </w:rPr>
        <w:t xml:space="preserve"> relevant</w:t>
      </w:r>
      <w:r w:rsidR="00B819E8">
        <w:rPr>
          <w:rFonts w:ascii="Times New Roman" w:hAnsi="Times New Roman" w:cs="Times New Roman"/>
        </w:rPr>
        <w:t xml:space="preserve"> to the determination of the matter, it should at least invite the parties to address </w:t>
      </w:r>
      <w:r w:rsidR="001011F9">
        <w:rPr>
          <w:rFonts w:ascii="Times New Roman" w:hAnsi="Times New Roman" w:cs="Times New Roman"/>
        </w:rPr>
        <w:t>on that point first.</w:t>
      </w:r>
    </w:p>
    <w:p w14:paraId="0D89E53B" w14:textId="77777777" w:rsidR="00FD620D" w:rsidRDefault="001011F9" w:rsidP="0063063A">
      <w:pPr>
        <w:spacing w:after="0" w:line="360" w:lineRule="auto"/>
        <w:ind w:firstLine="720"/>
        <w:jc w:val="both"/>
        <w:rPr>
          <w:rFonts w:ascii="Times New Roman" w:hAnsi="Times New Roman" w:cs="Times New Roman"/>
        </w:rPr>
      </w:pPr>
      <w:r>
        <w:rPr>
          <w:rFonts w:ascii="Times New Roman" w:hAnsi="Times New Roman" w:cs="Times New Roman"/>
        </w:rPr>
        <w:t xml:space="preserve">In the case of </w:t>
      </w:r>
      <w:r w:rsidRPr="001011F9">
        <w:rPr>
          <w:rFonts w:ascii="Times New Roman" w:hAnsi="Times New Roman" w:cs="Times New Roman"/>
          <w:i/>
          <w:iCs/>
        </w:rPr>
        <w:t xml:space="preserve">Nzava &amp; 3 Ors </w:t>
      </w:r>
      <w:r w:rsidRPr="003D691F">
        <w:rPr>
          <w:rFonts w:ascii="Times New Roman" w:hAnsi="Times New Roman" w:cs="Times New Roman"/>
        </w:rPr>
        <w:t xml:space="preserve">v </w:t>
      </w:r>
      <w:r w:rsidRPr="001011F9">
        <w:rPr>
          <w:rFonts w:ascii="Times New Roman" w:hAnsi="Times New Roman" w:cs="Times New Roman"/>
          <w:i/>
          <w:iCs/>
        </w:rPr>
        <w:t>Kashumba N.O &amp; 3 Ors</w:t>
      </w:r>
      <w:r>
        <w:rPr>
          <w:rFonts w:ascii="Times New Roman" w:hAnsi="Times New Roman" w:cs="Times New Roman"/>
        </w:rPr>
        <w:t xml:space="preserve"> SC 18/2018, per </w:t>
      </w:r>
      <w:r w:rsidRPr="001011F9">
        <w:rPr>
          <w:rFonts w:ascii="Times New Roman" w:hAnsi="Times New Roman" w:cs="Times New Roman"/>
          <w:smallCaps/>
        </w:rPr>
        <w:t>ichena</w:t>
      </w:r>
      <w:r>
        <w:rPr>
          <w:rFonts w:ascii="Times New Roman" w:hAnsi="Times New Roman" w:cs="Times New Roman"/>
        </w:rPr>
        <w:t xml:space="preserve"> JA it was stated</w:t>
      </w:r>
      <w:r w:rsidR="00FD620D">
        <w:rPr>
          <w:rFonts w:ascii="Times New Roman" w:hAnsi="Times New Roman" w:cs="Times New Roman"/>
        </w:rPr>
        <w:t>:</w:t>
      </w:r>
    </w:p>
    <w:p w14:paraId="3213067E" w14:textId="77777777" w:rsidR="000627CB" w:rsidRDefault="00FD620D" w:rsidP="000627CB">
      <w:pPr>
        <w:spacing w:after="0" w:line="240" w:lineRule="auto"/>
        <w:ind w:left="720"/>
        <w:jc w:val="both"/>
        <w:rPr>
          <w:rFonts w:ascii="Times New Roman" w:hAnsi="Times New Roman" w:cs="Times New Roman"/>
          <w:sz w:val="22"/>
          <w:szCs w:val="22"/>
        </w:rPr>
      </w:pPr>
      <w:r w:rsidRPr="000627CB">
        <w:rPr>
          <w:rFonts w:ascii="Times New Roman" w:hAnsi="Times New Roman" w:cs="Times New Roman"/>
          <w:sz w:val="22"/>
          <w:szCs w:val="22"/>
        </w:rPr>
        <w:t>“The fun</w:t>
      </w:r>
      <w:r w:rsidR="000627CB" w:rsidRPr="000627CB">
        <w:rPr>
          <w:rFonts w:ascii="Times New Roman" w:hAnsi="Times New Roman" w:cs="Times New Roman"/>
          <w:sz w:val="22"/>
          <w:szCs w:val="22"/>
        </w:rPr>
        <w:t>c</w:t>
      </w:r>
      <w:r w:rsidRPr="000627CB">
        <w:rPr>
          <w:rFonts w:ascii="Times New Roman" w:hAnsi="Times New Roman" w:cs="Times New Roman"/>
          <w:sz w:val="22"/>
          <w:szCs w:val="22"/>
        </w:rPr>
        <w:t>tion of a court is to determine disputes placed before it by the parties.  It cannot go on a frolic of its own.  Where a point of law or a factual issue exercises the courts mind but has not been raised by the parties or addressed by them either in their pleadings in evidence or in submission from the bar, the court is at liberty to put the question to the parties and ask them to make</w:t>
      </w:r>
      <w:r w:rsidR="000627CB" w:rsidRPr="000627CB">
        <w:rPr>
          <w:rFonts w:ascii="Times New Roman" w:hAnsi="Times New Roman" w:cs="Times New Roman"/>
          <w:sz w:val="22"/>
          <w:szCs w:val="22"/>
        </w:rPr>
        <w:t xml:space="preserve"> submission on the matter.”</w:t>
      </w:r>
    </w:p>
    <w:p w14:paraId="619D2764" w14:textId="77777777" w:rsidR="000627CB" w:rsidRPr="000627CB" w:rsidRDefault="000627CB" w:rsidP="000627CB">
      <w:pPr>
        <w:spacing w:after="0" w:line="240" w:lineRule="auto"/>
        <w:ind w:left="720"/>
        <w:jc w:val="both"/>
        <w:rPr>
          <w:rFonts w:ascii="Times New Roman" w:hAnsi="Times New Roman" w:cs="Times New Roman"/>
          <w:sz w:val="22"/>
          <w:szCs w:val="22"/>
        </w:rPr>
      </w:pPr>
    </w:p>
    <w:p w14:paraId="64068D0D" w14:textId="2B44464B" w:rsidR="0063063A" w:rsidRDefault="000627CB" w:rsidP="0063063A">
      <w:pPr>
        <w:spacing w:after="0" w:line="360" w:lineRule="auto"/>
        <w:ind w:firstLine="720"/>
        <w:jc w:val="both"/>
        <w:rPr>
          <w:rFonts w:ascii="Times New Roman" w:hAnsi="Times New Roman" w:cs="Times New Roman"/>
        </w:rPr>
      </w:pPr>
      <w:r>
        <w:rPr>
          <w:rFonts w:ascii="Times New Roman" w:hAnsi="Times New Roman" w:cs="Times New Roman"/>
        </w:rPr>
        <w:lastRenderedPageBreak/>
        <w:t>Borrowing from</w:t>
      </w:r>
      <w:r w:rsidR="00B819E8">
        <w:rPr>
          <w:rFonts w:ascii="Times New Roman" w:hAnsi="Times New Roman" w:cs="Times New Roman"/>
        </w:rPr>
        <w:t xml:space="preserve"> </w:t>
      </w:r>
      <w:r>
        <w:rPr>
          <w:rFonts w:ascii="Times New Roman" w:hAnsi="Times New Roman" w:cs="Times New Roman"/>
        </w:rPr>
        <w:t xml:space="preserve">the case of </w:t>
      </w:r>
      <w:r w:rsidRPr="000627CB">
        <w:rPr>
          <w:rFonts w:ascii="Times New Roman" w:hAnsi="Times New Roman" w:cs="Times New Roman"/>
          <w:i/>
          <w:iCs/>
        </w:rPr>
        <w:t xml:space="preserve">Kauesa </w:t>
      </w:r>
      <w:r w:rsidRPr="000627CB">
        <w:rPr>
          <w:rFonts w:ascii="Times New Roman" w:hAnsi="Times New Roman" w:cs="Times New Roman"/>
        </w:rPr>
        <w:t xml:space="preserve">v </w:t>
      </w:r>
      <w:r w:rsidRPr="000627CB">
        <w:rPr>
          <w:rFonts w:ascii="Times New Roman" w:hAnsi="Times New Roman" w:cs="Times New Roman"/>
          <w:i/>
          <w:iCs/>
        </w:rPr>
        <w:t>Minister of House Affairs and Others</w:t>
      </w:r>
      <w:r>
        <w:rPr>
          <w:rFonts w:ascii="Times New Roman" w:hAnsi="Times New Roman" w:cs="Times New Roman"/>
        </w:rPr>
        <w:t xml:space="preserve"> 1996 (4) 965 (NmS) per </w:t>
      </w:r>
      <w:r w:rsidRPr="000627CB">
        <w:rPr>
          <w:rFonts w:ascii="Times New Roman" w:hAnsi="Times New Roman" w:cs="Times New Roman"/>
          <w:smallCaps/>
        </w:rPr>
        <w:t>Dumbutshena</w:t>
      </w:r>
      <w:r>
        <w:rPr>
          <w:rFonts w:ascii="Times New Roman" w:hAnsi="Times New Roman" w:cs="Times New Roman"/>
        </w:rPr>
        <w:t xml:space="preserve"> AJA sitting </w:t>
      </w:r>
      <w:r w:rsidR="00260410">
        <w:rPr>
          <w:rFonts w:ascii="Times New Roman" w:hAnsi="Times New Roman" w:cs="Times New Roman"/>
        </w:rPr>
        <w:t xml:space="preserve">in the Namibia Supreme Court, reference pages 973H – 974 C </w:t>
      </w:r>
      <w:r w:rsidR="00260410" w:rsidRPr="00260410">
        <w:rPr>
          <w:rFonts w:ascii="Times New Roman" w:hAnsi="Times New Roman" w:cs="Times New Roman"/>
          <w:smallCaps/>
        </w:rPr>
        <w:t>Uchena</w:t>
      </w:r>
      <w:r w:rsidR="00260410">
        <w:rPr>
          <w:rFonts w:ascii="Times New Roman" w:hAnsi="Times New Roman" w:cs="Times New Roman"/>
        </w:rPr>
        <w:t xml:space="preserve"> JA stated:</w:t>
      </w:r>
    </w:p>
    <w:p w14:paraId="2035D228" w14:textId="7D4C1988" w:rsidR="00260410" w:rsidRDefault="00260410" w:rsidP="00260410">
      <w:pPr>
        <w:spacing w:after="0" w:line="240" w:lineRule="auto"/>
        <w:ind w:left="720"/>
        <w:jc w:val="both"/>
        <w:rPr>
          <w:rFonts w:ascii="Times New Roman" w:hAnsi="Times New Roman" w:cs="Times New Roman"/>
          <w:sz w:val="22"/>
          <w:szCs w:val="22"/>
        </w:rPr>
      </w:pPr>
      <w:r w:rsidRPr="00260410">
        <w:rPr>
          <w:rFonts w:ascii="Times New Roman" w:hAnsi="Times New Roman" w:cs="Times New Roman"/>
          <w:sz w:val="22"/>
          <w:szCs w:val="22"/>
        </w:rPr>
        <w:t>“…It is the litigants who must heard and not the judicial officer.  It would be wrong for judicia</w:t>
      </w:r>
      <w:r w:rsidR="003D691F">
        <w:rPr>
          <w:rFonts w:ascii="Times New Roman" w:hAnsi="Times New Roman" w:cs="Times New Roman"/>
          <w:sz w:val="22"/>
          <w:szCs w:val="22"/>
        </w:rPr>
        <w:t>l</w:t>
      </w:r>
      <w:r w:rsidRPr="00260410">
        <w:rPr>
          <w:rFonts w:ascii="Times New Roman" w:hAnsi="Times New Roman" w:cs="Times New Roman"/>
          <w:sz w:val="22"/>
          <w:szCs w:val="22"/>
        </w:rPr>
        <w:t xml:space="preserve"> officers to rely for their decisions on matters not put before them by litigants either in evidence or in oral or written submissions.  Now and again a judge come</w:t>
      </w:r>
      <w:r w:rsidR="003D691F">
        <w:rPr>
          <w:rFonts w:ascii="Times New Roman" w:hAnsi="Times New Roman" w:cs="Times New Roman"/>
          <w:sz w:val="22"/>
          <w:szCs w:val="22"/>
        </w:rPr>
        <w:t>s</w:t>
      </w:r>
      <w:r w:rsidRPr="00260410">
        <w:rPr>
          <w:rFonts w:ascii="Times New Roman" w:hAnsi="Times New Roman" w:cs="Times New Roman"/>
          <w:sz w:val="22"/>
          <w:szCs w:val="22"/>
        </w:rPr>
        <w:t xml:space="preserve"> across a point not argued before him by counsel but which he thinks material to the resolution of the case.  It is his duty in such a circumstance to inform counsel on both sides and invite them to submit arguments either for or against the judges point.  It is undesirable for a court to deliver a judgment with a substantial portion containing issues never canvassed or relied on by counsel.”</w:t>
      </w:r>
    </w:p>
    <w:p w14:paraId="2E9BECD8" w14:textId="77777777" w:rsidR="00260410" w:rsidRPr="00260410" w:rsidRDefault="00260410" w:rsidP="00260410">
      <w:pPr>
        <w:spacing w:after="0" w:line="240" w:lineRule="auto"/>
        <w:ind w:left="720"/>
        <w:jc w:val="both"/>
        <w:rPr>
          <w:rFonts w:ascii="Times New Roman" w:hAnsi="Times New Roman" w:cs="Times New Roman"/>
          <w:sz w:val="22"/>
          <w:szCs w:val="22"/>
        </w:rPr>
      </w:pPr>
    </w:p>
    <w:p w14:paraId="344F44D1" w14:textId="22DBD975" w:rsidR="00260410" w:rsidRDefault="00260410" w:rsidP="0063063A">
      <w:pPr>
        <w:spacing w:after="0" w:line="360" w:lineRule="auto"/>
        <w:ind w:firstLine="720"/>
        <w:jc w:val="both"/>
        <w:rPr>
          <w:rFonts w:ascii="Times New Roman" w:hAnsi="Times New Roman" w:cs="Times New Roman"/>
        </w:rPr>
      </w:pPr>
      <w:r>
        <w:rPr>
          <w:rFonts w:ascii="Times New Roman" w:hAnsi="Times New Roman" w:cs="Times New Roman"/>
        </w:rPr>
        <w:t xml:space="preserve">In </w:t>
      </w:r>
      <w:r w:rsidRPr="00260410">
        <w:rPr>
          <w:rFonts w:ascii="Times New Roman" w:hAnsi="Times New Roman" w:cs="Times New Roman"/>
          <w:i/>
          <w:iCs/>
        </w:rPr>
        <w:t>casu</w:t>
      </w:r>
      <w:r>
        <w:rPr>
          <w:rFonts w:ascii="Times New Roman" w:hAnsi="Times New Roman" w:cs="Times New Roman"/>
        </w:rPr>
        <w:t xml:space="preserve">, I decided not to call the parties to address the point </w:t>
      </w:r>
      <w:r w:rsidR="00E45C51">
        <w:rPr>
          <w:rFonts w:ascii="Times New Roman" w:hAnsi="Times New Roman" w:cs="Times New Roman"/>
        </w:rPr>
        <w:t xml:space="preserve">because of the likely prejudice which would arise against the respondent especially, yet the parties had attacked the return of service on a different basis altogether and not relied on the Judges point” as colloquially described by </w:t>
      </w:r>
      <w:r w:rsidR="00E45C51" w:rsidRPr="00E45C51">
        <w:rPr>
          <w:rFonts w:ascii="Times New Roman" w:hAnsi="Times New Roman" w:cs="Times New Roman"/>
          <w:smallCaps/>
        </w:rPr>
        <w:t>Dumbutshena</w:t>
      </w:r>
      <w:r w:rsidR="00E45C51">
        <w:rPr>
          <w:rFonts w:ascii="Times New Roman" w:hAnsi="Times New Roman" w:cs="Times New Roman"/>
        </w:rPr>
        <w:t xml:space="preserve"> AJA as quoted </w:t>
      </w:r>
      <w:r w:rsidR="003D691F">
        <w:rPr>
          <w:rFonts w:ascii="Times New Roman" w:hAnsi="Times New Roman" w:cs="Times New Roman"/>
        </w:rPr>
        <w:t>(</w:t>
      </w:r>
      <w:r w:rsidR="00E45C51" w:rsidRPr="003D691F">
        <w:rPr>
          <w:rFonts w:ascii="Times New Roman" w:hAnsi="Times New Roman" w:cs="Times New Roman"/>
          <w:i/>
          <w:iCs/>
        </w:rPr>
        <w:t>supra</w:t>
      </w:r>
      <w:r w:rsidR="003D691F">
        <w:rPr>
          <w:rFonts w:ascii="Times New Roman" w:hAnsi="Times New Roman" w:cs="Times New Roman"/>
          <w:i/>
          <w:iCs/>
        </w:rPr>
        <w:t>)</w:t>
      </w:r>
      <w:r w:rsidR="00E45C51">
        <w:rPr>
          <w:rFonts w:ascii="Times New Roman" w:hAnsi="Times New Roman" w:cs="Times New Roman"/>
        </w:rPr>
        <w:t>.</w:t>
      </w:r>
      <w:r>
        <w:rPr>
          <w:rFonts w:ascii="Times New Roman" w:hAnsi="Times New Roman" w:cs="Times New Roman"/>
        </w:rPr>
        <w:t xml:space="preserve"> </w:t>
      </w:r>
    </w:p>
    <w:p w14:paraId="5A7B031B" w14:textId="48F005B9" w:rsidR="00CD5877" w:rsidRDefault="0046282D" w:rsidP="0063063A">
      <w:pPr>
        <w:spacing w:after="0" w:line="360" w:lineRule="auto"/>
        <w:ind w:firstLine="720"/>
        <w:jc w:val="both"/>
        <w:rPr>
          <w:rFonts w:ascii="Times New Roman" w:hAnsi="Times New Roman" w:cs="Times New Roman"/>
        </w:rPr>
      </w:pPr>
      <w:r>
        <w:rPr>
          <w:rFonts w:ascii="Times New Roman" w:hAnsi="Times New Roman" w:cs="Times New Roman"/>
        </w:rPr>
        <w:t xml:space="preserve">In an application for rescission of default judgment, the court considers various factors in arriving at a discretionary judicious decision whether or not </w:t>
      </w:r>
      <w:r w:rsidR="003D691F">
        <w:rPr>
          <w:rFonts w:ascii="Times New Roman" w:hAnsi="Times New Roman" w:cs="Times New Roman"/>
        </w:rPr>
        <w:t xml:space="preserve">to </w:t>
      </w:r>
      <w:r>
        <w:rPr>
          <w:rFonts w:ascii="Times New Roman" w:hAnsi="Times New Roman" w:cs="Times New Roman"/>
        </w:rPr>
        <w:t xml:space="preserve">rescind its default judgment.  Rule 29(1) of the </w:t>
      </w:r>
      <w:r w:rsidR="004666A2">
        <w:rPr>
          <w:rFonts w:ascii="Times New Roman" w:hAnsi="Times New Roman" w:cs="Times New Roman"/>
        </w:rPr>
        <w:t>High Court Rules 2021 which is a restatement of rule 63 of the repea</w:t>
      </w:r>
      <w:r w:rsidR="003D691F">
        <w:rPr>
          <w:rFonts w:ascii="Times New Roman" w:hAnsi="Times New Roman" w:cs="Times New Roman"/>
        </w:rPr>
        <w:t>l</w:t>
      </w:r>
      <w:r w:rsidR="004666A2">
        <w:rPr>
          <w:rFonts w:ascii="Times New Roman" w:hAnsi="Times New Roman" w:cs="Times New Roman"/>
        </w:rPr>
        <w:t xml:space="preserve">ed High Court </w:t>
      </w:r>
      <w:r w:rsidR="003D691F">
        <w:rPr>
          <w:rFonts w:ascii="Times New Roman" w:hAnsi="Times New Roman" w:cs="Times New Roman"/>
        </w:rPr>
        <w:t>R</w:t>
      </w:r>
      <w:r w:rsidR="004666A2">
        <w:rPr>
          <w:rFonts w:ascii="Times New Roman" w:hAnsi="Times New Roman" w:cs="Times New Roman"/>
        </w:rPr>
        <w:t xml:space="preserve">ules 1971, provides that a default judgment may </w:t>
      </w:r>
      <w:r w:rsidR="003D691F">
        <w:rPr>
          <w:rFonts w:ascii="Times New Roman" w:hAnsi="Times New Roman" w:cs="Times New Roman"/>
        </w:rPr>
        <w:t xml:space="preserve">be </w:t>
      </w:r>
      <w:r w:rsidR="004666A2">
        <w:rPr>
          <w:rFonts w:ascii="Times New Roman" w:hAnsi="Times New Roman" w:cs="Times New Roman"/>
        </w:rPr>
        <w:t xml:space="preserve">set aside </w:t>
      </w:r>
      <w:r w:rsidR="003D691F">
        <w:rPr>
          <w:rFonts w:ascii="Times New Roman" w:hAnsi="Times New Roman" w:cs="Times New Roman"/>
        </w:rPr>
        <w:t>o</w:t>
      </w:r>
      <w:r w:rsidR="004666A2">
        <w:rPr>
          <w:rFonts w:ascii="Times New Roman" w:hAnsi="Times New Roman" w:cs="Times New Roman"/>
        </w:rPr>
        <w:t xml:space="preserve">n application made </w:t>
      </w:r>
      <w:r w:rsidR="003D691F">
        <w:rPr>
          <w:rFonts w:ascii="Times New Roman" w:hAnsi="Times New Roman" w:cs="Times New Roman"/>
        </w:rPr>
        <w:t>within</w:t>
      </w:r>
      <w:r w:rsidR="004666A2">
        <w:rPr>
          <w:rFonts w:ascii="Times New Roman" w:hAnsi="Times New Roman" w:cs="Times New Roman"/>
        </w:rPr>
        <w:t xml:space="preserve"> </w:t>
      </w:r>
      <w:r w:rsidR="003D691F">
        <w:rPr>
          <w:rFonts w:ascii="Times New Roman" w:hAnsi="Times New Roman" w:cs="Times New Roman"/>
        </w:rPr>
        <w:t xml:space="preserve">thirty (30) </w:t>
      </w:r>
      <w:r w:rsidR="004666A2">
        <w:rPr>
          <w:rFonts w:ascii="Times New Roman" w:hAnsi="Times New Roman" w:cs="Times New Roman"/>
        </w:rPr>
        <w:t xml:space="preserve">days of the affected party </w:t>
      </w:r>
      <w:r w:rsidR="003D691F">
        <w:rPr>
          <w:rFonts w:ascii="Times New Roman" w:hAnsi="Times New Roman" w:cs="Times New Roman"/>
        </w:rPr>
        <w:t xml:space="preserve">having knowledge of the judgment. </w:t>
      </w:r>
      <w:r w:rsidR="004666A2">
        <w:rPr>
          <w:rFonts w:ascii="Times New Roman" w:hAnsi="Times New Roman" w:cs="Times New Roman"/>
        </w:rPr>
        <w:t xml:space="preserve"> </w:t>
      </w:r>
      <w:r w:rsidR="003D691F">
        <w:rPr>
          <w:rFonts w:ascii="Times New Roman" w:hAnsi="Times New Roman" w:cs="Times New Roman"/>
        </w:rPr>
        <w:t>T</w:t>
      </w:r>
      <w:r w:rsidR="004666A2">
        <w:rPr>
          <w:rFonts w:ascii="Times New Roman" w:hAnsi="Times New Roman" w:cs="Times New Roman"/>
        </w:rPr>
        <w:t xml:space="preserve">he court may rescind the judgment for good and sufficient cause.  The phrase </w:t>
      </w:r>
      <w:r w:rsidR="003D691F">
        <w:rPr>
          <w:rFonts w:ascii="Times New Roman" w:hAnsi="Times New Roman" w:cs="Times New Roman"/>
        </w:rPr>
        <w:t>“</w:t>
      </w:r>
      <w:r w:rsidR="004666A2">
        <w:rPr>
          <w:rFonts w:ascii="Times New Roman" w:hAnsi="Times New Roman" w:cs="Times New Roman"/>
        </w:rPr>
        <w:t xml:space="preserve">good and sufficient </w:t>
      </w:r>
      <w:r w:rsidR="001A1B1A">
        <w:rPr>
          <w:rFonts w:ascii="Times New Roman" w:hAnsi="Times New Roman" w:cs="Times New Roman"/>
        </w:rPr>
        <w:t>cause</w:t>
      </w:r>
      <w:r w:rsidR="003D691F">
        <w:rPr>
          <w:rFonts w:ascii="Times New Roman" w:hAnsi="Times New Roman" w:cs="Times New Roman"/>
        </w:rPr>
        <w:t>”</w:t>
      </w:r>
      <w:r w:rsidR="004666A2">
        <w:rPr>
          <w:rFonts w:ascii="Times New Roman" w:hAnsi="Times New Roman" w:cs="Times New Roman"/>
        </w:rPr>
        <w:t xml:space="preserve"> is not defined</w:t>
      </w:r>
      <w:r w:rsidR="00CD5877">
        <w:rPr>
          <w:rFonts w:ascii="Times New Roman" w:hAnsi="Times New Roman" w:cs="Times New Roman"/>
        </w:rPr>
        <w:t xml:space="preserve">.  In the case of </w:t>
      </w:r>
      <w:r w:rsidR="00CD5877" w:rsidRPr="00CD5877">
        <w:rPr>
          <w:rFonts w:ascii="Times New Roman" w:hAnsi="Times New Roman" w:cs="Times New Roman"/>
          <w:i/>
          <w:iCs/>
        </w:rPr>
        <w:t xml:space="preserve">Stockil </w:t>
      </w:r>
      <w:r w:rsidR="00CD5877" w:rsidRPr="00CD5877">
        <w:rPr>
          <w:rFonts w:ascii="Times New Roman" w:hAnsi="Times New Roman" w:cs="Times New Roman"/>
        </w:rPr>
        <w:t>v</w:t>
      </w:r>
      <w:r w:rsidR="00CD5877" w:rsidRPr="00CD5877">
        <w:rPr>
          <w:rFonts w:ascii="Times New Roman" w:hAnsi="Times New Roman" w:cs="Times New Roman"/>
          <w:i/>
          <w:iCs/>
        </w:rPr>
        <w:t xml:space="preserve"> </w:t>
      </w:r>
      <w:r w:rsidR="003D691F">
        <w:rPr>
          <w:rFonts w:ascii="Times New Roman" w:hAnsi="Times New Roman" w:cs="Times New Roman"/>
          <w:i/>
          <w:iCs/>
        </w:rPr>
        <w:t xml:space="preserve">Griffiths </w:t>
      </w:r>
      <w:r w:rsidR="00CD5877">
        <w:rPr>
          <w:rFonts w:ascii="Times New Roman" w:hAnsi="Times New Roman" w:cs="Times New Roman"/>
        </w:rPr>
        <w:t>1992(1) ZLR 172 at 173</w:t>
      </w:r>
      <w:r w:rsidR="003D691F">
        <w:rPr>
          <w:rFonts w:ascii="Times New Roman" w:hAnsi="Times New Roman" w:cs="Times New Roman"/>
        </w:rPr>
        <w:t>,</w:t>
      </w:r>
      <w:r w:rsidR="00CD5877">
        <w:rPr>
          <w:rFonts w:ascii="Times New Roman" w:hAnsi="Times New Roman" w:cs="Times New Roman"/>
        </w:rPr>
        <w:t xml:space="preserve"> </w:t>
      </w:r>
      <w:r w:rsidR="00CD5877" w:rsidRPr="00CD5877">
        <w:rPr>
          <w:rFonts w:ascii="Times New Roman" w:hAnsi="Times New Roman" w:cs="Times New Roman"/>
          <w:smallCaps/>
        </w:rPr>
        <w:t>Gubbay</w:t>
      </w:r>
      <w:r w:rsidR="00CD5877">
        <w:rPr>
          <w:rFonts w:ascii="Times New Roman" w:hAnsi="Times New Roman" w:cs="Times New Roman"/>
        </w:rPr>
        <w:t xml:space="preserve"> JA stated:</w:t>
      </w:r>
    </w:p>
    <w:p w14:paraId="664C5E87" w14:textId="3D7C2945" w:rsidR="00A449FD" w:rsidRPr="007F034B" w:rsidRDefault="00CD5877" w:rsidP="007F034B">
      <w:pPr>
        <w:spacing w:after="0" w:line="240" w:lineRule="auto"/>
        <w:ind w:left="720"/>
        <w:jc w:val="both"/>
        <w:rPr>
          <w:rFonts w:ascii="Times New Roman" w:hAnsi="Times New Roman" w:cs="Times New Roman"/>
          <w:sz w:val="22"/>
          <w:szCs w:val="22"/>
        </w:rPr>
      </w:pPr>
      <w:r w:rsidRPr="007F034B">
        <w:rPr>
          <w:rFonts w:ascii="Times New Roman" w:hAnsi="Times New Roman" w:cs="Times New Roman"/>
          <w:sz w:val="22"/>
          <w:szCs w:val="22"/>
        </w:rPr>
        <w:t xml:space="preserve">“The factors which a court will take into account in determining whether an applicant for rescission has discharged the onus of proving good “good and sufficient cause” as required to be shown by Rule 63 of the High Court of Zimbabwe Rukes 1971 are well established.  They have been </w:t>
      </w:r>
      <w:r w:rsidR="00D65C9A" w:rsidRPr="007F034B">
        <w:rPr>
          <w:rFonts w:ascii="Times New Roman" w:hAnsi="Times New Roman" w:cs="Times New Roman"/>
          <w:sz w:val="22"/>
          <w:szCs w:val="22"/>
        </w:rPr>
        <w:t xml:space="preserve">discussed and applied in many decided cases in this country.  See for instance </w:t>
      </w:r>
      <w:r w:rsidR="00A449FD" w:rsidRPr="007F034B">
        <w:rPr>
          <w:rFonts w:ascii="Times New Roman" w:hAnsi="Times New Roman" w:cs="Times New Roman"/>
          <w:sz w:val="22"/>
          <w:szCs w:val="22"/>
        </w:rPr>
        <w:t xml:space="preserve">Barclays Bank of Zimbabwe Ltd v CC International (Pvt) Ltd S 16-86 not reported; Roland E &amp; Anor v McDonald 1968(2) ZLR 216(S) at 226 E – H; </w:t>
      </w:r>
      <w:r w:rsidR="00A449FD" w:rsidRPr="007F034B">
        <w:rPr>
          <w:rFonts w:ascii="Times New Roman" w:hAnsi="Times New Roman" w:cs="Times New Roman"/>
          <w:i/>
          <w:iCs/>
          <w:sz w:val="22"/>
          <w:szCs w:val="22"/>
        </w:rPr>
        <w:t>So</w:t>
      </w:r>
      <w:r w:rsidR="000B2E04">
        <w:rPr>
          <w:rFonts w:ascii="Times New Roman" w:hAnsi="Times New Roman" w:cs="Times New Roman"/>
          <w:i/>
          <w:iCs/>
          <w:sz w:val="22"/>
          <w:szCs w:val="22"/>
        </w:rPr>
        <w:t>ngore</w:t>
      </w:r>
      <w:r w:rsidR="00A449FD" w:rsidRPr="007F034B">
        <w:rPr>
          <w:rFonts w:ascii="Times New Roman" w:hAnsi="Times New Roman" w:cs="Times New Roman"/>
          <w:i/>
          <w:iCs/>
          <w:sz w:val="22"/>
          <w:szCs w:val="22"/>
        </w:rPr>
        <w:t xml:space="preserve"> </w:t>
      </w:r>
      <w:r w:rsidR="00A449FD" w:rsidRPr="007F034B">
        <w:rPr>
          <w:rFonts w:ascii="Times New Roman" w:hAnsi="Times New Roman" w:cs="Times New Roman"/>
          <w:sz w:val="22"/>
          <w:szCs w:val="22"/>
        </w:rPr>
        <w:t>v</w:t>
      </w:r>
      <w:r w:rsidR="00A449FD" w:rsidRPr="007F034B">
        <w:rPr>
          <w:rFonts w:ascii="Times New Roman" w:hAnsi="Times New Roman" w:cs="Times New Roman"/>
          <w:i/>
          <w:iCs/>
          <w:sz w:val="22"/>
          <w:szCs w:val="22"/>
        </w:rPr>
        <w:t xml:space="preserve"> Oli</w:t>
      </w:r>
      <w:r w:rsidR="000B2E04">
        <w:rPr>
          <w:rFonts w:ascii="Times New Roman" w:hAnsi="Times New Roman" w:cs="Times New Roman"/>
          <w:i/>
          <w:iCs/>
          <w:sz w:val="22"/>
          <w:szCs w:val="22"/>
        </w:rPr>
        <w:t xml:space="preserve">vine </w:t>
      </w:r>
      <w:r w:rsidR="00A449FD" w:rsidRPr="007F034B">
        <w:rPr>
          <w:rFonts w:ascii="Times New Roman" w:hAnsi="Times New Roman" w:cs="Times New Roman"/>
          <w:i/>
          <w:iCs/>
          <w:sz w:val="22"/>
          <w:szCs w:val="22"/>
        </w:rPr>
        <w:t>Industries (Pvt) Ltd</w:t>
      </w:r>
      <w:r w:rsidR="00A449FD" w:rsidRPr="007F034B">
        <w:rPr>
          <w:rFonts w:ascii="Times New Roman" w:hAnsi="Times New Roman" w:cs="Times New Roman"/>
          <w:sz w:val="22"/>
          <w:szCs w:val="22"/>
        </w:rPr>
        <w:t xml:space="preserve"> 1988(2) ZLR 210(S) at 211C-F.</w:t>
      </w:r>
    </w:p>
    <w:p w14:paraId="1A286A5F" w14:textId="1B859116" w:rsidR="007F034B" w:rsidRPr="007F034B" w:rsidRDefault="00A449FD" w:rsidP="007F034B">
      <w:pPr>
        <w:spacing w:after="0" w:line="240" w:lineRule="auto"/>
        <w:ind w:firstLine="720"/>
        <w:jc w:val="both"/>
        <w:rPr>
          <w:rFonts w:ascii="Times New Roman" w:hAnsi="Times New Roman" w:cs="Times New Roman"/>
          <w:sz w:val="22"/>
          <w:szCs w:val="22"/>
        </w:rPr>
      </w:pPr>
      <w:r w:rsidRPr="007F034B">
        <w:rPr>
          <w:rFonts w:ascii="Times New Roman" w:hAnsi="Times New Roman" w:cs="Times New Roman"/>
          <w:sz w:val="22"/>
          <w:szCs w:val="22"/>
        </w:rPr>
        <w:t>They are</w:t>
      </w:r>
      <w:r w:rsidR="007F034B" w:rsidRPr="007F034B">
        <w:rPr>
          <w:rFonts w:ascii="Times New Roman" w:hAnsi="Times New Roman" w:cs="Times New Roman"/>
          <w:sz w:val="22"/>
          <w:szCs w:val="22"/>
        </w:rPr>
        <w:t>:</w:t>
      </w:r>
    </w:p>
    <w:p w14:paraId="37AB7E25" w14:textId="64C89887" w:rsidR="007F034B" w:rsidRPr="007F034B" w:rsidRDefault="007F034B" w:rsidP="007F034B">
      <w:pPr>
        <w:pStyle w:val="ListParagraph"/>
        <w:numPr>
          <w:ilvl w:val="0"/>
          <w:numId w:val="3"/>
        </w:numPr>
        <w:spacing w:after="0" w:line="240" w:lineRule="auto"/>
        <w:jc w:val="both"/>
        <w:rPr>
          <w:rFonts w:ascii="Times New Roman" w:hAnsi="Times New Roman" w:cs="Times New Roman"/>
          <w:sz w:val="22"/>
          <w:szCs w:val="22"/>
        </w:rPr>
      </w:pPr>
      <w:r w:rsidRPr="007F034B">
        <w:rPr>
          <w:rFonts w:ascii="Times New Roman" w:hAnsi="Times New Roman" w:cs="Times New Roman"/>
          <w:sz w:val="22"/>
          <w:szCs w:val="22"/>
        </w:rPr>
        <w:t>the reasonableness of the applicants explanation for the default.</w:t>
      </w:r>
    </w:p>
    <w:p w14:paraId="041B46A9" w14:textId="65D03AC9" w:rsidR="007F034B" w:rsidRPr="007F034B" w:rsidRDefault="007F034B" w:rsidP="007F034B">
      <w:pPr>
        <w:pStyle w:val="ListParagraph"/>
        <w:numPr>
          <w:ilvl w:val="0"/>
          <w:numId w:val="3"/>
        </w:numPr>
        <w:spacing w:after="0" w:line="240" w:lineRule="auto"/>
        <w:jc w:val="both"/>
        <w:rPr>
          <w:rFonts w:ascii="Times New Roman" w:hAnsi="Times New Roman" w:cs="Times New Roman"/>
          <w:sz w:val="22"/>
          <w:szCs w:val="22"/>
        </w:rPr>
      </w:pPr>
      <w:r w:rsidRPr="007F034B">
        <w:rPr>
          <w:rFonts w:ascii="Times New Roman" w:hAnsi="Times New Roman" w:cs="Times New Roman"/>
          <w:sz w:val="22"/>
          <w:szCs w:val="22"/>
        </w:rPr>
        <w:t xml:space="preserve">the </w:t>
      </w:r>
      <w:r w:rsidRPr="007F034B">
        <w:rPr>
          <w:rFonts w:ascii="Times New Roman" w:hAnsi="Times New Roman" w:cs="Times New Roman"/>
          <w:i/>
          <w:iCs/>
          <w:sz w:val="22"/>
          <w:szCs w:val="22"/>
        </w:rPr>
        <w:t>bona fides</w:t>
      </w:r>
      <w:r w:rsidRPr="007F034B">
        <w:rPr>
          <w:rFonts w:ascii="Times New Roman" w:hAnsi="Times New Roman" w:cs="Times New Roman"/>
          <w:sz w:val="22"/>
          <w:szCs w:val="22"/>
        </w:rPr>
        <w:t xml:space="preserve"> of the application to rescind the judgment and </w:t>
      </w:r>
    </w:p>
    <w:p w14:paraId="4CC101E5" w14:textId="5BC10741" w:rsidR="007F034B" w:rsidRPr="007F034B" w:rsidRDefault="007F034B" w:rsidP="007F034B">
      <w:pPr>
        <w:pStyle w:val="ListParagraph"/>
        <w:numPr>
          <w:ilvl w:val="0"/>
          <w:numId w:val="3"/>
        </w:numPr>
        <w:spacing w:after="0" w:line="240" w:lineRule="auto"/>
        <w:jc w:val="both"/>
        <w:rPr>
          <w:rFonts w:ascii="Times New Roman" w:hAnsi="Times New Roman" w:cs="Times New Roman"/>
          <w:sz w:val="22"/>
          <w:szCs w:val="22"/>
        </w:rPr>
      </w:pPr>
      <w:r w:rsidRPr="007F034B">
        <w:rPr>
          <w:rFonts w:ascii="Times New Roman" w:hAnsi="Times New Roman" w:cs="Times New Roman"/>
          <w:sz w:val="22"/>
          <w:szCs w:val="22"/>
        </w:rPr>
        <w:t xml:space="preserve">the </w:t>
      </w:r>
      <w:r w:rsidRPr="007F034B">
        <w:rPr>
          <w:rFonts w:ascii="Times New Roman" w:hAnsi="Times New Roman" w:cs="Times New Roman"/>
          <w:i/>
          <w:iCs/>
          <w:sz w:val="22"/>
          <w:szCs w:val="22"/>
        </w:rPr>
        <w:t>bona fides</w:t>
      </w:r>
      <w:r w:rsidRPr="007F034B">
        <w:rPr>
          <w:rFonts w:ascii="Times New Roman" w:hAnsi="Times New Roman" w:cs="Times New Roman"/>
          <w:sz w:val="22"/>
          <w:szCs w:val="22"/>
        </w:rPr>
        <w:t xml:space="preserve"> of the defence on the merits of the case which carried some prospects of success.</w:t>
      </w:r>
    </w:p>
    <w:p w14:paraId="12B8AAD7" w14:textId="4A3167A0" w:rsidR="007F034B" w:rsidRDefault="007F034B" w:rsidP="007F034B">
      <w:pPr>
        <w:spacing w:after="0" w:line="240" w:lineRule="auto"/>
        <w:ind w:left="720"/>
        <w:jc w:val="both"/>
        <w:rPr>
          <w:rFonts w:ascii="Times New Roman" w:hAnsi="Times New Roman" w:cs="Times New Roman"/>
          <w:sz w:val="22"/>
          <w:szCs w:val="22"/>
        </w:rPr>
      </w:pPr>
      <w:r w:rsidRPr="007F034B">
        <w:rPr>
          <w:rFonts w:ascii="Times New Roman" w:hAnsi="Times New Roman" w:cs="Times New Roman"/>
          <w:sz w:val="22"/>
          <w:szCs w:val="22"/>
        </w:rPr>
        <w:t xml:space="preserve">These factors must </w:t>
      </w:r>
      <w:r w:rsidR="003D691F">
        <w:rPr>
          <w:rFonts w:ascii="Times New Roman" w:hAnsi="Times New Roman" w:cs="Times New Roman"/>
          <w:sz w:val="22"/>
          <w:szCs w:val="22"/>
        </w:rPr>
        <w:t>b</w:t>
      </w:r>
      <w:r w:rsidRPr="007F034B">
        <w:rPr>
          <w:rFonts w:ascii="Times New Roman" w:hAnsi="Times New Roman" w:cs="Times New Roman"/>
          <w:sz w:val="22"/>
          <w:szCs w:val="22"/>
        </w:rPr>
        <w:t>e considered not only individually but in conjunction with one another and with the application as a whole.”</w:t>
      </w:r>
    </w:p>
    <w:p w14:paraId="00286DCB" w14:textId="77777777" w:rsidR="007F034B" w:rsidRPr="007F034B" w:rsidRDefault="007F034B" w:rsidP="007F034B">
      <w:pPr>
        <w:spacing w:after="0" w:line="240" w:lineRule="auto"/>
        <w:ind w:left="720"/>
        <w:jc w:val="both"/>
        <w:rPr>
          <w:rFonts w:ascii="Times New Roman" w:hAnsi="Times New Roman" w:cs="Times New Roman"/>
          <w:sz w:val="22"/>
          <w:szCs w:val="22"/>
        </w:rPr>
      </w:pPr>
    </w:p>
    <w:p w14:paraId="06D1AF59" w14:textId="6CBE6421" w:rsidR="00A01160" w:rsidRDefault="007F034B" w:rsidP="00144963">
      <w:pPr>
        <w:spacing w:after="0" w:line="360" w:lineRule="auto"/>
        <w:ind w:firstLine="720"/>
        <w:jc w:val="both"/>
        <w:rPr>
          <w:rFonts w:ascii="Times New Roman" w:hAnsi="Times New Roman" w:cs="Times New Roman"/>
        </w:rPr>
      </w:pPr>
      <w:r>
        <w:rPr>
          <w:rFonts w:ascii="Times New Roman" w:hAnsi="Times New Roman" w:cs="Times New Roman"/>
        </w:rPr>
        <w:lastRenderedPageBreak/>
        <w:t xml:space="preserve">In the founding affidavit, the applicant averred that it did </w:t>
      </w:r>
      <w:r w:rsidR="00E5221D">
        <w:rPr>
          <w:rFonts w:ascii="Times New Roman" w:hAnsi="Times New Roman" w:cs="Times New Roman"/>
        </w:rPr>
        <w:t>not defend the application No HC 3527/23 because it was not served with the application.  The applicant averred that the address where the application was served, viz</w:t>
      </w:r>
      <w:r w:rsidR="00F26EE7">
        <w:rPr>
          <w:rFonts w:ascii="Times New Roman" w:hAnsi="Times New Roman" w:cs="Times New Roman"/>
        </w:rPr>
        <w:t>,</w:t>
      </w:r>
      <w:r w:rsidR="00E5221D">
        <w:rPr>
          <w:rFonts w:ascii="Times New Roman" w:hAnsi="Times New Roman" w:cs="Times New Roman"/>
        </w:rPr>
        <w:t xml:space="preserve"> 22 Milton Road, Kadoma was not the applicants address.  It averred that the applicants’ registered offices were located at number 1158 Mupamombe,Ngezi, Kadoma.  The applicant </w:t>
      </w:r>
      <w:r w:rsidR="00F26EE7">
        <w:rPr>
          <w:rFonts w:ascii="Times New Roman" w:hAnsi="Times New Roman" w:cs="Times New Roman"/>
        </w:rPr>
        <w:t xml:space="preserve">averred </w:t>
      </w:r>
      <w:r w:rsidR="00E5221D">
        <w:rPr>
          <w:rFonts w:ascii="Times New Roman" w:hAnsi="Times New Roman" w:cs="Times New Roman"/>
        </w:rPr>
        <w:t>that the person allegedly served with the application was described as the applicants</w:t>
      </w:r>
      <w:r w:rsidR="00115FA1">
        <w:rPr>
          <w:rFonts w:ascii="Times New Roman" w:hAnsi="Times New Roman" w:cs="Times New Roman"/>
        </w:rPr>
        <w:t>’</w:t>
      </w:r>
      <w:r w:rsidR="00E5221D">
        <w:rPr>
          <w:rFonts w:ascii="Times New Roman" w:hAnsi="Times New Roman" w:cs="Times New Roman"/>
        </w:rPr>
        <w:t xml:space="preserve"> chairman whose name was captured as “Francis Maguida.”  The applicant averred that applicants’ chairperson</w:t>
      </w:r>
      <w:r w:rsidR="00680046">
        <w:rPr>
          <w:rFonts w:ascii="Times New Roman" w:hAnsi="Times New Roman" w:cs="Times New Roman"/>
        </w:rPr>
        <w:t xml:space="preserve"> was called “Francis Machidha whose residential and business </w:t>
      </w:r>
      <w:r w:rsidR="008560CA">
        <w:rPr>
          <w:rFonts w:ascii="Times New Roman" w:hAnsi="Times New Roman" w:cs="Times New Roman"/>
        </w:rPr>
        <w:t>address</w:t>
      </w:r>
      <w:r w:rsidR="00126FE4">
        <w:rPr>
          <w:rFonts w:ascii="Times New Roman" w:hAnsi="Times New Roman" w:cs="Times New Roman"/>
        </w:rPr>
        <w:t>es</w:t>
      </w:r>
      <w:r w:rsidR="008560CA">
        <w:rPr>
          <w:rFonts w:ascii="Times New Roman" w:hAnsi="Times New Roman" w:cs="Times New Roman"/>
        </w:rPr>
        <w:t xml:space="preserve"> are at number 703 </w:t>
      </w:r>
      <w:r w:rsidR="00F26EE7">
        <w:rPr>
          <w:rFonts w:ascii="Times New Roman" w:hAnsi="Times New Roman" w:cs="Times New Roman"/>
        </w:rPr>
        <w:t>Mupamombe Ingezi</w:t>
      </w:r>
      <w:r w:rsidR="008560CA">
        <w:rPr>
          <w:rFonts w:ascii="Times New Roman" w:hAnsi="Times New Roman" w:cs="Times New Roman"/>
        </w:rPr>
        <w:t xml:space="preserve">, Kadoma and ZNA 5 Brigade, Kwekwe.  To </w:t>
      </w:r>
      <w:r w:rsidR="00F26EE7">
        <w:rPr>
          <w:rFonts w:ascii="Times New Roman" w:hAnsi="Times New Roman" w:cs="Times New Roman"/>
        </w:rPr>
        <w:t>b</w:t>
      </w:r>
      <w:r w:rsidR="00A81DBE">
        <w:rPr>
          <w:rFonts w:ascii="Times New Roman" w:hAnsi="Times New Roman" w:cs="Times New Roman"/>
        </w:rPr>
        <w:t xml:space="preserve">uttress the point </w:t>
      </w:r>
      <w:r w:rsidR="004E4E24">
        <w:rPr>
          <w:rFonts w:ascii="Times New Roman" w:hAnsi="Times New Roman" w:cs="Times New Roman"/>
        </w:rPr>
        <w:t xml:space="preserve">the applicant attached a supporting affidavit by </w:t>
      </w:r>
      <w:r w:rsidR="00B92ECA">
        <w:rPr>
          <w:rFonts w:ascii="Times New Roman" w:hAnsi="Times New Roman" w:cs="Times New Roman"/>
        </w:rPr>
        <w:t xml:space="preserve">its chairperson Francis Machidha.  The </w:t>
      </w:r>
      <w:r w:rsidR="00E84AE1">
        <w:rPr>
          <w:rFonts w:ascii="Times New Roman" w:hAnsi="Times New Roman" w:cs="Times New Roman"/>
        </w:rPr>
        <w:t xml:space="preserve">said Francia Machidha </w:t>
      </w:r>
      <w:r w:rsidR="00A01160">
        <w:rPr>
          <w:rFonts w:ascii="Times New Roman" w:hAnsi="Times New Roman" w:cs="Times New Roman"/>
        </w:rPr>
        <w:t xml:space="preserve">averred that he was elected the Executive Committee Chairperson in February 2022, having been a committee member since 2020.  He denied </w:t>
      </w:r>
      <w:r w:rsidR="00F26EE7">
        <w:rPr>
          <w:rFonts w:ascii="Times New Roman" w:hAnsi="Times New Roman" w:cs="Times New Roman"/>
        </w:rPr>
        <w:t>having been</w:t>
      </w:r>
      <w:r w:rsidR="00A01160">
        <w:rPr>
          <w:rFonts w:ascii="Times New Roman" w:hAnsi="Times New Roman" w:cs="Times New Roman"/>
        </w:rPr>
        <w:t xml:space="preserve"> served with the application </w:t>
      </w:r>
      <w:r w:rsidR="00126FE4">
        <w:rPr>
          <w:rFonts w:ascii="Times New Roman" w:hAnsi="Times New Roman" w:cs="Times New Roman"/>
        </w:rPr>
        <w:t>and</w:t>
      </w:r>
      <w:r w:rsidR="00A01160">
        <w:rPr>
          <w:rFonts w:ascii="Times New Roman" w:hAnsi="Times New Roman" w:cs="Times New Roman"/>
        </w:rPr>
        <w:t xml:space="preserve"> denied that he had any connection with the address 22 Milton Road, Kadoma.  He averred that he resided at house No 703 Mupamombe, Kadoma and worked for the Zimbabwe National Army and was stationed at 5 Brigade, Kwekwe.</w:t>
      </w:r>
    </w:p>
    <w:p w14:paraId="79062FCB" w14:textId="7B542E10" w:rsidR="009513FF" w:rsidRDefault="00A01160" w:rsidP="00144963">
      <w:pPr>
        <w:spacing w:after="0" w:line="360" w:lineRule="auto"/>
        <w:ind w:firstLine="720"/>
        <w:jc w:val="both"/>
        <w:rPr>
          <w:rFonts w:ascii="Times New Roman" w:hAnsi="Times New Roman" w:cs="Times New Roman"/>
        </w:rPr>
      </w:pPr>
      <w:r>
        <w:rPr>
          <w:rFonts w:ascii="Times New Roman" w:hAnsi="Times New Roman" w:cs="Times New Roman"/>
        </w:rPr>
        <w:t xml:space="preserve">The applicants also attached a supporting affidavit by one Taurai Makwarimba who deposed that he was the </w:t>
      </w:r>
      <w:r w:rsidR="00547815">
        <w:rPr>
          <w:rFonts w:ascii="Times New Roman" w:hAnsi="Times New Roman" w:cs="Times New Roman"/>
        </w:rPr>
        <w:t>a</w:t>
      </w:r>
      <w:r>
        <w:rPr>
          <w:rFonts w:ascii="Times New Roman" w:hAnsi="Times New Roman" w:cs="Times New Roman"/>
        </w:rPr>
        <w:t>dministrat</w:t>
      </w:r>
      <w:r w:rsidR="00547815">
        <w:rPr>
          <w:rFonts w:ascii="Times New Roman" w:hAnsi="Times New Roman" w:cs="Times New Roman"/>
        </w:rPr>
        <w:t>or</w:t>
      </w:r>
      <w:r>
        <w:rPr>
          <w:rFonts w:ascii="Times New Roman" w:hAnsi="Times New Roman" w:cs="Times New Roman"/>
        </w:rPr>
        <w:t xml:space="preserve"> of Destiny for Africa Network</w:t>
      </w:r>
      <w:r w:rsidR="009073B3">
        <w:rPr>
          <w:rFonts w:ascii="Times New Roman" w:hAnsi="Times New Roman" w:cs="Times New Roman"/>
        </w:rPr>
        <w:t xml:space="preserve">was </w:t>
      </w:r>
      <w:r w:rsidR="00547815">
        <w:rPr>
          <w:rFonts w:ascii="Times New Roman" w:hAnsi="Times New Roman" w:cs="Times New Roman"/>
        </w:rPr>
        <w:t xml:space="preserve">which entity has been </w:t>
      </w:r>
      <w:r w:rsidR="009073B3">
        <w:rPr>
          <w:rFonts w:ascii="Times New Roman" w:hAnsi="Times New Roman" w:cs="Times New Roman"/>
        </w:rPr>
        <w:t xml:space="preserve">in occupation of the premises called 22 Milton Road, Kadoma since 2021.  The deponent averred that the applicant had never operated from this address nor did its chairman Francis Machidha ever reside there.  It was the applicants’ averment that the return of service could not be and was not authentic </w:t>
      </w:r>
      <w:r w:rsidR="009513FF">
        <w:rPr>
          <w:rFonts w:ascii="Times New Roman" w:hAnsi="Times New Roman" w:cs="Times New Roman"/>
        </w:rPr>
        <w:t>since even the person who was purportedly served denied the alleged service.</w:t>
      </w:r>
    </w:p>
    <w:p w14:paraId="1FF8FF57" w14:textId="6E853114" w:rsidR="0089318F" w:rsidRDefault="009513FF" w:rsidP="009513FF">
      <w:pPr>
        <w:spacing w:after="0" w:line="360" w:lineRule="auto"/>
        <w:jc w:val="both"/>
        <w:rPr>
          <w:rFonts w:ascii="Times New Roman" w:hAnsi="Times New Roman" w:cs="Times New Roman"/>
        </w:rPr>
      </w:pPr>
      <w:r>
        <w:rPr>
          <w:rFonts w:ascii="Times New Roman" w:hAnsi="Times New Roman" w:cs="Times New Roman"/>
        </w:rPr>
        <w:tab/>
        <w:t xml:space="preserve">The first point </w:t>
      </w:r>
      <w:r w:rsidR="00547815">
        <w:rPr>
          <w:rFonts w:ascii="Times New Roman" w:hAnsi="Times New Roman" w:cs="Times New Roman"/>
        </w:rPr>
        <w:t xml:space="preserve">made by the respondent </w:t>
      </w:r>
      <w:r>
        <w:rPr>
          <w:rFonts w:ascii="Times New Roman" w:hAnsi="Times New Roman" w:cs="Times New Roman"/>
        </w:rPr>
        <w:t>was that the applicant was in contempt of court because it had not obeyed the court order in case No HC 3527/23 whose rescission it was seeking.  The</w:t>
      </w:r>
      <w:r w:rsidR="00483647">
        <w:rPr>
          <w:rFonts w:ascii="Times New Roman" w:hAnsi="Times New Roman" w:cs="Times New Roman"/>
        </w:rPr>
        <w:t xml:space="preserve"> court order as already captured decreed that the applicant and the respondent were separate entit</w:t>
      </w:r>
      <w:r w:rsidR="00547815">
        <w:rPr>
          <w:rFonts w:ascii="Times New Roman" w:hAnsi="Times New Roman" w:cs="Times New Roman"/>
        </w:rPr>
        <w:t>i</w:t>
      </w:r>
      <w:r w:rsidR="00483647">
        <w:rPr>
          <w:rFonts w:ascii="Times New Roman" w:hAnsi="Times New Roman" w:cs="Times New Roman"/>
        </w:rPr>
        <w:t xml:space="preserve">es.  It had also decreed that the respondent was the owner of land called Mupamombe Ingezi, Kadoma. </w:t>
      </w:r>
      <w:r w:rsidR="008F0872">
        <w:rPr>
          <w:rFonts w:ascii="Times New Roman" w:hAnsi="Times New Roman" w:cs="Times New Roman"/>
        </w:rPr>
        <w:t xml:space="preserve"> </w:t>
      </w:r>
      <w:r w:rsidR="0089318F">
        <w:rPr>
          <w:rFonts w:ascii="Times New Roman" w:hAnsi="Times New Roman" w:cs="Times New Roman"/>
        </w:rPr>
        <w:t xml:space="preserve">It was averred that the applicant was in contempt of court because the deponent to the founding affidavit had stated that the applicant and the respondent were one entity.  It was also averred that the deponent had also averred that the land in question was </w:t>
      </w:r>
      <w:r w:rsidR="00547815">
        <w:rPr>
          <w:rFonts w:ascii="Times New Roman" w:hAnsi="Times New Roman" w:cs="Times New Roman"/>
        </w:rPr>
        <w:t>S</w:t>
      </w:r>
      <w:r w:rsidR="0089318F">
        <w:rPr>
          <w:rFonts w:ascii="Times New Roman" w:hAnsi="Times New Roman" w:cs="Times New Roman"/>
        </w:rPr>
        <w:t>tate land yet the default judgment order had decreed that the land belonged to the respondent.</w:t>
      </w:r>
    </w:p>
    <w:p w14:paraId="29096C65" w14:textId="7F3B4F4C" w:rsidR="00F5196F" w:rsidRDefault="0089318F" w:rsidP="009513FF">
      <w:pPr>
        <w:spacing w:after="0" w:line="360" w:lineRule="auto"/>
        <w:jc w:val="both"/>
        <w:rPr>
          <w:rFonts w:ascii="Times New Roman" w:hAnsi="Times New Roman" w:cs="Times New Roman"/>
        </w:rPr>
      </w:pPr>
      <w:r>
        <w:rPr>
          <w:rFonts w:ascii="Times New Roman" w:hAnsi="Times New Roman" w:cs="Times New Roman"/>
        </w:rPr>
        <w:lastRenderedPageBreak/>
        <w:tab/>
        <w:t xml:space="preserve">The point </w:t>
      </w:r>
      <w:r w:rsidRPr="0089318F">
        <w:rPr>
          <w:rFonts w:ascii="Times New Roman" w:hAnsi="Times New Roman" w:cs="Times New Roman"/>
          <w:i/>
          <w:iCs/>
        </w:rPr>
        <w:t>in limine</w:t>
      </w:r>
      <w:r>
        <w:rPr>
          <w:rFonts w:ascii="Times New Roman" w:hAnsi="Times New Roman" w:cs="Times New Roman"/>
        </w:rPr>
        <w:t xml:space="preserve"> is hairsplitting and difficult to comprehend.  The applicant averred that it was seeking the rescission of the order in question.  It had to give reasons why it impugns the order.  To state its position which is inconsistent with the order sought to be rescinded does not render the applicant to be in contempt of order.  It did not say that it did not </w:t>
      </w:r>
      <w:r w:rsidR="00473E55">
        <w:rPr>
          <w:rFonts w:ascii="Times New Roman" w:hAnsi="Times New Roman" w:cs="Times New Roman"/>
        </w:rPr>
        <w:t>recognize the order but it impugned it and gave its side of the story.  It must be a matter of common sense that in case</w:t>
      </w:r>
      <w:r w:rsidR="00547815">
        <w:rPr>
          <w:rFonts w:ascii="Times New Roman" w:hAnsi="Times New Roman" w:cs="Times New Roman"/>
        </w:rPr>
        <w:t>s</w:t>
      </w:r>
      <w:r w:rsidR="00473E55">
        <w:rPr>
          <w:rFonts w:ascii="Times New Roman" w:hAnsi="Times New Roman" w:cs="Times New Roman"/>
        </w:rPr>
        <w:t xml:space="preserve"> of rescission of a judgment, the applicant will invariably aver facts which are inconsistent with the terms of the order because the applicant will be seeking to show that there is good and sufficient cause </w:t>
      </w:r>
      <w:r w:rsidR="0081397E">
        <w:rPr>
          <w:rFonts w:ascii="Times New Roman" w:hAnsi="Times New Roman" w:cs="Times New Roman"/>
        </w:rPr>
        <w:t xml:space="preserve">to have that judgment set aside or rescinded.  The point </w:t>
      </w:r>
      <w:r w:rsidR="0081397E" w:rsidRPr="0081397E">
        <w:rPr>
          <w:rFonts w:ascii="Times New Roman" w:hAnsi="Times New Roman" w:cs="Times New Roman"/>
          <w:i/>
          <w:iCs/>
        </w:rPr>
        <w:t>in limine</w:t>
      </w:r>
      <w:r w:rsidR="0081397E">
        <w:rPr>
          <w:rFonts w:ascii="Times New Roman" w:hAnsi="Times New Roman" w:cs="Times New Roman"/>
        </w:rPr>
        <w:t xml:space="preserve"> lacks</w:t>
      </w:r>
      <w:r w:rsidR="00547815">
        <w:rPr>
          <w:rFonts w:ascii="Times New Roman" w:hAnsi="Times New Roman" w:cs="Times New Roman"/>
        </w:rPr>
        <w:t xml:space="preserve"> merit</w:t>
      </w:r>
      <w:r w:rsidR="0081397E">
        <w:rPr>
          <w:rFonts w:ascii="Times New Roman" w:hAnsi="Times New Roman" w:cs="Times New Roman"/>
        </w:rPr>
        <w:t xml:space="preserve"> and is dismissed.</w:t>
      </w:r>
      <w:r w:rsidR="00473E55">
        <w:rPr>
          <w:rFonts w:ascii="Times New Roman" w:hAnsi="Times New Roman" w:cs="Times New Roman"/>
        </w:rPr>
        <w:t xml:space="preserve"> </w:t>
      </w:r>
      <w:r>
        <w:rPr>
          <w:rFonts w:ascii="Times New Roman" w:hAnsi="Times New Roman" w:cs="Times New Roman"/>
        </w:rPr>
        <w:t xml:space="preserve"> </w:t>
      </w:r>
      <w:r w:rsidR="00483647">
        <w:rPr>
          <w:rFonts w:ascii="Times New Roman" w:hAnsi="Times New Roman" w:cs="Times New Roman"/>
        </w:rPr>
        <w:t xml:space="preserve"> </w:t>
      </w:r>
    </w:p>
    <w:p w14:paraId="62DC40FD" w14:textId="2D688672" w:rsidR="007F034B" w:rsidRDefault="00F5196F" w:rsidP="009513FF">
      <w:pPr>
        <w:spacing w:after="0" w:line="360" w:lineRule="auto"/>
        <w:jc w:val="both"/>
        <w:rPr>
          <w:rFonts w:ascii="Times New Roman" w:hAnsi="Times New Roman" w:cs="Times New Roman"/>
        </w:rPr>
      </w:pPr>
      <w:r>
        <w:rPr>
          <w:rFonts w:ascii="Times New Roman" w:hAnsi="Times New Roman" w:cs="Times New Roman"/>
        </w:rPr>
        <w:tab/>
        <w:t xml:space="preserve">The second objection which again is hairsplitting was that the application was fatally defective for the reason that the applicant </w:t>
      </w:r>
      <w:r w:rsidR="00547815">
        <w:rPr>
          <w:rFonts w:ascii="Times New Roman" w:hAnsi="Times New Roman" w:cs="Times New Roman"/>
        </w:rPr>
        <w:t xml:space="preserve">averred </w:t>
      </w:r>
      <w:r>
        <w:rPr>
          <w:rFonts w:ascii="Times New Roman" w:hAnsi="Times New Roman" w:cs="Times New Roman"/>
        </w:rPr>
        <w:t>that the respondent was a</w:t>
      </w:r>
      <w:r w:rsidR="00547815">
        <w:rPr>
          <w:rFonts w:ascii="Times New Roman" w:hAnsi="Times New Roman" w:cs="Times New Roman"/>
        </w:rPr>
        <w:t xml:space="preserve"> </w:t>
      </w:r>
      <w:r>
        <w:rPr>
          <w:rFonts w:ascii="Times New Roman" w:hAnsi="Times New Roman" w:cs="Times New Roman"/>
        </w:rPr>
        <w:t xml:space="preserve">non existent entity and that the applicant had no valid application before the court because it is legally incompetent to sue a non-existent party.  It was also averred that because the applicant had averred that it was one and the same entity with the respondent, the applicant was therefore posing as both an applicant and a respondent.  It was averred that a party could not sue itself.  </w:t>
      </w:r>
      <w:r w:rsidR="009513FF">
        <w:rPr>
          <w:rFonts w:ascii="Times New Roman" w:hAnsi="Times New Roman" w:cs="Times New Roman"/>
        </w:rPr>
        <w:t xml:space="preserve"> </w:t>
      </w:r>
      <w:r>
        <w:rPr>
          <w:rFonts w:ascii="Times New Roman" w:hAnsi="Times New Roman" w:cs="Times New Roman"/>
        </w:rPr>
        <w:t xml:space="preserve">The same criticism I made in relation to the first point </w:t>
      </w:r>
      <w:r w:rsidRPr="00547815">
        <w:rPr>
          <w:rFonts w:ascii="Times New Roman" w:hAnsi="Times New Roman" w:cs="Times New Roman"/>
          <w:i/>
          <w:iCs/>
        </w:rPr>
        <w:t>in limine</w:t>
      </w:r>
      <w:r>
        <w:rPr>
          <w:rFonts w:ascii="Times New Roman" w:hAnsi="Times New Roman" w:cs="Times New Roman"/>
        </w:rPr>
        <w:t xml:space="preserve"> relates to this unmeritorious objection.</w:t>
      </w:r>
      <w:r w:rsidR="00A01160">
        <w:rPr>
          <w:rFonts w:ascii="Times New Roman" w:hAnsi="Times New Roman" w:cs="Times New Roman"/>
        </w:rPr>
        <w:t xml:space="preserve"> </w:t>
      </w:r>
      <w:r w:rsidR="00E5221D">
        <w:rPr>
          <w:rFonts w:ascii="Times New Roman" w:hAnsi="Times New Roman" w:cs="Times New Roman"/>
        </w:rPr>
        <w:t xml:space="preserve"> </w:t>
      </w:r>
      <w:r>
        <w:rPr>
          <w:rFonts w:ascii="Times New Roman" w:hAnsi="Times New Roman" w:cs="Times New Roman"/>
        </w:rPr>
        <w:t xml:space="preserve">The respondent </w:t>
      </w:r>
      <w:r w:rsidR="00547815">
        <w:rPr>
          <w:rFonts w:ascii="Times New Roman" w:hAnsi="Times New Roman" w:cs="Times New Roman"/>
        </w:rPr>
        <w:t xml:space="preserve">engaged in a sentence by </w:t>
      </w:r>
      <w:r>
        <w:rPr>
          <w:rFonts w:ascii="Times New Roman" w:hAnsi="Times New Roman" w:cs="Times New Roman"/>
        </w:rPr>
        <w:t xml:space="preserve">approach of individual sentence analysis </w:t>
      </w:r>
      <w:r w:rsidR="00547815">
        <w:rPr>
          <w:rFonts w:ascii="Times New Roman" w:hAnsi="Times New Roman" w:cs="Times New Roman"/>
        </w:rPr>
        <w:t>of the founding affidavit impugning each such sentence(s)</w:t>
      </w:r>
      <w:r>
        <w:rPr>
          <w:rFonts w:ascii="Times New Roman" w:hAnsi="Times New Roman" w:cs="Times New Roman"/>
        </w:rPr>
        <w:t xml:space="preserve"> instead of reading the application as a whole and in context.  Had the respondent been advised to read the whole application and in context, it would have appreciated that the averments made by the applicant constituted the applicants’ own side of the story or its defence as it were</w:t>
      </w:r>
      <w:r w:rsidR="00547815">
        <w:rPr>
          <w:rFonts w:ascii="Times New Roman" w:hAnsi="Times New Roman" w:cs="Times New Roman"/>
        </w:rPr>
        <w:t>,</w:t>
      </w:r>
      <w:r>
        <w:rPr>
          <w:rFonts w:ascii="Times New Roman" w:hAnsi="Times New Roman" w:cs="Times New Roman"/>
        </w:rPr>
        <w:t xml:space="preserve"> if rescission is granted and it defends the main matter.  The respondent should have noted that the applicants’ averments were relevant to the issue of the </w:t>
      </w:r>
      <w:r w:rsidRPr="00F5196F">
        <w:rPr>
          <w:rFonts w:ascii="Times New Roman" w:hAnsi="Times New Roman" w:cs="Times New Roman"/>
          <w:i/>
          <w:iCs/>
        </w:rPr>
        <w:t>bona fides</w:t>
      </w:r>
      <w:r>
        <w:rPr>
          <w:rFonts w:ascii="Times New Roman" w:hAnsi="Times New Roman" w:cs="Times New Roman"/>
        </w:rPr>
        <w:t xml:space="preserve"> of the applicant</w:t>
      </w:r>
      <w:r w:rsidR="001D34AC">
        <w:rPr>
          <w:rFonts w:ascii="Times New Roman" w:hAnsi="Times New Roman" w:cs="Times New Roman"/>
        </w:rPr>
        <w:t xml:space="preserve"> to defend the main matter and the prospects of success of the defence.  Undoubteddly the point </w:t>
      </w:r>
      <w:r w:rsidR="001D34AC" w:rsidRPr="001D34AC">
        <w:rPr>
          <w:rFonts w:ascii="Times New Roman" w:hAnsi="Times New Roman" w:cs="Times New Roman"/>
          <w:i/>
          <w:iCs/>
        </w:rPr>
        <w:t>in limine</w:t>
      </w:r>
      <w:r w:rsidR="001D34AC">
        <w:rPr>
          <w:rFonts w:ascii="Times New Roman" w:hAnsi="Times New Roman" w:cs="Times New Roman"/>
        </w:rPr>
        <w:t xml:space="preserve"> had no merit.  It is dismissed.</w:t>
      </w:r>
    </w:p>
    <w:p w14:paraId="113DEB95" w14:textId="2C20B42C" w:rsidR="001D34AC" w:rsidRDefault="001D34AC" w:rsidP="009513FF">
      <w:pPr>
        <w:spacing w:after="0" w:line="360" w:lineRule="auto"/>
        <w:jc w:val="both"/>
        <w:rPr>
          <w:rFonts w:ascii="Times New Roman" w:hAnsi="Times New Roman" w:cs="Times New Roman"/>
        </w:rPr>
      </w:pPr>
      <w:r>
        <w:rPr>
          <w:rFonts w:ascii="Times New Roman" w:hAnsi="Times New Roman" w:cs="Times New Roman"/>
        </w:rPr>
        <w:tab/>
        <w:t xml:space="preserve">The third point </w:t>
      </w:r>
      <w:r w:rsidRPr="001D34AC">
        <w:rPr>
          <w:rFonts w:ascii="Times New Roman" w:hAnsi="Times New Roman" w:cs="Times New Roman"/>
          <w:i/>
          <w:iCs/>
        </w:rPr>
        <w:t>in limine</w:t>
      </w:r>
      <w:r>
        <w:rPr>
          <w:rFonts w:ascii="Times New Roman" w:hAnsi="Times New Roman" w:cs="Times New Roman"/>
        </w:rPr>
        <w:t xml:space="preserve"> related to what the applicant averred to be material falsehoods.  It was averred that the applicant lied that it was not served with the application, yet the return of service by the Sheriff correctly captured the name of the applicants’ Chairman “Francis Machidha the Chairman ID number given as 67-090291D67.”  It was averred that the ID Number of the Chairman was the correct one.  The second falsehood alleged to have been made was that deponent to founding affidavit stated that the applicant had averred that the applicant and the respondent </w:t>
      </w:r>
      <w:r>
        <w:rPr>
          <w:rFonts w:ascii="Times New Roman" w:hAnsi="Times New Roman" w:cs="Times New Roman"/>
        </w:rPr>
        <w:lastRenderedPageBreak/>
        <w:t>were one entity.  The second part has</w:t>
      </w:r>
      <w:r w:rsidR="00547815">
        <w:rPr>
          <w:rFonts w:ascii="Times New Roman" w:hAnsi="Times New Roman" w:cs="Times New Roman"/>
        </w:rPr>
        <w:t xml:space="preserve"> already</w:t>
      </w:r>
      <w:r>
        <w:rPr>
          <w:rFonts w:ascii="Times New Roman" w:hAnsi="Times New Roman" w:cs="Times New Roman"/>
        </w:rPr>
        <w:t xml:space="preserve"> been dealt with.  The first part cannot by any stretch of imagination be said to be a point </w:t>
      </w:r>
      <w:r w:rsidRPr="001D34AC">
        <w:rPr>
          <w:rFonts w:ascii="Times New Roman" w:hAnsi="Times New Roman" w:cs="Times New Roman"/>
          <w:i/>
          <w:iCs/>
        </w:rPr>
        <w:t>in limine</w:t>
      </w:r>
      <w:r>
        <w:rPr>
          <w:rFonts w:ascii="Times New Roman" w:hAnsi="Times New Roman" w:cs="Times New Roman"/>
        </w:rPr>
        <w:t xml:space="preserve">.  It is a matter of a factual dispute which both parties address and lead evidence on </w:t>
      </w:r>
      <w:r w:rsidR="00547815">
        <w:rPr>
          <w:rFonts w:ascii="Times New Roman" w:hAnsi="Times New Roman" w:cs="Times New Roman"/>
        </w:rPr>
        <w:t>for</w:t>
      </w:r>
      <w:r>
        <w:rPr>
          <w:rFonts w:ascii="Times New Roman" w:hAnsi="Times New Roman" w:cs="Times New Roman"/>
        </w:rPr>
        <w:t xml:space="preserve"> the</w:t>
      </w:r>
      <w:r w:rsidR="00547815">
        <w:rPr>
          <w:rFonts w:ascii="Times New Roman" w:hAnsi="Times New Roman" w:cs="Times New Roman"/>
        </w:rPr>
        <w:t xml:space="preserve"> court to answer the</w:t>
      </w:r>
      <w:r>
        <w:rPr>
          <w:rFonts w:ascii="Times New Roman" w:hAnsi="Times New Roman" w:cs="Times New Roman"/>
        </w:rPr>
        <w:t xml:space="preserve"> issue of whether or not service of the application was valid</w:t>
      </w:r>
      <w:r w:rsidR="002236F0">
        <w:rPr>
          <w:rFonts w:ascii="Times New Roman" w:hAnsi="Times New Roman" w:cs="Times New Roman"/>
        </w:rPr>
        <w:t>.</w:t>
      </w:r>
    </w:p>
    <w:p w14:paraId="7274CC51" w14:textId="4801FA75" w:rsidR="001D34AC" w:rsidRDefault="001D34AC" w:rsidP="009513FF">
      <w:pPr>
        <w:spacing w:after="0" w:line="360" w:lineRule="auto"/>
        <w:jc w:val="both"/>
        <w:rPr>
          <w:rFonts w:ascii="Times New Roman" w:hAnsi="Times New Roman" w:cs="Times New Roman"/>
        </w:rPr>
      </w:pPr>
      <w:r>
        <w:rPr>
          <w:rFonts w:ascii="Times New Roman" w:hAnsi="Times New Roman" w:cs="Times New Roman"/>
        </w:rPr>
        <w:tab/>
        <w:t>The respondent then averred that the applicant had told a lie by stating two different statements under oath.  It was averred that the deponent to the founding affidavit had averred that the</w:t>
      </w:r>
      <w:r w:rsidR="00FA1328">
        <w:rPr>
          <w:rFonts w:ascii="Times New Roman" w:hAnsi="Times New Roman" w:cs="Times New Roman"/>
        </w:rPr>
        <w:t xml:space="preserve"> applicant </w:t>
      </w:r>
      <w:r w:rsidR="002236F0">
        <w:rPr>
          <w:rFonts w:ascii="Times New Roman" w:hAnsi="Times New Roman" w:cs="Times New Roman"/>
        </w:rPr>
        <w:t xml:space="preserve">and </w:t>
      </w:r>
      <w:r w:rsidR="00FA1328">
        <w:rPr>
          <w:rFonts w:ascii="Times New Roman" w:hAnsi="Times New Roman" w:cs="Times New Roman"/>
        </w:rPr>
        <w:t xml:space="preserve">the respondent were one entity </w:t>
      </w:r>
      <w:r w:rsidR="002236F0">
        <w:rPr>
          <w:rFonts w:ascii="Times New Roman" w:hAnsi="Times New Roman" w:cs="Times New Roman"/>
        </w:rPr>
        <w:t>y</w:t>
      </w:r>
      <w:r w:rsidR="00FA1328">
        <w:rPr>
          <w:rFonts w:ascii="Times New Roman" w:hAnsi="Times New Roman" w:cs="Times New Roman"/>
        </w:rPr>
        <w:t xml:space="preserve">et the same deponent had stated in his affidavit in case No HC 5664/2023 that the parties were different.  Not much needs be said.  These are evidentiary issues.  No point </w:t>
      </w:r>
      <w:r w:rsidR="00FA1328" w:rsidRPr="004D42B6">
        <w:rPr>
          <w:rFonts w:ascii="Times New Roman" w:hAnsi="Times New Roman" w:cs="Times New Roman"/>
          <w:i/>
          <w:iCs/>
        </w:rPr>
        <w:t>in limine</w:t>
      </w:r>
      <w:r w:rsidR="00FA1328">
        <w:rPr>
          <w:rFonts w:ascii="Times New Roman" w:hAnsi="Times New Roman" w:cs="Times New Roman"/>
        </w:rPr>
        <w:t xml:space="preserve"> arise</w:t>
      </w:r>
      <w:r w:rsidR="002236F0">
        <w:rPr>
          <w:rFonts w:ascii="Times New Roman" w:hAnsi="Times New Roman" w:cs="Times New Roman"/>
        </w:rPr>
        <w:t>s</w:t>
      </w:r>
      <w:r w:rsidR="00FA1328">
        <w:rPr>
          <w:rFonts w:ascii="Times New Roman" w:hAnsi="Times New Roman" w:cs="Times New Roman"/>
        </w:rPr>
        <w:t xml:space="preserve"> </w:t>
      </w:r>
      <w:r w:rsidR="002236F0">
        <w:rPr>
          <w:rFonts w:ascii="Times New Roman" w:hAnsi="Times New Roman" w:cs="Times New Roman"/>
        </w:rPr>
        <w:t>where</w:t>
      </w:r>
      <w:r w:rsidR="00966729">
        <w:rPr>
          <w:rFonts w:ascii="Times New Roman" w:hAnsi="Times New Roman" w:cs="Times New Roman"/>
        </w:rPr>
        <w:t xml:space="preserve"> litigants ave</w:t>
      </w:r>
      <w:r w:rsidR="002236F0">
        <w:rPr>
          <w:rFonts w:ascii="Times New Roman" w:hAnsi="Times New Roman" w:cs="Times New Roman"/>
        </w:rPr>
        <w:t>r</w:t>
      </w:r>
      <w:r w:rsidR="00966729">
        <w:rPr>
          <w:rFonts w:ascii="Times New Roman" w:hAnsi="Times New Roman" w:cs="Times New Roman"/>
        </w:rPr>
        <w:t xml:space="preserve"> inconsistent statements and adopt inconsistent positions on an issue.  This point in limine if it can describe as such has no sub</w:t>
      </w:r>
      <w:r w:rsidR="002236F0">
        <w:rPr>
          <w:rFonts w:ascii="Times New Roman" w:hAnsi="Times New Roman" w:cs="Times New Roman"/>
        </w:rPr>
        <w:t>stance</w:t>
      </w:r>
      <w:r w:rsidR="00966729">
        <w:rPr>
          <w:rFonts w:ascii="Times New Roman" w:hAnsi="Times New Roman" w:cs="Times New Roman"/>
        </w:rPr>
        <w:t>.</w:t>
      </w:r>
      <w:r w:rsidR="002236F0">
        <w:rPr>
          <w:rFonts w:ascii="Times New Roman" w:hAnsi="Times New Roman" w:cs="Times New Roman"/>
        </w:rPr>
        <w:t xml:space="preserve"> </w:t>
      </w:r>
      <w:r w:rsidR="00966729">
        <w:rPr>
          <w:rFonts w:ascii="Times New Roman" w:hAnsi="Times New Roman" w:cs="Times New Roman"/>
        </w:rPr>
        <w:t>It is dismissed as indeed are the allegations that the applicant contravened s 183(3) of the Criminal Law Codification and Reform Act [</w:t>
      </w:r>
      <w:r w:rsidR="00966729" w:rsidRPr="00966729">
        <w:rPr>
          <w:rFonts w:ascii="Times New Roman" w:hAnsi="Times New Roman" w:cs="Times New Roman"/>
          <w:i/>
          <w:iCs/>
        </w:rPr>
        <w:t>Chapter 9:23</w:t>
      </w:r>
      <w:r w:rsidR="00966729">
        <w:rPr>
          <w:rFonts w:ascii="Times New Roman" w:hAnsi="Times New Roman" w:cs="Times New Roman"/>
        </w:rPr>
        <w:t xml:space="preserve">] by making a false statement on oath.  The applicant it was averred had committed perjury </w:t>
      </w:r>
      <w:r w:rsidR="002236F0">
        <w:rPr>
          <w:rFonts w:ascii="Times New Roman" w:hAnsi="Times New Roman" w:cs="Times New Roman"/>
        </w:rPr>
        <w:t>yet, no</w:t>
      </w:r>
      <w:r w:rsidR="00966729">
        <w:rPr>
          <w:rFonts w:ascii="Times New Roman" w:hAnsi="Times New Roman" w:cs="Times New Roman"/>
        </w:rPr>
        <w:t xml:space="preserve"> proceedings against the deponent to the founding affidavit for perjury or any criminal offence had been preferred.</w:t>
      </w:r>
    </w:p>
    <w:p w14:paraId="06DD215D" w14:textId="67A0FF41" w:rsidR="00773426" w:rsidRDefault="00773426" w:rsidP="009513FF">
      <w:pPr>
        <w:spacing w:after="0" w:line="360" w:lineRule="auto"/>
        <w:jc w:val="both"/>
        <w:rPr>
          <w:rFonts w:ascii="Times New Roman" w:hAnsi="Times New Roman" w:cs="Times New Roman"/>
        </w:rPr>
      </w:pPr>
      <w:r>
        <w:rPr>
          <w:rFonts w:ascii="Times New Roman" w:hAnsi="Times New Roman" w:cs="Times New Roman"/>
        </w:rPr>
        <w:tab/>
        <w:t xml:space="preserve">It appeared that what the respondent preferred was for the applicant to have first acknowledged the existence of </w:t>
      </w:r>
      <w:r w:rsidRPr="00773426">
        <w:rPr>
          <w:rFonts w:ascii="Times New Roman" w:hAnsi="Times New Roman" w:cs="Times New Roman"/>
          <w:smallCaps/>
        </w:rPr>
        <w:t>M</w:t>
      </w:r>
      <w:r>
        <w:rPr>
          <w:rFonts w:ascii="Times New Roman" w:hAnsi="Times New Roman" w:cs="Times New Roman"/>
          <w:smallCaps/>
        </w:rPr>
        <w:t>usithu</w:t>
      </w:r>
      <w:r>
        <w:rPr>
          <w:rFonts w:ascii="Times New Roman" w:hAnsi="Times New Roman" w:cs="Times New Roman"/>
        </w:rPr>
        <w:t xml:space="preserve"> Js order th</w:t>
      </w:r>
      <w:r w:rsidR="002236F0">
        <w:rPr>
          <w:rFonts w:ascii="Times New Roman" w:hAnsi="Times New Roman" w:cs="Times New Roman"/>
        </w:rPr>
        <w:t>e</w:t>
      </w:r>
      <w:r>
        <w:rPr>
          <w:rFonts w:ascii="Times New Roman" w:hAnsi="Times New Roman" w:cs="Times New Roman"/>
        </w:rPr>
        <w:t xml:space="preserve">n gone on to say that </w:t>
      </w:r>
      <w:r w:rsidR="002236F0">
        <w:rPr>
          <w:rFonts w:ascii="Times New Roman" w:hAnsi="Times New Roman" w:cs="Times New Roman"/>
        </w:rPr>
        <w:t>“despite</w:t>
      </w:r>
      <w:r>
        <w:rPr>
          <w:rFonts w:ascii="Times New Roman" w:hAnsi="Times New Roman" w:cs="Times New Roman"/>
        </w:rPr>
        <w:t xml:space="preserve"> the existence of the order which is valid until set aside, I aver that the true facts which the court did not have before it and which I want to advance if rescission is granted are as follows.”  If I am right</w:t>
      </w:r>
      <w:r w:rsidR="002236F0">
        <w:rPr>
          <w:rFonts w:ascii="Times New Roman" w:hAnsi="Times New Roman" w:cs="Times New Roman"/>
        </w:rPr>
        <w:t xml:space="preserve"> in my supposition, </w:t>
      </w:r>
      <w:r>
        <w:rPr>
          <w:rFonts w:ascii="Times New Roman" w:hAnsi="Times New Roman" w:cs="Times New Roman"/>
        </w:rPr>
        <w:t xml:space="preserve">I would accept that </w:t>
      </w:r>
      <w:r w:rsidR="002236F0">
        <w:rPr>
          <w:rFonts w:ascii="Times New Roman" w:hAnsi="Times New Roman" w:cs="Times New Roman"/>
        </w:rPr>
        <w:t xml:space="preserve">to have been so </w:t>
      </w:r>
      <w:r w:rsidR="000B2E04">
        <w:rPr>
          <w:rFonts w:ascii="Times New Roman" w:hAnsi="Times New Roman" w:cs="Times New Roman"/>
        </w:rPr>
        <w:t xml:space="preserve">done </w:t>
      </w:r>
      <w:r w:rsidR="002236F0">
        <w:rPr>
          <w:rFonts w:ascii="Times New Roman" w:hAnsi="Times New Roman" w:cs="Times New Roman"/>
        </w:rPr>
        <w:t>would have been</w:t>
      </w:r>
      <w:r>
        <w:rPr>
          <w:rFonts w:ascii="Times New Roman" w:hAnsi="Times New Roman" w:cs="Times New Roman"/>
        </w:rPr>
        <w:t xml:space="preserve"> a polished manner of pleading.  However, it must remembered that with default judgments</w:t>
      </w:r>
      <w:r w:rsidR="002236F0">
        <w:rPr>
          <w:rFonts w:ascii="Times New Roman" w:hAnsi="Times New Roman" w:cs="Times New Roman"/>
        </w:rPr>
        <w:t>, t</w:t>
      </w:r>
      <w:r>
        <w:rPr>
          <w:rFonts w:ascii="Times New Roman" w:hAnsi="Times New Roman" w:cs="Times New Roman"/>
        </w:rPr>
        <w:t>he applicant in the rescission would not have participated in the proceedings.  Therefore, in pleading for rescission the applicant states the facts as he/she believes them correctly to be.  By so doing the applicant will not be in contempt of the default judgment unless the applicant did something positive to disobey the court order.</w:t>
      </w:r>
    </w:p>
    <w:p w14:paraId="7EFB80DA" w14:textId="489EB7D8" w:rsidR="00027691" w:rsidRDefault="00483193" w:rsidP="009513FF">
      <w:pPr>
        <w:spacing w:after="0" w:line="360" w:lineRule="auto"/>
        <w:jc w:val="both"/>
        <w:rPr>
          <w:rFonts w:ascii="Times New Roman" w:hAnsi="Times New Roman" w:cs="Times New Roman"/>
        </w:rPr>
      </w:pPr>
      <w:r>
        <w:rPr>
          <w:rFonts w:ascii="Times New Roman" w:hAnsi="Times New Roman" w:cs="Times New Roman"/>
        </w:rPr>
        <w:tab/>
        <w:t xml:space="preserve">The second but not last point </w:t>
      </w:r>
      <w:r w:rsidRPr="00483193">
        <w:rPr>
          <w:rFonts w:ascii="Times New Roman" w:hAnsi="Times New Roman" w:cs="Times New Roman"/>
          <w:i/>
          <w:iCs/>
        </w:rPr>
        <w:t>in limine</w:t>
      </w:r>
      <w:r>
        <w:rPr>
          <w:rFonts w:ascii="Times New Roman" w:hAnsi="Times New Roman" w:cs="Times New Roman"/>
        </w:rPr>
        <w:t xml:space="preserve"> was that the applicant could not properly apply for rescission of the default judgment because it was not an affected party within the contemplation of r 29(1)(a) </w:t>
      </w:r>
      <w:r w:rsidR="001F19E4">
        <w:rPr>
          <w:rFonts w:ascii="Times New Roman" w:hAnsi="Times New Roman" w:cs="Times New Roman"/>
        </w:rPr>
        <w:t xml:space="preserve">of the High Court Rules 2021.  Rule 29(1)(a) relates to </w:t>
      </w:r>
      <w:r w:rsidR="0031181C">
        <w:rPr>
          <w:rFonts w:ascii="Times New Roman" w:hAnsi="Times New Roman" w:cs="Times New Roman"/>
        </w:rPr>
        <w:t>correction</w:t>
      </w:r>
      <w:r w:rsidR="002236F0">
        <w:rPr>
          <w:rFonts w:ascii="Times New Roman" w:hAnsi="Times New Roman" w:cs="Times New Roman"/>
        </w:rPr>
        <w:t>,</w:t>
      </w:r>
      <w:r w:rsidR="0031181C">
        <w:rPr>
          <w:rFonts w:ascii="Times New Roman" w:hAnsi="Times New Roman" w:cs="Times New Roman"/>
        </w:rPr>
        <w:t xml:space="preserve"> rescission and variations of judgments granted in the absence of a party affected by the order.  In the applicants affidavit the deponent stated in paragraph 3.2 of the founding affidavit that the application was </w:t>
      </w:r>
      <w:r w:rsidR="0031181C">
        <w:rPr>
          <w:rFonts w:ascii="Times New Roman" w:hAnsi="Times New Roman" w:cs="Times New Roman"/>
        </w:rPr>
        <w:lastRenderedPageBreak/>
        <w:t>being made in terms of rule 29(1)(a) of the rules.  It is really not necessary to develop the applicants argument as it characteristically arises from nit picking for minor faults in what can be described as being fussy or pedantic.  I say so because a cause of action cannot be defeated by a mere omission or mis</w:t>
      </w:r>
      <w:r w:rsidR="002236F0">
        <w:rPr>
          <w:rFonts w:ascii="Times New Roman" w:hAnsi="Times New Roman" w:cs="Times New Roman"/>
        </w:rPr>
        <w:t>spelling n</w:t>
      </w:r>
      <w:r w:rsidR="0031181C">
        <w:rPr>
          <w:rFonts w:ascii="Times New Roman" w:hAnsi="Times New Roman" w:cs="Times New Roman"/>
        </w:rPr>
        <w:t>or in</w:t>
      </w:r>
      <w:r w:rsidR="002236F0">
        <w:rPr>
          <w:rFonts w:ascii="Times New Roman" w:hAnsi="Times New Roman" w:cs="Times New Roman"/>
        </w:rPr>
        <w:t>deed</w:t>
      </w:r>
      <w:r w:rsidR="0031181C">
        <w:rPr>
          <w:rFonts w:ascii="Times New Roman" w:hAnsi="Times New Roman" w:cs="Times New Roman"/>
        </w:rPr>
        <w:t xml:space="preserve"> a misquoting of a rule.  The substance of the cause of action must be considered.  </w:t>
      </w:r>
      <w:r w:rsidR="002236F0">
        <w:rPr>
          <w:rFonts w:ascii="Times New Roman" w:hAnsi="Times New Roman" w:cs="Times New Roman"/>
        </w:rPr>
        <w:t xml:space="preserve">It must engage and detain the court to deal with. </w:t>
      </w:r>
      <w:r w:rsidR="0031181C">
        <w:rPr>
          <w:rFonts w:ascii="Times New Roman" w:hAnsi="Times New Roman" w:cs="Times New Roman"/>
        </w:rPr>
        <w:t>The applicants’ application read wholly was clearly one for rescission of default judgment as envisaged in Rule 27.  The applicant pleaded all the requirements of rule 27 and clearly</w:t>
      </w:r>
      <w:r w:rsidR="002236F0">
        <w:rPr>
          <w:rFonts w:ascii="Times New Roman" w:hAnsi="Times New Roman" w:cs="Times New Roman"/>
        </w:rPr>
        <w:t xml:space="preserve"> so. </w:t>
      </w:r>
      <w:r w:rsidR="0031181C">
        <w:rPr>
          <w:rFonts w:ascii="Times New Roman" w:hAnsi="Times New Roman" w:cs="Times New Roman"/>
        </w:rPr>
        <w:t xml:space="preserve"> </w:t>
      </w:r>
      <w:r w:rsidR="002236F0">
        <w:rPr>
          <w:rFonts w:ascii="Times New Roman" w:hAnsi="Times New Roman" w:cs="Times New Roman"/>
        </w:rPr>
        <w:t>W</w:t>
      </w:r>
      <w:r w:rsidR="0031181C">
        <w:rPr>
          <w:rFonts w:ascii="Times New Roman" w:hAnsi="Times New Roman" w:cs="Times New Roman"/>
        </w:rPr>
        <w:t>hilst the reference to rule 29</w:t>
      </w:r>
      <w:r w:rsidR="00E35493">
        <w:rPr>
          <w:rFonts w:ascii="Times New Roman" w:hAnsi="Times New Roman" w:cs="Times New Roman"/>
        </w:rPr>
        <w:t xml:space="preserve">(1)(a) was an error which is by no means </w:t>
      </w:r>
      <w:r w:rsidR="009745F7">
        <w:rPr>
          <w:rFonts w:ascii="Times New Roman" w:hAnsi="Times New Roman" w:cs="Times New Roman"/>
        </w:rPr>
        <w:t xml:space="preserve">being condoned, the matter </w:t>
      </w:r>
      <w:r w:rsidR="00027691">
        <w:rPr>
          <w:rFonts w:ascii="Times New Roman" w:hAnsi="Times New Roman" w:cs="Times New Roman"/>
        </w:rPr>
        <w:t>cannot be determined upon the obvious misquote of the relevant rule.  It must d</w:t>
      </w:r>
      <w:r w:rsidR="002236F0">
        <w:rPr>
          <w:rFonts w:ascii="Times New Roman" w:hAnsi="Times New Roman" w:cs="Times New Roman"/>
        </w:rPr>
        <w:t>awn</w:t>
      </w:r>
      <w:r w:rsidR="00027691">
        <w:rPr>
          <w:rFonts w:ascii="Times New Roman" w:hAnsi="Times New Roman" w:cs="Times New Roman"/>
        </w:rPr>
        <w:t xml:space="preserve"> on the respondents’ counsel that technical objections which do not go to the substance of the dispute between the parties will not result in a judgment for the object</w:t>
      </w:r>
      <w:r w:rsidR="002236F0">
        <w:rPr>
          <w:rFonts w:ascii="Times New Roman" w:hAnsi="Times New Roman" w:cs="Times New Roman"/>
        </w:rPr>
        <w:t xml:space="preserve">or </w:t>
      </w:r>
      <w:r w:rsidR="00027691">
        <w:rPr>
          <w:rFonts w:ascii="Times New Roman" w:hAnsi="Times New Roman" w:cs="Times New Roman"/>
        </w:rPr>
        <w:t xml:space="preserve">Counsel must relate to objections of substance and be guided by the need to promote and not inhibit the dispensation of justice between litigants.  The dicta of </w:t>
      </w:r>
      <w:r w:rsidR="00027691" w:rsidRPr="00027691">
        <w:rPr>
          <w:rFonts w:ascii="Times New Roman" w:hAnsi="Times New Roman" w:cs="Times New Roman"/>
          <w:smallCaps/>
        </w:rPr>
        <w:t>Mathonsi</w:t>
      </w:r>
      <w:r w:rsidR="00027691">
        <w:rPr>
          <w:rFonts w:ascii="Times New Roman" w:hAnsi="Times New Roman" w:cs="Times New Roman"/>
        </w:rPr>
        <w:t xml:space="preserve"> J (as then he was) in the case </w:t>
      </w:r>
      <w:r w:rsidR="00027691" w:rsidRPr="00027691">
        <w:rPr>
          <w:rFonts w:ascii="Times New Roman" w:hAnsi="Times New Roman" w:cs="Times New Roman"/>
          <w:i/>
          <w:iCs/>
        </w:rPr>
        <w:t xml:space="preserve">Telecel Zimbabwe (Pvt) Ltd </w:t>
      </w:r>
      <w:r w:rsidR="00027691" w:rsidRPr="00027691">
        <w:rPr>
          <w:rFonts w:ascii="Times New Roman" w:hAnsi="Times New Roman" w:cs="Times New Roman"/>
        </w:rPr>
        <w:t xml:space="preserve">v </w:t>
      </w:r>
      <w:r w:rsidR="00027691" w:rsidRPr="00027691">
        <w:rPr>
          <w:rFonts w:ascii="Times New Roman" w:hAnsi="Times New Roman" w:cs="Times New Roman"/>
          <w:i/>
          <w:iCs/>
        </w:rPr>
        <w:t>Potraz and others</w:t>
      </w:r>
      <w:r w:rsidR="00027691">
        <w:rPr>
          <w:rFonts w:ascii="Times New Roman" w:hAnsi="Times New Roman" w:cs="Times New Roman"/>
        </w:rPr>
        <w:t xml:space="preserve"> HH 446/15 holds good when the learned judge stated:</w:t>
      </w:r>
    </w:p>
    <w:p w14:paraId="00CA8279" w14:textId="0F56AC86" w:rsidR="00027691" w:rsidRDefault="00027691" w:rsidP="00027691">
      <w:pPr>
        <w:spacing w:after="0" w:line="240" w:lineRule="auto"/>
        <w:ind w:left="720"/>
        <w:jc w:val="both"/>
        <w:rPr>
          <w:rFonts w:ascii="Times New Roman" w:hAnsi="Times New Roman" w:cs="Times New Roman"/>
          <w:sz w:val="22"/>
          <w:szCs w:val="22"/>
        </w:rPr>
      </w:pPr>
      <w:r w:rsidRPr="00027691">
        <w:rPr>
          <w:rFonts w:ascii="Times New Roman" w:hAnsi="Times New Roman" w:cs="Times New Roman"/>
          <w:sz w:val="22"/>
          <w:szCs w:val="22"/>
        </w:rPr>
        <w:t>“Legal practitioners should be reminded that it is an exercise in futility to raise points in limine simply as a matter of fashion.  A preliminary point should only be taken where firstly it is meritable and secondly, it is likely to dispose of the matter.”</w:t>
      </w:r>
    </w:p>
    <w:p w14:paraId="32524612" w14:textId="77777777" w:rsidR="00027691" w:rsidRPr="00027691" w:rsidRDefault="00027691" w:rsidP="00027691">
      <w:pPr>
        <w:spacing w:after="0" w:line="240" w:lineRule="auto"/>
        <w:ind w:left="720"/>
        <w:jc w:val="both"/>
        <w:rPr>
          <w:rFonts w:ascii="Times New Roman" w:hAnsi="Times New Roman" w:cs="Times New Roman"/>
          <w:sz w:val="22"/>
          <w:szCs w:val="22"/>
        </w:rPr>
      </w:pPr>
    </w:p>
    <w:p w14:paraId="244EAB52" w14:textId="2AB7B17E" w:rsidR="00027691" w:rsidRDefault="00027691"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In </w:t>
      </w:r>
      <w:r w:rsidRPr="00027691">
        <w:rPr>
          <w:rFonts w:ascii="Times New Roman" w:hAnsi="Times New Roman" w:cs="Times New Roman"/>
          <w:i/>
          <w:iCs/>
        </w:rPr>
        <w:t>casu</w:t>
      </w:r>
      <w:r>
        <w:rPr>
          <w:rFonts w:ascii="Times New Roman" w:hAnsi="Times New Roman" w:cs="Times New Roman"/>
        </w:rPr>
        <w:t xml:space="preserve">, the applicants’ legal practitioner should take some lessons from the above dicta.  The point </w:t>
      </w:r>
      <w:r w:rsidRPr="00027691">
        <w:rPr>
          <w:rFonts w:ascii="Times New Roman" w:hAnsi="Times New Roman" w:cs="Times New Roman"/>
          <w:i/>
          <w:iCs/>
        </w:rPr>
        <w:t>in limine</w:t>
      </w:r>
      <w:r>
        <w:rPr>
          <w:rFonts w:ascii="Times New Roman" w:hAnsi="Times New Roman" w:cs="Times New Roman"/>
        </w:rPr>
        <w:t xml:space="preserve"> is dismissed. </w:t>
      </w:r>
    </w:p>
    <w:p w14:paraId="3BF1CDB0" w14:textId="26608F41" w:rsidR="00794EEC" w:rsidRDefault="00794EEC" w:rsidP="00027691">
      <w:pPr>
        <w:spacing w:after="0" w:line="360" w:lineRule="auto"/>
        <w:ind w:firstLine="720"/>
        <w:jc w:val="both"/>
        <w:rPr>
          <w:rFonts w:ascii="Times New Roman" w:hAnsi="Times New Roman" w:cs="Times New Roman"/>
        </w:rPr>
      </w:pPr>
      <w:r>
        <w:rPr>
          <w:rFonts w:ascii="Times New Roman" w:hAnsi="Times New Roman" w:cs="Times New Roman"/>
        </w:rPr>
        <w:t>The last objection was that there was a material non joinder of Munashe Chidyamazana and Financial Miri</w:t>
      </w:r>
      <w:r w:rsidR="002236F0">
        <w:rPr>
          <w:rFonts w:ascii="Times New Roman" w:hAnsi="Times New Roman" w:cs="Times New Roman"/>
        </w:rPr>
        <w:t>rai</w:t>
      </w:r>
      <w:r>
        <w:rPr>
          <w:rFonts w:ascii="Times New Roman" w:hAnsi="Times New Roman" w:cs="Times New Roman"/>
        </w:rPr>
        <w:t xml:space="preserve"> against </w:t>
      </w:r>
      <w:r w:rsidR="00320410">
        <w:rPr>
          <w:rFonts w:ascii="Times New Roman" w:hAnsi="Times New Roman" w:cs="Times New Roman"/>
        </w:rPr>
        <w:t>whom allegations were made</w:t>
      </w:r>
      <w:r w:rsidR="002236F0">
        <w:rPr>
          <w:rFonts w:ascii="Times New Roman" w:hAnsi="Times New Roman" w:cs="Times New Roman"/>
        </w:rPr>
        <w:t>.  It was averred the two</w:t>
      </w:r>
      <w:r w:rsidR="00320410">
        <w:rPr>
          <w:rFonts w:ascii="Times New Roman" w:hAnsi="Times New Roman" w:cs="Times New Roman"/>
        </w:rPr>
        <w:t xml:space="preserve"> should have been cited </w:t>
      </w:r>
      <w:r w:rsidR="000B2E04">
        <w:rPr>
          <w:rFonts w:ascii="Times New Roman" w:hAnsi="Times New Roman" w:cs="Times New Roman"/>
        </w:rPr>
        <w:t xml:space="preserve">so </w:t>
      </w:r>
      <w:r w:rsidR="00320410">
        <w:rPr>
          <w:rFonts w:ascii="Times New Roman" w:hAnsi="Times New Roman" w:cs="Times New Roman"/>
        </w:rPr>
        <w:t xml:space="preserve">that they are not discussed </w:t>
      </w:r>
      <w:r w:rsidR="00A23D4C">
        <w:rPr>
          <w:rFonts w:ascii="Times New Roman" w:hAnsi="Times New Roman" w:cs="Times New Roman"/>
        </w:rPr>
        <w:t xml:space="preserve">without being granted an opportunity to be heard.  Firstly, the respondent did not state the allegations which it related to and secondly non joinder does not result in a dismissal of a matter.  Affected parties </w:t>
      </w:r>
      <w:r w:rsidR="00E45A27">
        <w:rPr>
          <w:rFonts w:ascii="Times New Roman" w:hAnsi="Times New Roman" w:cs="Times New Roman"/>
        </w:rPr>
        <w:t xml:space="preserve">may always be joined by the court </w:t>
      </w:r>
      <w:r w:rsidR="00E45A27" w:rsidRPr="00E45A27">
        <w:rPr>
          <w:rFonts w:ascii="Times New Roman" w:hAnsi="Times New Roman" w:cs="Times New Roman"/>
          <w:i/>
          <w:iCs/>
        </w:rPr>
        <w:t>mero motu</w:t>
      </w:r>
      <w:r w:rsidR="00E45A27">
        <w:rPr>
          <w:rFonts w:ascii="Times New Roman" w:hAnsi="Times New Roman" w:cs="Times New Roman"/>
        </w:rPr>
        <w:t xml:space="preserve"> or on application by either of the parties.  Rule 32(ii) of the High Court Rules is clear in this regard and it states:</w:t>
      </w:r>
    </w:p>
    <w:p w14:paraId="38498364" w14:textId="09B8D043" w:rsidR="00E45A27" w:rsidRDefault="00E45A27" w:rsidP="00E45A27">
      <w:pPr>
        <w:spacing w:after="0" w:line="240" w:lineRule="auto"/>
        <w:ind w:left="720"/>
        <w:jc w:val="both"/>
        <w:rPr>
          <w:rFonts w:ascii="Times New Roman" w:hAnsi="Times New Roman" w:cs="Times New Roman"/>
          <w:sz w:val="22"/>
          <w:szCs w:val="22"/>
        </w:rPr>
      </w:pPr>
      <w:r w:rsidRPr="00E45A27">
        <w:rPr>
          <w:rFonts w:ascii="Times New Roman" w:hAnsi="Times New Roman" w:cs="Times New Roman"/>
          <w:sz w:val="22"/>
          <w:szCs w:val="22"/>
        </w:rPr>
        <w:t>“(ii) No cause or matter shall be defe</w:t>
      </w:r>
      <w:r w:rsidR="002236F0">
        <w:rPr>
          <w:rFonts w:ascii="Times New Roman" w:hAnsi="Times New Roman" w:cs="Times New Roman"/>
          <w:sz w:val="22"/>
          <w:szCs w:val="22"/>
        </w:rPr>
        <w:t>ated</w:t>
      </w:r>
      <w:r w:rsidRPr="00E45A27">
        <w:rPr>
          <w:rFonts w:ascii="Times New Roman" w:hAnsi="Times New Roman" w:cs="Times New Roman"/>
          <w:sz w:val="22"/>
          <w:szCs w:val="22"/>
        </w:rPr>
        <w:t xml:space="preserve"> by reason of misjoinder or non joinder of any party and the court may in any cause or matter determine the issues or questions in d</w:t>
      </w:r>
      <w:r w:rsidR="002236F0">
        <w:rPr>
          <w:rFonts w:ascii="Times New Roman" w:hAnsi="Times New Roman" w:cs="Times New Roman"/>
          <w:sz w:val="22"/>
          <w:szCs w:val="22"/>
        </w:rPr>
        <w:t>i</w:t>
      </w:r>
      <w:r w:rsidRPr="00E45A27">
        <w:rPr>
          <w:rFonts w:ascii="Times New Roman" w:hAnsi="Times New Roman" w:cs="Times New Roman"/>
          <w:sz w:val="22"/>
          <w:szCs w:val="22"/>
        </w:rPr>
        <w:t>sp</w:t>
      </w:r>
      <w:r w:rsidR="002236F0">
        <w:rPr>
          <w:rFonts w:ascii="Times New Roman" w:hAnsi="Times New Roman" w:cs="Times New Roman"/>
          <w:sz w:val="22"/>
          <w:szCs w:val="22"/>
        </w:rPr>
        <w:t>u</w:t>
      </w:r>
      <w:r w:rsidRPr="00E45A27">
        <w:rPr>
          <w:rFonts w:ascii="Times New Roman" w:hAnsi="Times New Roman" w:cs="Times New Roman"/>
          <w:sz w:val="22"/>
          <w:szCs w:val="22"/>
        </w:rPr>
        <w:t>te so far as they affect the rights and interests of the persons who are parties to the cause or matter.”</w:t>
      </w:r>
    </w:p>
    <w:p w14:paraId="73FDF06B" w14:textId="77777777" w:rsidR="00E45A27" w:rsidRPr="00E45A27" w:rsidRDefault="00E45A27" w:rsidP="00E45A27">
      <w:pPr>
        <w:spacing w:after="0" w:line="240" w:lineRule="auto"/>
        <w:ind w:left="720"/>
        <w:jc w:val="both"/>
        <w:rPr>
          <w:rFonts w:ascii="Times New Roman" w:hAnsi="Times New Roman" w:cs="Times New Roman"/>
          <w:sz w:val="22"/>
          <w:szCs w:val="22"/>
        </w:rPr>
      </w:pPr>
    </w:p>
    <w:p w14:paraId="435D4D1E" w14:textId="77777777" w:rsidR="00E761F4" w:rsidRDefault="00E45A27" w:rsidP="00027691">
      <w:pPr>
        <w:spacing w:after="0" w:line="360" w:lineRule="auto"/>
        <w:ind w:firstLine="720"/>
        <w:jc w:val="both"/>
        <w:rPr>
          <w:rFonts w:ascii="Times New Roman" w:hAnsi="Times New Roman" w:cs="Times New Roman"/>
        </w:rPr>
      </w:pPr>
      <w:r>
        <w:rPr>
          <w:rFonts w:ascii="Times New Roman" w:hAnsi="Times New Roman" w:cs="Times New Roman"/>
        </w:rPr>
        <w:lastRenderedPageBreak/>
        <w:t xml:space="preserve">The </w:t>
      </w:r>
      <w:r w:rsidR="00E761F4">
        <w:rPr>
          <w:rFonts w:ascii="Times New Roman" w:hAnsi="Times New Roman" w:cs="Times New Roman"/>
        </w:rPr>
        <w:t>objection being a bare one made without substantiation is dismissed and in any event would still not pass to give the respondent any advantage or relief in view of the provisions of rule 32(ii) (supra).</w:t>
      </w:r>
    </w:p>
    <w:p w14:paraId="5477E8CD" w14:textId="5251610A" w:rsidR="00E45A27" w:rsidRDefault="00E761F4" w:rsidP="00027691">
      <w:pPr>
        <w:spacing w:after="0" w:line="360" w:lineRule="auto"/>
        <w:ind w:firstLine="720"/>
        <w:jc w:val="both"/>
        <w:rPr>
          <w:rFonts w:ascii="Times New Roman" w:hAnsi="Times New Roman" w:cs="Times New Roman"/>
        </w:rPr>
      </w:pPr>
      <w:r>
        <w:rPr>
          <w:rFonts w:ascii="Times New Roman" w:hAnsi="Times New Roman" w:cs="Times New Roman"/>
        </w:rPr>
        <w:t>Reverting to the merits, in relation to service of the application at 22 Milton Road, Kadoma, the respondent averred that because the correct ID No 67-090891D67 noted on the return of service by the Additional Sheriff was the correct one for the Chairman Francis Machidha, it meant that he was served with the process.  It was also averred that two of the applicants’ members.  Angeline Badza and Simbarashe Muzvuzvu had confirmed that the applicant used to carry on business at 22 Milton Road.  Supporting affi</w:t>
      </w:r>
      <w:r w:rsidR="000458D9">
        <w:rPr>
          <w:rFonts w:ascii="Times New Roman" w:hAnsi="Times New Roman" w:cs="Times New Roman"/>
        </w:rPr>
        <w:t>d</w:t>
      </w:r>
      <w:r>
        <w:rPr>
          <w:rFonts w:ascii="Times New Roman" w:hAnsi="Times New Roman" w:cs="Times New Roman"/>
        </w:rPr>
        <w:t>avits of Angeline Badza (Angeline) and Simbarashe Muzvuzvu (Simbarashe) were attached to the notice of opposition and op</w:t>
      </w:r>
      <w:r w:rsidR="00880E67">
        <w:rPr>
          <w:rFonts w:ascii="Times New Roman" w:hAnsi="Times New Roman" w:cs="Times New Roman"/>
        </w:rPr>
        <w:t>p</w:t>
      </w:r>
      <w:r>
        <w:rPr>
          <w:rFonts w:ascii="Times New Roman" w:hAnsi="Times New Roman" w:cs="Times New Roman"/>
        </w:rPr>
        <w:t xml:space="preserve">osing affidavit. </w:t>
      </w:r>
    </w:p>
    <w:p w14:paraId="11379606" w14:textId="77777777" w:rsidR="000458D9" w:rsidRDefault="000458D9" w:rsidP="00027691">
      <w:pPr>
        <w:spacing w:after="0" w:line="360" w:lineRule="auto"/>
        <w:ind w:firstLine="720"/>
        <w:jc w:val="both"/>
        <w:rPr>
          <w:rFonts w:ascii="Times New Roman" w:hAnsi="Times New Roman" w:cs="Times New Roman"/>
        </w:rPr>
      </w:pPr>
      <w:r>
        <w:rPr>
          <w:rFonts w:ascii="Times New Roman" w:hAnsi="Times New Roman" w:cs="Times New Roman"/>
        </w:rPr>
        <w:t>The affidavits of Angeline and Simbarashe are similarly worded.  The deponent stated that when they registered as members of the applicant the applicant used “Exevier Chibasa” number 1158 Mupamombe, Ingezi, Kadoma as it registered address house No 1158 Mupamombe, Ingezi, Kadoma.  They averred that “some time” Chibasa terminated this membership with the applicant whereafter he was no longer accepting process or mail.  The two averred that the members then resolved to open a satellite office in town at 22 Milton Road Kadoma.  They then stated individually that:</w:t>
      </w:r>
    </w:p>
    <w:p w14:paraId="5E29AD36" w14:textId="77777777" w:rsidR="000458D9" w:rsidRDefault="000458D9" w:rsidP="000458D9">
      <w:pPr>
        <w:spacing w:after="0" w:line="240" w:lineRule="auto"/>
        <w:ind w:firstLine="720"/>
        <w:jc w:val="both"/>
        <w:rPr>
          <w:rFonts w:ascii="Times New Roman" w:hAnsi="Times New Roman" w:cs="Times New Roman"/>
          <w:sz w:val="22"/>
          <w:szCs w:val="22"/>
        </w:rPr>
      </w:pPr>
      <w:r w:rsidRPr="000458D9">
        <w:rPr>
          <w:rFonts w:ascii="Times New Roman" w:hAnsi="Times New Roman" w:cs="Times New Roman"/>
          <w:sz w:val="22"/>
          <w:szCs w:val="22"/>
        </w:rPr>
        <w:t>“…I therefore confirm that number 22 Milton Road Kadoma is the applicants’ address of service.”</w:t>
      </w:r>
    </w:p>
    <w:p w14:paraId="3B86F76F" w14:textId="77777777" w:rsidR="000458D9" w:rsidRPr="000458D9" w:rsidRDefault="000458D9" w:rsidP="000458D9">
      <w:pPr>
        <w:spacing w:after="0" w:line="240" w:lineRule="auto"/>
        <w:ind w:firstLine="720"/>
        <w:jc w:val="both"/>
        <w:rPr>
          <w:rFonts w:ascii="Times New Roman" w:hAnsi="Times New Roman" w:cs="Times New Roman"/>
          <w:sz w:val="22"/>
          <w:szCs w:val="22"/>
        </w:rPr>
      </w:pPr>
    </w:p>
    <w:p w14:paraId="6D2F640F" w14:textId="77777777" w:rsidR="00CB67E6" w:rsidRDefault="000458D9" w:rsidP="00027691">
      <w:pPr>
        <w:spacing w:after="0" w:line="360" w:lineRule="auto"/>
        <w:ind w:firstLine="720"/>
        <w:jc w:val="both"/>
        <w:rPr>
          <w:rFonts w:ascii="Times New Roman" w:hAnsi="Times New Roman" w:cs="Times New Roman"/>
        </w:rPr>
      </w:pPr>
      <w:r>
        <w:rPr>
          <w:rFonts w:ascii="Times New Roman" w:hAnsi="Times New Roman" w:cs="Times New Roman"/>
        </w:rPr>
        <w:t>The two deponents did not give details of who they are in the applicant nor did they state why 22 Milton Road Kadoma was the applicants’ address for service.  They did not give details of when the address was in use vis-à-vis the time o</w:t>
      </w:r>
      <w:r w:rsidR="00CB67E6">
        <w:rPr>
          <w:rFonts w:ascii="Times New Roman" w:hAnsi="Times New Roman" w:cs="Times New Roman"/>
        </w:rPr>
        <w:t>f</w:t>
      </w:r>
      <w:r>
        <w:rPr>
          <w:rFonts w:ascii="Times New Roman" w:hAnsi="Times New Roman" w:cs="Times New Roman"/>
        </w:rPr>
        <w:t xml:space="preserve"> service </w:t>
      </w:r>
      <w:r w:rsidR="00CB67E6">
        <w:rPr>
          <w:rFonts w:ascii="Times New Roman" w:hAnsi="Times New Roman" w:cs="Times New Roman"/>
        </w:rPr>
        <w:t>of the applications.  Their depositions do not help much and consist in unclothed statements pertaining to the alleged address of the applicant.</w:t>
      </w:r>
    </w:p>
    <w:p w14:paraId="11A69CA3" w14:textId="684C71CB" w:rsidR="008129C2" w:rsidRDefault="00CB67E6" w:rsidP="00027691">
      <w:pPr>
        <w:spacing w:after="0" w:line="360" w:lineRule="auto"/>
        <w:ind w:firstLine="720"/>
        <w:jc w:val="both"/>
        <w:rPr>
          <w:rFonts w:ascii="Times New Roman" w:hAnsi="Times New Roman" w:cs="Times New Roman"/>
        </w:rPr>
      </w:pPr>
      <w:r>
        <w:rPr>
          <w:rFonts w:ascii="Times New Roman" w:hAnsi="Times New Roman" w:cs="Times New Roman"/>
        </w:rPr>
        <w:t>In my view, there is a reasonable likelihood that the application was not served upon the applicants chairman as alleged.  The affidavit of the administrat</w:t>
      </w:r>
      <w:r w:rsidR="00B81418">
        <w:rPr>
          <w:rFonts w:ascii="Times New Roman" w:hAnsi="Times New Roman" w:cs="Times New Roman"/>
        </w:rPr>
        <w:t>or</w:t>
      </w:r>
      <w:r>
        <w:rPr>
          <w:rFonts w:ascii="Times New Roman" w:hAnsi="Times New Roman" w:cs="Times New Roman"/>
        </w:rPr>
        <w:t xml:space="preserve"> of Destiny for Africa Network which occupies 22 Milton Road, </w:t>
      </w:r>
      <w:r w:rsidR="00B81418">
        <w:rPr>
          <w:rFonts w:ascii="Times New Roman" w:hAnsi="Times New Roman" w:cs="Times New Roman"/>
        </w:rPr>
        <w:t xml:space="preserve">Kadoma </w:t>
      </w:r>
      <w:r>
        <w:rPr>
          <w:rFonts w:ascii="Times New Roman" w:hAnsi="Times New Roman" w:cs="Times New Roman"/>
        </w:rPr>
        <w:t xml:space="preserve">denied that the applicants’ chairman operated from there.  The respondent did not seek confirmation from the Sheriff that indeed the process was served personally on the chairman.  It is noted from the papers filed that the applicant and respondent has engaged and are engaged in litigations.  </w:t>
      </w:r>
      <w:r w:rsidR="00B81418">
        <w:rPr>
          <w:rFonts w:ascii="Times New Roman" w:hAnsi="Times New Roman" w:cs="Times New Roman"/>
        </w:rPr>
        <w:t>I</w:t>
      </w:r>
      <w:r>
        <w:rPr>
          <w:rFonts w:ascii="Times New Roman" w:hAnsi="Times New Roman" w:cs="Times New Roman"/>
        </w:rPr>
        <w:t xml:space="preserve">t is unlikely that the applicant would have ignored a </w:t>
      </w:r>
      <w:r>
        <w:rPr>
          <w:rFonts w:ascii="Times New Roman" w:hAnsi="Times New Roman" w:cs="Times New Roman"/>
        </w:rPr>
        <w:lastRenderedPageBreak/>
        <w:t xml:space="preserve">process which sought to </w:t>
      </w:r>
      <w:r w:rsidR="008129C2">
        <w:rPr>
          <w:rFonts w:ascii="Times New Roman" w:hAnsi="Times New Roman" w:cs="Times New Roman"/>
        </w:rPr>
        <w:t xml:space="preserve">divest </w:t>
      </w:r>
      <w:r w:rsidR="00B81418">
        <w:rPr>
          <w:rFonts w:ascii="Times New Roman" w:hAnsi="Times New Roman" w:cs="Times New Roman"/>
        </w:rPr>
        <w:t xml:space="preserve">it </w:t>
      </w:r>
      <w:r w:rsidR="008129C2">
        <w:rPr>
          <w:rFonts w:ascii="Times New Roman" w:hAnsi="Times New Roman" w:cs="Times New Roman"/>
        </w:rPr>
        <w:t>of central of the valuable land asset which is the reason for the existence of both parties.  It is my determination that the applicant gave an acceptable and reasonable explanation for its default.</w:t>
      </w:r>
    </w:p>
    <w:p w14:paraId="6E226107" w14:textId="073277BC" w:rsidR="008129C2" w:rsidRDefault="008129C2"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In relation </w:t>
      </w:r>
      <w:r w:rsidR="004268A8">
        <w:rPr>
          <w:rFonts w:ascii="Times New Roman" w:hAnsi="Times New Roman" w:cs="Times New Roman"/>
        </w:rPr>
        <w:t xml:space="preserve">to the </w:t>
      </w:r>
      <w:r w:rsidR="004268A8" w:rsidRPr="004268A8">
        <w:rPr>
          <w:rFonts w:ascii="Times New Roman" w:hAnsi="Times New Roman" w:cs="Times New Roman"/>
          <w:i/>
          <w:iCs/>
        </w:rPr>
        <w:t>bona fides</w:t>
      </w:r>
      <w:r w:rsidR="004268A8">
        <w:rPr>
          <w:rFonts w:ascii="Times New Roman" w:hAnsi="Times New Roman" w:cs="Times New Roman"/>
        </w:rPr>
        <w:t xml:space="preserve"> of the application to rescind, it is clear that </w:t>
      </w:r>
      <w:r w:rsidR="006905E6">
        <w:rPr>
          <w:rFonts w:ascii="Times New Roman" w:hAnsi="Times New Roman" w:cs="Times New Roman"/>
        </w:rPr>
        <w:t xml:space="preserve">the application is genuinely intended not to delay justice but relates to a declaration of rights to property in which the applicants’ membership have an interest.  There has admittedly been a number of litigations between the parties on various other matters as pleaded by them.  The applicant in my view genuinely wants to defend the application in which the default judgment with </w:t>
      </w:r>
      <w:r w:rsidR="00735860">
        <w:rPr>
          <w:rFonts w:ascii="Times New Roman" w:hAnsi="Times New Roman" w:cs="Times New Roman"/>
        </w:rPr>
        <w:t xml:space="preserve">its </w:t>
      </w:r>
      <w:r w:rsidR="006905E6">
        <w:rPr>
          <w:rFonts w:ascii="Times New Roman" w:hAnsi="Times New Roman" w:cs="Times New Roman"/>
        </w:rPr>
        <w:t>far reaching consequences to the applicant and its membership was granted.</w:t>
      </w:r>
    </w:p>
    <w:p w14:paraId="7CE84B0E" w14:textId="5DDD162A" w:rsidR="00F03175" w:rsidRDefault="006905E6"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In relation to the </w:t>
      </w:r>
      <w:r w:rsidRPr="00735860">
        <w:rPr>
          <w:rFonts w:ascii="Times New Roman" w:hAnsi="Times New Roman" w:cs="Times New Roman"/>
          <w:i/>
          <w:iCs/>
        </w:rPr>
        <w:t>bona fides</w:t>
      </w:r>
      <w:r>
        <w:rPr>
          <w:rFonts w:ascii="Times New Roman" w:hAnsi="Times New Roman" w:cs="Times New Roman"/>
        </w:rPr>
        <w:t xml:space="preserve"> of the defence on the merits and whether it carries some prospects of success, the applicant in the founding affidavit stated that the applicant and the respondent were one entity formed in 2002 as Mupamombe Housing Project.  The applicant</w:t>
      </w:r>
      <w:r w:rsidR="002027AD">
        <w:rPr>
          <w:rFonts w:ascii="Times New Roman" w:hAnsi="Times New Roman" w:cs="Times New Roman"/>
        </w:rPr>
        <w:t xml:space="preserve"> came into being by name through the regula</w:t>
      </w:r>
      <w:r w:rsidR="00282F04">
        <w:rPr>
          <w:rFonts w:ascii="Times New Roman" w:hAnsi="Times New Roman" w:cs="Times New Roman"/>
        </w:rPr>
        <w:t xml:space="preserve">rization </w:t>
      </w:r>
      <w:r w:rsidR="00735860">
        <w:rPr>
          <w:rFonts w:ascii="Times New Roman" w:hAnsi="Times New Roman" w:cs="Times New Roman"/>
        </w:rPr>
        <w:t>done following</w:t>
      </w:r>
      <w:r w:rsidR="00282F04">
        <w:rPr>
          <w:rFonts w:ascii="Times New Roman" w:hAnsi="Times New Roman" w:cs="Times New Roman"/>
        </w:rPr>
        <w:t xml:space="preserve"> a </w:t>
      </w:r>
      <w:r w:rsidR="00735860">
        <w:rPr>
          <w:rFonts w:ascii="Times New Roman" w:hAnsi="Times New Roman" w:cs="Times New Roman"/>
        </w:rPr>
        <w:t>provisional</w:t>
      </w:r>
      <w:r w:rsidR="00282F04">
        <w:rPr>
          <w:rFonts w:ascii="Times New Roman" w:hAnsi="Times New Roman" w:cs="Times New Roman"/>
        </w:rPr>
        <w:t xml:space="preserve"> order granted on 12 November 2018 wherein the court ordered a regularization of the respondent</w:t>
      </w:r>
      <w:r w:rsidR="00735860">
        <w:rPr>
          <w:rFonts w:ascii="Times New Roman" w:hAnsi="Times New Roman" w:cs="Times New Roman"/>
        </w:rPr>
        <w:t>.</w:t>
      </w:r>
      <w:r w:rsidR="00282F04">
        <w:rPr>
          <w:rFonts w:ascii="Times New Roman" w:hAnsi="Times New Roman" w:cs="Times New Roman"/>
        </w:rPr>
        <w:t xml:space="preserve"> </w:t>
      </w:r>
      <w:r w:rsidR="00735860">
        <w:rPr>
          <w:rFonts w:ascii="Times New Roman" w:hAnsi="Times New Roman" w:cs="Times New Roman"/>
        </w:rPr>
        <w:t>T</w:t>
      </w:r>
      <w:r w:rsidR="00282F04">
        <w:rPr>
          <w:rFonts w:ascii="Times New Roman" w:hAnsi="Times New Roman" w:cs="Times New Roman"/>
        </w:rPr>
        <w:t xml:space="preserve">his regularization of the applicant </w:t>
      </w:r>
      <w:r w:rsidR="00735860">
        <w:rPr>
          <w:rFonts w:ascii="Times New Roman" w:hAnsi="Times New Roman" w:cs="Times New Roman"/>
        </w:rPr>
        <w:t xml:space="preserve">was done through the registration of the applicant as a co-operative </w:t>
      </w:r>
      <w:r w:rsidR="00282F04">
        <w:rPr>
          <w:rFonts w:ascii="Times New Roman" w:hAnsi="Times New Roman" w:cs="Times New Roman"/>
        </w:rPr>
        <w:t>on 13 May 2019.  The applicant again averred that the membership of the applicant remained the same after registration as it had been before registration when it used the name</w:t>
      </w:r>
      <w:r w:rsidR="00735860">
        <w:rPr>
          <w:rFonts w:ascii="Times New Roman" w:hAnsi="Times New Roman" w:cs="Times New Roman"/>
        </w:rPr>
        <w:t xml:space="preserve"> Mupamombe Housing Project</w:t>
      </w:r>
      <w:r w:rsidR="00282F04">
        <w:rPr>
          <w:rFonts w:ascii="Times New Roman" w:hAnsi="Times New Roman" w:cs="Times New Roman"/>
        </w:rPr>
        <w:t xml:space="preserve">.  </w:t>
      </w:r>
      <w:r w:rsidR="00735860">
        <w:rPr>
          <w:rFonts w:ascii="Times New Roman" w:hAnsi="Times New Roman" w:cs="Times New Roman"/>
        </w:rPr>
        <w:t>T</w:t>
      </w:r>
      <w:r w:rsidR="00282F04">
        <w:rPr>
          <w:rFonts w:ascii="Times New Roman" w:hAnsi="Times New Roman" w:cs="Times New Roman"/>
        </w:rPr>
        <w:t xml:space="preserve">he applicant attached a copy of the register </w:t>
      </w:r>
      <w:r w:rsidR="000B2E04">
        <w:rPr>
          <w:rFonts w:ascii="Times New Roman" w:hAnsi="Times New Roman" w:cs="Times New Roman"/>
        </w:rPr>
        <w:t xml:space="preserve">of members </w:t>
      </w:r>
      <w:r w:rsidR="00282F04">
        <w:rPr>
          <w:rFonts w:ascii="Times New Roman" w:hAnsi="Times New Roman" w:cs="Times New Roman"/>
        </w:rPr>
        <w:t xml:space="preserve">which it </w:t>
      </w:r>
      <w:r w:rsidR="00F03175">
        <w:rPr>
          <w:rFonts w:ascii="Times New Roman" w:hAnsi="Times New Roman" w:cs="Times New Roman"/>
        </w:rPr>
        <w:t>relied upon.</w:t>
      </w:r>
    </w:p>
    <w:p w14:paraId="21E64511" w14:textId="54FEF9E8" w:rsidR="00294F7A" w:rsidRDefault="00F03175"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The applicant further averred that the deponent to the founding affidavit in the case No HC 3527/23, one Chidyamazana was a member of the executive committee of the applicant as its secretary in the period 2019-2020.  In this capacity it was averred that he was active in procuring the </w:t>
      </w:r>
      <w:r w:rsidR="007138E7">
        <w:rPr>
          <w:rFonts w:ascii="Times New Roman" w:hAnsi="Times New Roman" w:cs="Times New Roman"/>
        </w:rPr>
        <w:t xml:space="preserve">registration of the applicant to use the name Mupamombe Housing Co-operative Society Limited which is the within mentioned respondent.  An audit report was attached pertaining to the audit of the respondent wherein finding of fraudulent activity were made against the Chidyamazana.  It was averred </w:t>
      </w:r>
      <w:r w:rsidR="00735860">
        <w:rPr>
          <w:rFonts w:ascii="Times New Roman" w:hAnsi="Times New Roman" w:cs="Times New Roman"/>
        </w:rPr>
        <w:t xml:space="preserve">that </w:t>
      </w:r>
      <w:r w:rsidR="007138E7">
        <w:rPr>
          <w:rFonts w:ascii="Times New Roman" w:hAnsi="Times New Roman" w:cs="Times New Roman"/>
        </w:rPr>
        <w:t xml:space="preserve">criminal charges were preferred against him and court cases against him were opened at Kadoma Magistrates’ Court under case No CRB 15523/23 and CRB 1542-45/23.  The applicant averred that the </w:t>
      </w:r>
      <w:r w:rsidR="00294F7A">
        <w:rPr>
          <w:rFonts w:ascii="Times New Roman" w:hAnsi="Times New Roman" w:cs="Times New Roman"/>
        </w:rPr>
        <w:t>integrity of the deponent to the founding affidavit in the main case was dented.</w:t>
      </w:r>
    </w:p>
    <w:p w14:paraId="2487619B" w14:textId="0DA1ED7B" w:rsidR="00581E44" w:rsidRDefault="00581E44" w:rsidP="00027691">
      <w:pPr>
        <w:spacing w:after="0" w:line="360" w:lineRule="auto"/>
        <w:ind w:firstLine="720"/>
        <w:jc w:val="both"/>
        <w:rPr>
          <w:rFonts w:ascii="Times New Roman" w:hAnsi="Times New Roman" w:cs="Times New Roman"/>
        </w:rPr>
      </w:pPr>
      <w:r>
        <w:rPr>
          <w:rFonts w:ascii="Times New Roman" w:hAnsi="Times New Roman" w:cs="Times New Roman"/>
        </w:rPr>
        <w:lastRenderedPageBreak/>
        <w:t xml:space="preserve">The applicant averred that it carries on business using the by laws and </w:t>
      </w:r>
      <w:r w:rsidR="00735860">
        <w:rPr>
          <w:rFonts w:ascii="Times New Roman" w:hAnsi="Times New Roman" w:cs="Times New Roman"/>
        </w:rPr>
        <w:t xml:space="preserve">the </w:t>
      </w:r>
      <w:r>
        <w:rPr>
          <w:rFonts w:ascii="Times New Roman" w:hAnsi="Times New Roman" w:cs="Times New Roman"/>
        </w:rPr>
        <w:t xml:space="preserve">constitution approved on registration of the applicant as already noted.  The applicant averred that the land in issue in this matter was </w:t>
      </w:r>
      <w:r w:rsidR="00735860">
        <w:rPr>
          <w:rFonts w:ascii="Times New Roman" w:hAnsi="Times New Roman" w:cs="Times New Roman"/>
        </w:rPr>
        <w:t xml:space="preserve">granted </w:t>
      </w:r>
      <w:r>
        <w:rPr>
          <w:rFonts w:ascii="Times New Roman" w:hAnsi="Times New Roman" w:cs="Times New Roman"/>
        </w:rPr>
        <w:t>to the applicant in 2002 and was not trans</w:t>
      </w:r>
      <w:r w:rsidR="00735860">
        <w:rPr>
          <w:rFonts w:ascii="Times New Roman" w:hAnsi="Times New Roman" w:cs="Times New Roman"/>
        </w:rPr>
        <w:t>ferred</w:t>
      </w:r>
      <w:r>
        <w:rPr>
          <w:rFonts w:ascii="Times New Roman" w:hAnsi="Times New Roman" w:cs="Times New Roman"/>
        </w:rPr>
        <w:t xml:space="preserve"> from the applicant to the respondent because the parties are on</w:t>
      </w:r>
      <w:r w:rsidR="00735860">
        <w:rPr>
          <w:rFonts w:ascii="Times New Roman" w:hAnsi="Times New Roman" w:cs="Times New Roman"/>
        </w:rPr>
        <w:t>e</w:t>
      </w:r>
      <w:r>
        <w:rPr>
          <w:rFonts w:ascii="Times New Roman" w:hAnsi="Times New Roman" w:cs="Times New Roman"/>
        </w:rPr>
        <w:t xml:space="preserve"> entity.</w:t>
      </w:r>
    </w:p>
    <w:p w14:paraId="34EAF49B" w14:textId="03D28FAD" w:rsidR="006B3742" w:rsidRDefault="00456985"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The respondent as noted took time to raise points </w:t>
      </w:r>
      <w:r w:rsidRPr="00456985">
        <w:rPr>
          <w:rFonts w:ascii="Times New Roman" w:hAnsi="Times New Roman" w:cs="Times New Roman"/>
          <w:i/>
          <w:iCs/>
        </w:rPr>
        <w:t>in limine</w:t>
      </w:r>
      <w:r>
        <w:rPr>
          <w:rFonts w:ascii="Times New Roman" w:hAnsi="Times New Roman" w:cs="Times New Roman"/>
        </w:rPr>
        <w:t>.  They have been dealt with.  In relation to the land at play and its ownership, the respondent averred that since the applicant had averred that the land in qu</w:t>
      </w:r>
      <w:r w:rsidR="00913E81">
        <w:rPr>
          <w:rFonts w:ascii="Times New Roman" w:hAnsi="Times New Roman" w:cs="Times New Roman"/>
        </w:rPr>
        <w:t>es</w:t>
      </w:r>
      <w:r>
        <w:rPr>
          <w:rFonts w:ascii="Times New Roman" w:hAnsi="Times New Roman" w:cs="Times New Roman"/>
        </w:rPr>
        <w:t xml:space="preserve">tion </w:t>
      </w:r>
      <w:r w:rsidR="004C1A12">
        <w:rPr>
          <w:rFonts w:ascii="Times New Roman" w:hAnsi="Times New Roman" w:cs="Times New Roman"/>
        </w:rPr>
        <w:t>is still state land, the applicant had no cause of action o</w:t>
      </w:r>
      <w:r w:rsidR="00735860">
        <w:rPr>
          <w:rFonts w:ascii="Times New Roman" w:hAnsi="Times New Roman" w:cs="Times New Roman"/>
        </w:rPr>
        <w:t>r</w:t>
      </w:r>
      <w:r w:rsidR="004C1A12">
        <w:rPr>
          <w:rFonts w:ascii="Times New Roman" w:hAnsi="Times New Roman" w:cs="Times New Roman"/>
        </w:rPr>
        <w:t xml:space="preserve"> claim </w:t>
      </w:r>
      <w:r w:rsidR="00735860">
        <w:rPr>
          <w:rFonts w:ascii="Times New Roman" w:hAnsi="Times New Roman" w:cs="Times New Roman"/>
        </w:rPr>
        <w:t xml:space="preserve">against </w:t>
      </w:r>
      <w:r w:rsidR="004C1A12">
        <w:rPr>
          <w:rFonts w:ascii="Times New Roman" w:hAnsi="Times New Roman" w:cs="Times New Roman"/>
        </w:rPr>
        <w:t xml:space="preserve">the </w:t>
      </w:r>
      <w:r w:rsidR="00735860">
        <w:rPr>
          <w:rFonts w:ascii="Times New Roman" w:hAnsi="Times New Roman" w:cs="Times New Roman"/>
        </w:rPr>
        <w:t>respondent as it was not the state</w:t>
      </w:r>
      <w:r w:rsidR="004C1A12">
        <w:rPr>
          <w:rFonts w:ascii="Times New Roman" w:hAnsi="Times New Roman" w:cs="Times New Roman"/>
        </w:rPr>
        <w:t>.  However, what the applicant meant was that there has not been a form</w:t>
      </w:r>
      <w:r w:rsidR="00735860">
        <w:rPr>
          <w:rFonts w:ascii="Times New Roman" w:hAnsi="Times New Roman" w:cs="Times New Roman"/>
        </w:rPr>
        <w:t xml:space="preserve">al </w:t>
      </w:r>
      <w:r w:rsidR="004C1A12">
        <w:rPr>
          <w:rFonts w:ascii="Times New Roman" w:hAnsi="Times New Roman" w:cs="Times New Roman"/>
        </w:rPr>
        <w:t xml:space="preserve">transfer by </w:t>
      </w:r>
      <w:r w:rsidR="00546321">
        <w:rPr>
          <w:rFonts w:ascii="Times New Roman" w:hAnsi="Times New Roman" w:cs="Times New Roman"/>
        </w:rPr>
        <w:t>the registration of the land to it or its member</w:t>
      </w:r>
      <w:r w:rsidR="00735860">
        <w:rPr>
          <w:rFonts w:ascii="Times New Roman" w:hAnsi="Times New Roman" w:cs="Times New Roman"/>
        </w:rPr>
        <w:t>s</w:t>
      </w:r>
      <w:r w:rsidR="00546321">
        <w:rPr>
          <w:rFonts w:ascii="Times New Roman" w:hAnsi="Times New Roman" w:cs="Times New Roman"/>
        </w:rPr>
        <w:t xml:space="preserve"> from </w:t>
      </w:r>
      <w:r w:rsidR="00735860">
        <w:rPr>
          <w:rFonts w:ascii="Times New Roman" w:hAnsi="Times New Roman" w:cs="Times New Roman"/>
        </w:rPr>
        <w:t>S</w:t>
      </w:r>
      <w:r w:rsidR="00546321">
        <w:rPr>
          <w:rFonts w:ascii="Times New Roman" w:hAnsi="Times New Roman" w:cs="Times New Roman"/>
        </w:rPr>
        <w:t>tate.</w:t>
      </w:r>
      <w:r w:rsidR="006B3742">
        <w:rPr>
          <w:rFonts w:ascii="Times New Roman" w:hAnsi="Times New Roman" w:cs="Times New Roman"/>
        </w:rPr>
        <w:t xml:space="preserve">  The respondent also averred that in case No HC 5664/23, the applicant had stated that its name was Mupamombe Housing Societies Limited and not Mupamombe Housing Project.  It was averred that in that legard, the declaration which was granted that the applicant and respondent are separate entities was consistent with the applicants</w:t>
      </w:r>
      <w:r w:rsidR="006451D2">
        <w:rPr>
          <w:rFonts w:ascii="Times New Roman" w:hAnsi="Times New Roman" w:cs="Times New Roman"/>
        </w:rPr>
        <w:t>’</w:t>
      </w:r>
      <w:r w:rsidR="006B3742">
        <w:rPr>
          <w:rFonts w:ascii="Times New Roman" w:hAnsi="Times New Roman" w:cs="Times New Roman"/>
        </w:rPr>
        <w:t xml:space="preserve"> stance in that case.</w:t>
      </w:r>
    </w:p>
    <w:p w14:paraId="17CC1D34" w14:textId="0A9F455D" w:rsidR="009D3C75" w:rsidRDefault="006451D2"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The respondent also averred that it could not have existed prior to its registration because a body corporate exists upon its registration.  It averred that the respondent existed from 2002.  The respondent also referred to a deposit slip made on 9 November 2018 and </w:t>
      </w:r>
      <w:r w:rsidR="00735860">
        <w:rPr>
          <w:rFonts w:ascii="Times New Roman" w:hAnsi="Times New Roman" w:cs="Times New Roman"/>
        </w:rPr>
        <w:t>the</w:t>
      </w:r>
      <w:r>
        <w:rPr>
          <w:rFonts w:ascii="Times New Roman" w:hAnsi="Times New Roman" w:cs="Times New Roman"/>
        </w:rPr>
        <w:t xml:space="preserve"> High Court </w:t>
      </w:r>
      <w:r w:rsidR="00735860">
        <w:rPr>
          <w:rFonts w:ascii="Times New Roman" w:hAnsi="Times New Roman" w:cs="Times New Roman"/>
        </w:rPr>
        <w:t xml:space="preserve">order </w:t>
      </w:r>
      <w:r>
        <w:rPr>
          <w:rFonts w:ascii="Times New Roman" w:hAnsi="Times New Roman" w:cs="Times New Roman"/>
        </w:rPr>
        <w:t>and averred on that evidence that</w:t>
      </w:r>
      <w:r w:rsidR="00735860">
        <w:rPr>
          <w:rFonts w:ascii="Times New Roman" w:hAnsi="Times New Roman" w:cs="Times New Roman"/>
        </w:rPr>
        <w:t xml:space="preserve"> there</w:t>
      </w:r>
      <w:r>
        <w:rPr>
          <w:rFonts w:ascii="Times New Roman" w:hAnsi="Times New Roman" w:cs="Times New Roman"/>
        </w:rPr>
        <w:t xml:space="preserve"> was proof of the </w:t>
      </w:r>
      <w:r w:rsidR="00735860">
        <w:rPr>
          <w:rFonts w:ascii="Times New Roman" w:hAnsi="Times New Roman" w:cs="Times New Roman"/>
        </w:rPr>
        <w:t xml:space="preserve">independent </w:t>
      </w:r>
      <w:r>
        <w:rPr>
          <w:rFonts w:ascii="Times New Roman" w:hAnsi="Times New Roman" w:cs="Times New Roman"/>
        </w:rPr>
        <w:t>existence of the applicant.  It was also averred that the respondent had filed case No HC 10206/18 before the applicant was establish</w:t>
      </w:r>
      <w:r w:rsidR="00735860">
        <w:rPr>
          <w:rFonts w:ascii="Times New Roman" w:hAnsi="Times New Roman" w:cs="Times New Roman"/>
        </w:rPr>
        <w:t>ed</w:t>
      </w:r>
      <w:r>
        <w:rPr>
          <w:rFonts w:ascii="Times New Roman" w:hAnsi="Times New Roman" w:cs="Times New Roman"/>
        </w:rPr>
        <w:t xml:space="preserve"> th</w:t>
      </w:r>
      <w:r w:rsidR="00735860">
        <w:rPr>
          <w:rFonts w:ascii="Times New Roman" w:hAnsi="Times New Roman" w:cs="Times New Roman"/>
        </w:rPr>
        <w:t>u</w:t>
      </w:r>
      <w:r>
        <w:rPr>
          <w:rFonts w:ascii="Times New Roman" w:hAnsi="Times New Roman" w:cs="Times New Roman"/>
        </w:rPr>
        <w:t xml:space="preserve">s showing the independent existence of the parties.  Further examples of court cases previously filed </w:t>
      </w:r>
      <w:r w:rsidR="009D3C75">
        <w:rPr>
          <w:rFonts w:ascii="Times New Roman" w:hAnsi="Times New Roman" w:cs="Times New Roman"/>
        </w:rPr>
        <w:t>like case No HC 5908/19 was referred as proof of the independent existence of the two parties.  In my view these previous litigations show that there are deep rooted problems in the identity of the correct entity which is the one charged with running the membership of people</w:t>
      </w:r>
      <w:r w:rsidR="00735860">
        <w:rPr>
          <w:rFonts w:ascii="Times New Roman" w:hAnsi="Times New Roman" w:cs="Times New Roman"/>
        </w:rPr>
        <w:t xml:space="preserve"> who</w:t>
      </w:r>
      <w:r w:rsidR="009D3C75">
        <w:rPr>
          <w:rFonts w:ascii="Times New Roman" w:hAnsi="Times New Roman" w:cs="Times New Roman"/>
        </w:rPr>
        <w:t xml:space="preserve"> are targeted beneficiaries of the land in question.</w:t>
      </w:r>
    </w:p>
    <w:p w14:paraId="2F2A1558" w14:textId="71133207" w:rsidR="00961950" w:rsidRDefault="00EB4F64"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Bearing in mind that rescission of </w:t>
      </w:r>
      <w:r w:rsidR="0084532A">
        <w:rPr>
          <w:rFonts w:ascii="Times New Roman" w:hAnsi="Times New Roman" w:cs="Times New Roman"/>
        </w:rPr>
        <w:t>judgment</w:t>
      </w:r>
      <w:r>
        <w:rPr>
          <w:rFonts w:ascii="Times New Roman" w:hAnsi="Times New Roman" w:cs="Times New Roman"/>
        </w:rPr>
        <w:t xml:space="preserve"> is </w:t>
      </w:r>
      <w:r w:rsidR="00735860">
        <w:rPr>
          <w:rFonts w:ascii="Times New Roman" w:hAnsi="Times New Roman" w:cs="Times New Roman"/>
        </w:rPr>
        <w:t>granted in</w:t>
      </w:r>
      <w:r w:rsidR="00917FC9">
        <w:rPr>
          <w:rFonts w:ascii="Times New Roman" w:hAnsi="Times New Roman" w:cs="Times New Roman"/>
        </w:rPr>
        <w:t xml:space="preserve"> the discretion of the court exercising such discretion judiciously, I determine that the applicant has satisfied the court that there is good and sufficient cause to grant rescission of the default judgment granted by </w:t>
      </w:r>
      <w:r w:rsidR="00917FC9" w:rsidRPr="00917FC9">
        <w:rPr>
          <w:rFonts w:ascii="Times New Roman" w:hAnsi="Times New Roman" w:cs="Times New Roman"/>
          <w:smallCaps/>
        </w:rPr>
        <w:t>Musithu</w:t>
      </w:r>
      <w:r w:rsidR="00917FC9">
        <w:rPr>
          <w:rFonts w:ascii="Times New Roman" w:hAnsi="Times New Roman" w:cs="Times New Roman"/>
        </w:rPr>
        <w:t xml:space="preserve"> J.  </w:t>
      </w:r>
      <w:r w:rsidR="00735860">
        <w:rPr>
          <w:rFonts w:ascii="Times New Roman" w:hAnsi="Times New Roman" w:cs="Times New Roman"/>
        </w:rPr>
        <w:t>T</w:t>
      </w:r>
      <w:r w:rsidR="00E263CB">
        <w:rPr>
          <w:rFonts w:ascii="Times New Roman" w:hAnsi="Times New Roman" w:cs="Times New Roman"/>
        </w:rPr>
        <w:t>he issue of the correct stat</w:t>
      </w:r>
      <w:r w:rsidR="00D61F0F">
        <w:rPr>
          <w:rFonts w:ascii="Times New Roman" w:hAnsi="Times New Roman" w:cs="Times New Roman"/>
        </w:rPr>
        <w:t xml:space="preserve">uses </w:t>
      </w:r>
      <w:r w:rsidR="00E263CB">
        <w:rPr>
          <w:rFonts w:ascii="Times New Roman" w:hAnsi="Times New Roman" w:cs="Times New Roman"/>
        </w:rPr>
        <w:t xml:space="preserve">and relationship of the parties vis-à-vis the members involved and the land which was granted by government for the benefit </w:t>
      </w:r>
      <w:r w:rsidR="00D61F0F">
        <w:rPr>
          <w:rFonts w:ascii="Times New Roman" w:hAnsi="Times New Roman" w:cs="Times New Roman"/>
        </w:rPr>
        <w:t xml:space="preserve">of </w:t>
      </w:r>
      <w:r w:rsidR="00E263CB">
        <w:rPr>
          <w:rFonts w:ascii="Times New Roman" w:hAnsi="Times New Roman" w:cs="Times New Roman"/>
        </w:rPr>
        <w:t xml:space="preserve">qualifying members should be resolved to finality in litigation.  The courts’ determination will put paid to what are clearly power </w:t>
      </w:r>
      <w:r w:rsidR="00E263CB">
        <w:rPr>
          <w:rFonts w:ascii="Times New Roman" w:hAnsi="Times New Roman" w:cs="Times New Roman"/>
        </w:rPr>
        <w:lastRenderedPageBreak/>
        <w:t xml:space="preserve">struggles involving the leadership of the two parties which prejudice members who must benefit from the noble efforts by government to provide </w:t>
      </w:r>
      <w:r w:rsidR="00961950">
        <w:rPr>
          <w:rFonts w:ascii="Times New Roman" w:hAnsi="Times New Roman" w:cs="Times New Roman"/>
        </w:rPr>
        <w:t>housing and shelter to the people.</w:t>
      </w:r>
    </w:p>
    <w:p w14:paraId="1DCB69FE" w14:textId="05A83AA1" w:rsidR="00FE43AB" w:rsidRDefault="00FE43AB" w:rsidP="00027691">
      <w:pPr>
        <w:spacing w:after="0" w:line="360" w:lineRule="auto"/>
        <w:ind w:firstLine="720"/>
        <w:jc w:val="both"/>
        <w:rPr>
          <w:rFonts w:ascii="Times New Roman" w:hAnsi="Times New Roman" w:cs="Times New Roman"/>
        </w:rPr>
      </w:pPr>
      <w:r>
        <w:rPr>
          <w:rFonts w:ascii="Times New Roman" w:hAnsi="Times New Roman" w:cs="Times New Roman"/>
        </w:rPr>
        <w:t>On costs</w:t>
      </w:r>
      <w:r w:rsidR="00D61F0F">
        <w:rPr>
          <w:rFonts w:ascii="Times New Roman" w:hAnsi="Times New Roman" w:cs="Times New Roman"/>
        </w:rPr>
        <w:t>,</w:t>
      </w:r>
      <w:r>
        <w:rPr>
          <w:rFonts w:ascii="Times New Roman" w:hAnsi="Times New Roman" w:cs="Times New Roman"/>
        </w:rPr>
        <w:t xml:space="preserve"> since this case is ongoing.  I exercise the </w:t>
      </w:r>
      <w:r w:rsidR="00D61F0F">
        <w:rPr>
          <w:rFonts w:ascii="Times New Roman" w:hAnsi="Times New Roman" w:cs="Times New Roman"/>
        </w:rPr>
        <w:t xml:space="preserve">courts </w:t>
      </w:r>
      <w:r>
        <w:rPr>
          <w:rFonts w:ascii="Times New Roman" w:hAnsi="Times New Roman" w:cs="Times New Roman"/>
        </w:rPr>
        <w:t>discretion on co</w:t>
      </w:r>
      <w:r w:rsidR="000B2E04">
        <w:rPr>
          <w:rFonts w:ascii="Times New Roman" w:hAnsi="Times New Roman" w:cs="Times New Roman"/>
        </w:rPr>
        <w:t>s</w:t>
      </w:r>
      <w:r>
        <w:rPr>
          <w:rFonts w:ascii="Times New Roman" w:hAnsi="Times New Roman" w:cs="Times New Roman"/>
        </w:rPr>
        <w:t>ts and order them to be in the cause in case No HC 3527/23.</w:t>
      </w:r>
    </w:p>
    <w:p w14:paraId="5CFEDA67" w14:textId="580DAD34" w:rsidR="00FE43AB" w:rsidRDefault="00FE43AB" w:rsidP="00027691">
      <w:pPr>
        <w:spacing w:after="0" w:line="360" w:lineRule="auto"/>
        <w:ind w:firstLine="720"/>
        <w:jc w:val="both"/>
        <w:rPr>
          <w:rFonts w:ascii="Times New Roman" w:hAnsi="Times New Roman" w:cs="Times New Roman"/>
        </w:rPr>
      </w:pPr>
      <w:r>
        <w:rPr>
          <w:rFonts w:ascii="Times New Roman" w:hAnsi="Times New Roman" w:cs="Times New Roman"/>
        </w:rPr>
        <w:t>IT IS ORDERED THAT</w:t>
      </w:r>
    </w:p>
    <w:p w14:paraId="52EEA427" w14:textId="10155794" w:rsidR="00FE43AB" w:rsidRDefault="00FE43AB" w:rsidP="00FE43AB">
      <w:pPr>
        <w:pStyle w:val="ListParagraph"/>
        <w:numPr>
          <w:ilvl w:val="0"/>
          <w:numId w:val="4"/>
        </w:numPr>
        <w:spacing w:after="0" w:line="360" w:lineRule="auto"/>
        <w:jc w:val="both"/>
        <w:rPr>
          <w:rFonts w:ascii="Times New Roman" w:hAnsi="Times New Roman" w:cs="Times New Roman"/>
        </w:rPr>
      </w:pPr>
      <w:r w:rsidRPr="00FE43AB">
        <w:rPr>
          <w:rFonts w:ascii="Times New Roman" w:hAnsi="Times New Roman" w:cs="Times New Roman"/>
        </w:rPr>
        <w:t>The default judgment dated 26 July 2023 in case No HC 3527/23 in favour of the respondent against the applicant is set aside.</w:t>
      </w:r>
    </w:p>
    <w:p w14:paraId="57D029B5" w14:textId="0563DB97" w:rsidR="00FE43AB" w:rsidRDefault="00FE43AB" w:rsidP="00FE43AB">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The applicant shall file its notice of opposition and opposing documents within ten (10) days of the date of this order</w:t>
      </w:r>
      <w:r w:rsidR="000B2E04">
        <w:rPr>
          <w:rFonts w:ascii="Times New Roman" w:hAnsi="Times New Roman" w:cs="Times New Roman"/>
        </w:rPr>
        <w:t xml:space="preserve"> and thereafter </w:t>
      </w:r>
      <w:r w:rsidR="00BB72A7">
        <w:rPr>
          <w:rFonts w:ascii="Times New Roman" w:hAnsi="Times New Roman" w:cs="Times New Roman"/>
        </w:rPr>
        <w:t xml:space="preserve">the matter shall </w:t>
      </w:r>
      <w:r w:rsidR="000B2E04">
        <w:rPr>
          <w:rFonts w:ascii="Times New Roman" w:hAnsi="Times New Roman" w:cs="Times New Roman"/>
        </w:rPr>
        <w:t>procee</w:t>
      </w:r>
      <w:r w:rsidR="00520838">
        <w:rPr>
          <w:rFonts w:ascii="Times New Roman" w:hAnsi="Times New Roman" w:cs="Times New Roman"/>
        </w:rPr>
        <w:t>d</w:t>
      </w:r>
      <w:r w:rsidR="000B2E04">
        <w:rPr>
          <w:rFonts w:ascii="Times New Roman" w:hAnsi="Times New Roman" w:cs="Times New Roman"/>
        </w:rPr>
        <w:t xml:space="preserve"> in terms of the rules</w:t>
      </w:r>
      <w:r>
        <w:rPr>
          <w:rFonts w:ascii="Times New Roman" w:hAnsi="Times New Roman" w:cs="Times New Roman"/>
        </w:rPr>
        <w:t>.</w:t>
      </w:r>
    </w:p>
    <w:p w14:paraId="3A5517CC" w14:textId="7A551BF1" w:rsidR="00FE43AB" w:rsidRDefault="00FE43AB" w:rsidP="00FE43AB">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Costs of this application shall be in the cause</w:t>
      </w:r>
      <w:r w:rsidR="000B2E04">
        <w:rPr>
          <w:rFonts w:ascii="Times New Roman" w:hAnsi="Times New Roman" w:cs="Times New Roman"/>
        </w:rPr>
        <w:t xml:space="preserve"> in case</w:t>
      </w:r>
      <w:r>
        <w:rPr>
          <w:rFonts w:ascii="Times New Roman" w:hAnsi="Times New Roman" w:cs="Times New Roman"/>
        </w:rPr>
        <w:t xml:space="preserve"> No </w:t>
      </w:r>
      <w:r w:rsidR="00B81418">
        <w:rPr>
          <w:rFonts w:ascii="Times New Roman" w:hAnsi="Times New Roman" w:cs="Times New Roman"/>
        </w:rPr>
        <w:t xml:space="preserve">in </w:t>
      </w:r>
      <w:r>
        <w:rPr>
          <w:rFonts w:ascii="Times New Roman" w:hAnsi="Times New Roman" w:cs="Times New Roman"/>
        </w:rPr>
        <w:t>HC 3572/23.</w:t>
      </w:r>
    </w:p>
    <w:p w14:paraId="2AADF482" w14:textId="77777777" w:rsidR="00FE43AB" w:rsidRDefault="00FE43AB" w:rsidP="00FE43AB">
      <w:pPr>
        <w:spacing w:after="0" w:line="360" w:lineRule="auto"/>
        <w:jc w:val="both"/>
        <w:rPr>
          <w:rFonts w:ascii="Times New Roman" w:hAnsi="Times New Roman" w:cs="Times New Roman"/>
        </w:rPr>
      </w:pPr>
    </w:p>
    <w:p w14:paraId="2318FBDD" w14:textId="77777777" w:rsidR="00FE43AB" w:rsidRDefault="00FE43AB" w:rsidP="00FE43AB">
      <w:pPr>
        <w:spacing w:after="0" w:line="360" w:lineRule="auto"/>
        <w:jc w:val="both"/>
        <w:rPr>
          <w:rFonts w:ascii="Times New Roman" w:hAnsi="Times New Roman" w:cs="Times New Roman"/>
        </w:rPr>
      </w:pPr>
    </w:p>
    <w:p w14:paraId="0E08BBC6" w14:textId="77777777" w:rsidR="00FE43AB" w:rsidRDefault="00FE43AB" w:rsidP="00FE43AB">
      <w:pPr>
        <w:spacing w:after="0" w:line="360" w:lineRule="auto"/>
        <w:jc w:val="both"/>
        <w:rPr>
          <w:rFonts w:ascii="Times New Roman" w:hAnsi="Times New Roman" w:cs="Times New Roman"/>
        </w:rPr>
      </w:pPr>
    </w:p>
    <w:p w14:paraId="3E094E86" w14:textId="1D2A8204" w:rsidR="00FE43AB" w:rsidRPr="00FE43AB" w:rsidRDefault="00FE43AB" w:rsidP="00FE43AB">
      <w:pPr>
        <w:spacing w:after="0" w:line="360" w:lineRule="auto"/>
        <w:jc w:val="both"/>
        <w:rPr>
          <w:rFonts w:ascii="Times New Roman" w:hAnsi="Times New Roman" w:cs="Times New Roman"/>
          <w:b/>
          <w:bCs/>
        </w:rPr>
      </w:pPr>
      <w:r w:rsidRPr="00FE43AB">
        <w:rPr>
          <w:rFonts w:ascii="Times New Roman" w:hAnsi="Times New Roman" w:cs="Times New Roman"/>
          <w:b/>
          <w:bCs/>
          <w:smallCaps/>
        </w:rPr>
        <w:t>Chitapi</w:t>
      </w:r>
      <w:r w:rsidRPr="00FE43AB">
        <w:rPr>
          <w:rFonts w:ascii="Times New Roman" w:hAnsi="Times New Roman" w:cs="Times New Roman"/>
          <w:b/>
          <w:bCs/>
        </w:rPr>
        <w:t xml:space="preserve"> J:………………..</w:t>
      </w:r>
    </w:p>
    <w:p w14:paraId="28E2CFC9" w14:textId="77777777" w:rsidR="00FE43AB" w:rsidRDefault="00FE43AB" w:rsidP="00FE43AB">
      <w:pPr>
        <w:spacing w:after="0" w:line="360" w:lineRule="auto"/>
        <w:jc w:val="both"/>
        <w:rPr>
          <w:rFonts w:ascii="Times New Roman" w:hAnsi="Times New Roman" w:cs="Times New Roman"/>
        </w:rPr>
      </w:pPr>
    </w:p>
    <w:p w14:paraId="54FDB112" w14:textId="77777777" w:rsidR="00FE43AB" w:rsidRDefault="00FE43AB" w:rsidP="00FE43AB">
      <w:pPr>
        <w:spacing w:after="0" w:line="360" w:lineRule="auto"/>
        <w:jc w:val="both"/>
        <w:rPr>
          <w:rFonts w:ascii="Times New Roman" w:hAnsi="Times New Roman" w:cs="Times New Roman"/>
        </w:rPr>
      </w:pPr>
    </w:p>
    <w:p w14:paraId="2EBE2919" w14:textId="217C5885" w:rsidR="00FE43AB" w:rsidRDefault="00FE43AB" w:rsidP="00602F41">
      <w:pPr>
        <w:spacing w:after="0" w:line="240" w:lineRule="auto"/>
        <w:jc w:val="both"/>
        <w:rPr>
          <w:rFonts w:ascii="Times New Roman" w:hAnsi="Times New Roman" w:cs="Times New Roman"/>
        </w:rPr>
      </w:pPr>
      <w:r w:rsidRPr="00FE43AB">
        <w:rPr>
          <w:rFonts w:ascii="Times New Roman" w:hAnsi="Times New Roman" w:cs="Times New Roman"/>
          <w:i/>
          <w:iCs/>
        </w:rPr>
        <w:t>Ruzvidzo Mahlanga Attorneys</w:t>
      </w:r>
      <w:r>
        <w:rPr>
          <w:rFonts w:ascii="Times New Roman" w:hAnsi="Times New Roman" w:cs="Times New Roman"/>
        </w:rPr>
        <w:t>, applicants’ legal practitioners</w:t>
      </w:r>
    </w:p>
    <w:p w14:paraId="118CC3FE" w14:textId="7E513B49" w:rsidR="00FE43AB" w:rsidRPr="00FE43AB" w:rsidRDefault="00FE43AB" w:rsidP="00602F41">
      <w:pPr>
        <w:spacing w:after="0" w:line="240" w:lineRule="auto"/>
        <w:jc w:val="both"/>
        <w:rPr>
          <w:rFonts w:ascii="Times New Roman" w:hAnsi="Times New Roman" w:cs="Times New Roman"/>
        </w:rPr>
      </w:pPr>
      <w:r w:rsidRPr="00FE43AB">
        <w:rPr>
          <w:rFonts w:ascii="Times New Roman" w:hAnsi="Times New Roman" w:cs="Times New Roman"/>
          <w:i/>
          <w:iCs/>
        </w:rPr>
        <w:t>Bherebhende Law Chambers</w:t>
      </w:r>
      <w:r>
        <w:rPr>
          <w:rFonts w:ascii="Times New Roman" w:hAnsi="Times New Roman" w:cs="Times New Roman"/>
        </w:rPr>
        <w:t xml:space="preserve">, respondents’ legal practitioners </w:t>
      </w:r>
    </w:p>
    <w:p w14:paraId="02EBF2E9" w14:textId="56D7C840" w:rsidR="006451D2" w:rsidRDefault="00E263CB" w:rsidP="00602F41">
      <w:pPr>
        <w:spacing w:after="0" w:line="240" w:lineRule="auto"/>
        <w:ind w:firstLine="720"/>
        <w:jc w:val="both"/>
        <w:rPr>
          <w:rFonts w:ascii="Times New Roman" w:hAnsi="Times New Roman" w:cs="Times New Roman"/>
        </w:rPr>
      </w:pPr>
      <w:r>
        <w:rPr>
          <w:rFonts w:ascii="Times New Roman" w:hAnsi="Times New Roman" w:cs="Times New Roman"/>
        </w:rPr>
        <w:t xml:space="preserve"> </w:t>
      </w:r>
    </w:p>
    <w:p w14:paraId="178FEAE5" w14:textId="3DC475E0" w:rsidR="006905E6" w:rsidRDefault="006905E6"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 </w:t>
      </w:r>
    </w:p>
    <w:p w14:paraId="29324D6B" w14:textId="5CF3D7B2" w:rsidR="000458D9" w:rsidRDefault="00CB67E6" w:rsidP="00027691">
      <w:pPr>
        <w:spacing w:after="0" w:line="360" w:lineRule="auto"/>
        <w:ind w:firstLine="720"/>
        <w:jc w:val="both"/>
        <w:rPr>
          <w:rFonts w:ascii="Times New Roman" w:hAnsi="Times New Roman" w:cs="Times New Roman"/>
        </w:rPr>
      </w:pPr>
      <w:r>
        <w:rPr>
          <w:rFonts w:ascii="Times New Roman" w:hAnsi="Times New Roman" w:cs="Times New Roman"/>
        </w:rPr>
        <w:t xml:space="preserve"> </w:t>
      </w:r>
    </w:p>
    <w:p w14:paraId="01D9300B" w14:textId="77777777" w:rsidR="00880E67" w:rsidRDefault="00880E67" w:rsidP="00027691">
      <w:pPr>
        <w:spacing w:after="0" w:line="360" w:lineRule="auto"/>
        <w:ind w:firstLine="720"/>
        <w:jc w:val="both"/>
        <w:rPr>
          <w:rFonts w:ascii="Times New Roman" w:hAnsi="Times New Roman" w:cs="Times New Roman"/>
        </w:rPr>
      </w:pPr>
    </w:p>
    <w:p w14:paraId="0B8D93AE" w14:textId="78235832" w:rsidR="00773426" w:rsidRDefault="0031181C" w:rsidP="009513FF">
      <w:pPr>
        <w:spacing w:after="0" w:line="360" w:lineRule="auto"/>
        <w:jc w:val="both"/>
        <w:rPr>
          <w:rFonts w:ascii="Times New Roman" w:hAnsi="Times New Roman" w:cs="Times New Roman"/>
        </w:rPr>
      </w:pPr>
      <w:r>
        <w:rPr>
          <w:rFonts w:ascii="Times New Roman" w:hAnsi="Times New Roman" w:cs="Times New Roman"/>
        </w:rPr>
        <w:t xml:space="preserve">  </w:t>
      </w:r>
      <w:r w:rsidR="00483193">
        <w:rPr>
          <w:rFonts w:ascii="Times New Roman" w:hAnsi="Times New Roman" w:cs="Times New Roman"/>
        </w:rPr>
        <w:t xml:space="preserve"> </w:t>
      </w:r>
      <w:r w:rsidR="00773426">
        <w:rPr>
          <w:rFonts w:ascii="Times New Roman" w:hAnsi="Times New Roman" w:cs="Times New Roman"/>
        </w:rPr>
        <w:t xml:space="preserve">  </w:t>
      </w:r>
    </w:p>
    <w:p w14:paraId="06552445" w14:textId="77777777" w:rsidR="001D34AC" w:rsidRDefault="001D34AC" w:rsidP="009513FF">
      <w:pPr>
        <w:spacing w:after="0" w:line="360" w:lineRule="auto"/>
        <w:jc w:val="both"/>
        <w:rPr>
          <w:rFonts w:ascii="Times New Roman" w:hAnsi="Times New Roman" w:cs="Times New Roman"/>
        </w:rPr>
      </w:pPr>
    </w:p>
    <w:p w14:paraId="1D9EFEAE" w14:textId="77777777" w:rsidR="007F034B" w:rsidRPr="007F034B" w:rsidRDefault="007F034B" w:rsidP="007F034B">
      <w:pPr>
        <w:spacing w:after="0" w:line="360" w:lineRule="auto"/>
        <w:ind w:left="720"/>
        <w:jc w:val="both"/>
        <w:rPr>
          <w:rFonts w:ascii="Times New Roman" w:hAnsi="Times New Roman" w:cs="Times New Roman"/>
        </w:rPr>
      </w:pPr>
    </w:p>
    <w:p w14:paraId="14CD63C9" w14:textId="36A6055C" w:rsidR="0046282D" w:rsidRDefault="00D65C9A" w:rsidP="007F034B">
      <w:pPr>
        <w:spacing w:after="0" w:line="360" w:lineRule="auto"/>
        <w:ind w:firstLine="720"/>
        <w:jc w:val="both"/>
        <w:rPr>
          <w:rFonts w:ascii="Times New Roman" w:hAnsi="Times New Roman" w:cs="Times New Roman"/>
        </w:rPr>
      </w:pPr>
      <w:r>
        <w:rPr>
          <w:rFonts w:ascii="Times New Roman" w:hAnsi="Times New Roman" w:cs="Times New Roman"/>
        </w:rPr>
        <w:t xml:space="preserve"> </w:t>
      </w:r>
      <w:r w:rsidR="00CD5877">
        <w:rPr>
          <w:rFonts w:ascii="Times New Roman" w:hAnsi="Times New Roman" w:cs="Times New Roman"/>
        </w:rPr>
        <w:t xml:space="preserve"> </w:t>
      </w:r>
      <w:r w:rsidR="004666A2">
        <w:rPr>
          <w:rFonts w:ascii="Times New Roman" w:hAnsi="Times New Roman" w:cs="Times New Roman"/>
        </w:rPr>
        <w:t xml:space="preserve"> </w:t>
      </w:r>
    </w:p>
    <w:p w14:paraId="7C4F07DF" w14:textId="77777777" w:rsidR="00F22822" w:rsidRPr="00FE6A6C" w:rsidRDefault="00F22822" w:rsidP="00FE6A6C">
      <w:pPr>
        <w:spacing w:after="0" w:line="360" w:lineRule="auto"/>
        <w:ind w:firstLine="720"/>
        <w:jc w:val="both"/>
        <w:rPr>
          <w:rFonts w:ascii="Times New Roman" w:hAnsi="Times New Roman" w:cs="Times New Roman"/>
        </w:rPr>
      </w:pPr>
    </w:p>
    <w:sectPr w:rsidR="00F22822" w:rsidRPr="00FE6A6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25E27" w14:textId="77777777" w:rsidR="005E4156" w:rsidRDefault="005E4156" w:rsidP="009831EA">
      <w:pPr>
        <w:spacing w:after="0" w:line="240" w:lineRule="auto"/>
      </w:pPr>
      <w:r>
        <w:separator/>
      </w:r>
    </w:p>
  </w:endnote>
  <w:endnote w:type="continuationSeparator" w:id="0">
    <w:p w14:paraId="31E1D8BA" w14:textId="77777777" w:rsidR="005E4156" w:rsidRDefault="005E4156" w:rsidP="00983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753E2F" w14:textId="77777777" w:rsidR="005E4156" w:rsidRDefault="005E4156" w:rsidP="009831EA">
      <w:pPr>
        <w:spacing w:after="0" w:line="240" w:lineRule="auto"/>
      </w:pPr>
      <w:r>
        <w:separator/>
      </w:r>
    </w:p>
  </w:footnote>
  <w:footnote w:type="continuationSeparator" w:id="0">
    <w:p w14:paraId="3EA212D5" w14:textId="77777777" w:rsidR="005E4156" w:rsidRDefault="005E4156" w:rsidP="00983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3916269"/>
      <w:docPartObj>
        <w:docPartGallery w:val="Page Numbers (Top of Page)"/>
        <w:docPartUnique/>
      </w:docPartObj>
    </w:sdtPr>
    <w:sdtEndPr>
      <w:rPr>
        <w:noProof/>
      </w:rPr>
    </w:sdtEndPr>
    <w:sdtContent>
      <w:p w14:paraId="47F73FEA" w14:textId="10C4BC7B" w:rsidR="009831EA" w:rsidRDefault="009831EA">
        <w:pPr>
          <w:pStyle w:val="Header"/>
          <w:jc w:val="right"/>
          <w:rPr>
            <w:noProof/>
          </w:rPr>
        </w:pPr>
        <w:r>
          <w:fldChar w:fldCharType="begin"/>
        </w:r>
        <w:r>
          <w:instrText xml:space="preserve"> PAGE   \* MERGEFORMAT </w:instrText>
        </w:r>
        <w:r>
          <w:fldChar w:fldCharType="separate"/>
        </w:r>
        <w:r w:rsidR="00702C9E">
          <w:rPr>
            <w:noProof/>
          </w:rPr>
          <w:t>1</w:t>
        </w:r>
        <w:r>
          <w:rPr>
            <w:noProof/>
          </w:rPr>
          <w:fldChar w:fldCharType="end"/>
        </w:r>
      </w:p>
      <w:p w14:paraId="3C3869CB" w14:textId="679F02A4" w:rsidR="009831EA" w:rsidRDefault="009831EA">
        <w:pPr>
          <w:pStyle w:val="Header"/>
          <w:jc w:val="right"/>
          <w:rPr>
            <w:noProof/>
          </w:rPr>
        </w:pPr>
        <w:r>
          <w:rPr>
            <w:noProof/>
          </w:rPr>
          <w:t>HH</w:t>
        </w:r>
        <w:r w:rsidR="000B2E04">
          <w:rPr>
            <w:noProof/>
          </w:rPr>
          <w:t xml:space="preserve"> 141-25</w:t>
        </w:r>
      </w:p>
      <w:p w14:paraId="734A949C" w14:textId="77777777" w:rsidR="009831EA" w:rsidRDefault="009831EA">
        <w:pPr>
          <w:pStyle w:val="Header"/>
          <w:jc w:val="right"/>
          <w:rPr>
            <w:noProof/>
          </w:rPr>
        </w:pPr>
        <w:r>
          <w:rPr>
            <w:noProof/>
          </w:rPr>
          <w:t>HC 6134/23</w:t>
        </w:r>
      </w:p>
      <w:p w14:paraId="644F7206" w14:textId="3BAAE4A8" w:rsidR="009831EA" w:rsidRDefault="009831EA">
        <w:pPr>
          <w:pStyle w:val="Header"/>
          <w:jc w:val="right"/>
        </w:pPr>
        <w:r>
          <w:rPr>
            <w:noProof/>
          </w:rPr>
          <w:t>REF 3527/23</w:t>
        </w:r>
      </w:p>
    </w:sdtContent>
  </w:sdt>
  <w:p w14:paraId="3FF7324A" w14:textId="77777777" w:rsidR="009831EA" w:rsidRDefault="009831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10BCF"/>
    <w:multiLevelType w:val="hybridMultilevel"/>
    <w:tmpl w:val="C1323C00"/>
    <w:lvl w:ilvl="0" w:tplc="22D8296E">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564097"/>
    <w:multiLevelType w:val="hybridMultilevel"/>
    <w:tmpl w:val="B4BC017C"/>
    <w:lvl w:ilvl="0" w:tplc="EE1EB1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2E652E"/>
    <w:multiLevelType w:val="hybridMultilevel"/>
    <w:tmpl w:val="787EEC38"/>
    <w:lvl w:ilvl="0" w:tplc="87FE7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F37439"/>
    <w:multiLevelType w:val="hybridMultilevel"/>
    <w:tmpl w:val="ABB4AB16"/>
    <w:lvl w:ilvl="0" w:tplc="7D06C0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1EA"/>
    <w:rsid w:val="00027691"/>
    <w:rsid w:val="000458D9"/>
    <w:rsid w:val="000627CB"/>
    <w:rsid w:val="000938FB"/>
    <w:rsid w:val="000B2E04"/>
    <w:rsid w:val="001011F9"/>
    <w:rsid w:val="00115FA1"/>
    <w:rsid w:val="00126FE4"/>
    <w:rsid w:val="00144963"/>
    <w:rsid w:val="001A1B1A"/>
    <w:rsid w:val="001D34AC"/>
    <w:rsid w:val="001F19E4"/>
    <w:rsid w:val="002027AD"/>
    <w:rsid w:val="002236F0"/>
    <w:rsid w:val="00257DA6"/>
    <w:rsid w:val="00260410"/>
    <w:rsid w:val="00282F04"/>
    <w:rsid w:val="00294F7A"/>
    <w:rsid w:val="002A4C28"/>
    <w:rsid w:val="0031181C"/>
    <w:rsid w:val="00320410"/>
    <w:rsid w:val="003D691F"/>
    <w:rsid w:val="003E10B3"/>
    <w:rsid w:val="00412D51"/>
    <w:rsid w:val="004268A8"/>
    <w:rsid w:val="00456985"/>
    <w:rsid w:val="0046282D"/>
    <w:rsid w:val="004666A2"/>
    <w:rsid w:val="00473E55"/>
    <w:rsid w:val="00483193"/>
    <w:rsid w:val="00483647"/>
    <w:rsid w:val="00484EC8"/>
    <w:rsid w:val="004C1A12"/>
    <w:rsid w:val="004D42B6"/>
    <w:rsid w:val="004E4E24"/>
    <w:rsid w:val="004E59F6"/>
    <w:rsid w:val="00520838"/>
    <w:rsid w:val="00546321"/>
    <w:rsid w:val="00547815"/>
    <w:rsid w:val="00554229"/>
    <w:rsid w:val="00581E44"/>
    <w:rsid w:val="005E4156"/>
    <w:rsid w:val="00602F41"/>
    <w:rsid w:val="0063063A"/>
    <w:rsid w:val="006444D3"/>
    <w:rsid w:val="006451D2"/>
    <w:rsid w:val="00680046"/>
    <w:rsid w:val="006905E6"/>
    <w:rsid w:val="006B3742"/>
    <w:rsid w:val="00702C9E"/>
    <w:rsid w:val="007138E7"/>
    <w:rsid w:val="00735860"/>
    <w:rsid w:val="00773426"/>
    <w:rsid w:val="00794EEC"/>
    <w:rsid w:val="007E2A6F"/>
    <w:rsid w:val="007E53FF"/>
    <w:rsid w:val="007F034B"/>
    <w:rsid w:val="008129C2"/>
    <w:rsid w:val="0081397E"/>
    <w:rsid w:val="0084532A"/>
    <w:rsid w:val="008560CA"/>
    <w:rsid w:val="00875D34"/>
    <w:rsid w:val="00877E9B"/>
    <w:rsid w:val="00880E67"/>
    <w:rsid w:val="0089318F"/>
    <w:rsid w:val="008F0872"/>
    <w:rsid w:val="008F739F"/>
    <w:rsid w:val="009073B3"/>
    <w:rsid w:val="00913E81"/>
    <w:rsid w:val="00917FC9"/>
    <w:rsid w:val="009513FF"/>
    <w:rsid w:val="00961950"/>
    <w:rsid w:val="00966729"/>
    <w:rsid w:val="009745F7"/>
    <w:rsid w:val="009831EA"/>
    <w:rsid w:val="009D2F23"/>
    <w:rsid w:val="009D3C75"/>
    <w:rsid w:val="00A01160"/>
    <w:rsid w:val="00A23D4C"/>
    <w:rsid w:val="00A449FD"/>
    <w:rsid w:val="00A56F04"/>
    <w:rsid w:val="00A81DBE"/>
    <w:rsid w:val="00AC1174"/>
    <w:rsid w:val="00B21D48"/>
    <w:rsid w:val="00B81418"/>
    <w:rsid w:val="00B819E8"/>
    <w:rsid w:val="00B92ECA"/>
    <w:rsid w:val="00BB72A7"/>
    <w:rsid w:val="00BD2549"/>
    <w:rsid w:val="00C02F8F"/>
    <w:rsid w:val="00C63C05"/>
    <w:rsid w:val="00C87B1B"/>
    <w:rsid w:val="00CB4063"/>
    <w:rsid w:val="00CB67E6"/>
    <w:rsid w:val="00CD5877"/>
    <w:rsid w:val="00D07C93"/>
    <w:rsid w:val="00D573E4"/>
    <w:rsid w:val="00D61F0F"/>
    <w:rsid w:val="00D65C9A"/>
    <w:rsid w:val="00D91C7C"/>
    <w:rsid w:val="00E263CB"/>
    <w:rsid w:val="00E31F9D"/>
    <w:rsid w:val="00E35493"/>
    <w:rsid w:val="00E45A27"/>
    <w:rsid w:val="00E45C51"/>
    <w:rsid w:val="00E5221D"/>
    <w:rsid w:val="00E761F4"/>
    <w:rsid w:val="00E82E5F"/>
    <w:rsid w:val="00E84AE1"/>
    <w:rsid w:val="00EA55CE"/>
    <w:rsid w:val="00EB4F64"/>
    <w:rsid w:val="00F03175"/>
    <w:rsid w:val="00F22822"/>
    <w:rsid w:val="00F26EE7"/>
    <w:rsid w:val="00F33473"/>
    <w:rsid w:val="00F5196F"/>
    <w:rsid w:val="00F52AFB"/>
    <w:rsid w:val="00F86EA5"/>
    <w:rsid w:val="00FA1328"/>
    <w:rsid w:val="00FD620D"/>
    <w:rsid w:val="00FE43AB"/>
    <w:rsid w:val="00FE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094C"/>
  <w15:chartTrackingRefBased/>
  <w15:docId w15:val="{56E356E5-04A6-489E-BFFA-4325EAD7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1EA"/>
  </w:style>
  <w:style w:type="paragraph" w:styleId="Heading1">
    <w:name w:val="heading 1"/>
    <w:basedOn w:val="Normal"/>
    <w:next w:val="Normal"/>
    <w:link w:val="Heading1Char"/>
    <w:uiPriority w:val="9"/>
    <w:qFormat/>
    <w:rsid w:val="00983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1EA"/>
    <w:rPr>
      <w:rFonts w:eastAsiaTheme="majorEastAsia" w:cstheme="majorBidi"/>
      <w:color w:val="272727" w:themeColor="text1" w:themeTint="D8"/>
    </w:rPr>
  </w:style>
  <w:style w:type="paragraph" w:styleId="Title">
    <w:name w:val="Title"/>
    <w:basedOn w:val="Normal"/>
    <w:next w:val="Normal"/>
    <w:link w:val="TitleChar"/>
    <w:uiPriority w:val="10"/>
    <w:qFormat/>
    <w:rsid w:val="00983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1EA"/>
    <w:pPr>
      <w:spacing w:before="160"/>
      <w:jc w:val="center"/>
    </w:pPr>
    <w:rPr>
      <w:i/>
      <w:iCs/>
      <w:color w:val="404040" w:themeColor="text1" w:themeTint="BF"/>
    </w:rPr>
  </w:style>
  <w:style w:type="character" w:customStyle="1" w:styleId="QuoteChar">
    <w:name w:val="Quote Char"/>
    <w:basedOn w:val="DefaultParagraphFont"/>
    <w:link w:val="Quote"/>
    <w:uiPriority w:val="29"/>
    <w:rsid w:val="009831EA"/>
    <w:rPr>
      <w:i/>
      <w:iCs/>
      <w:color w:val="404040" w:themeColor="text1" w:themeTint="BF"/>
    </w:rPr>
  </w:style>
  <w:style w:type="paragraph" w:styleId="ListParagraph">
    <w:name w:val="List Paragraph"/>
    <w:basedOn w:val="Normal"/>
    <w:uiPriority w:val="34"/>
    <w:qFormat/>
    <w:rsid w:val="009831EA"/>
    <w:pPr>
      <w:ind w:left="720"/>
      <w:contextualSpacing/>
    </w:pPr>
  </w:style>
  <w:style w:type="character" w:styleId="IntenseEmphasis">
    <w:name w:val="Intense Emphasis"/>
    <w:basedOn w:val="DefaultParagraphFont"/>
    <w:uiPriority w:val="21"/>
    <w:qFormat/>
    <w:rsid w:val="009831EA"/>
    <w:rPr>
      <w:i/>
      <w:iCs/>
      <w:color w:val="2F5496" w:themeColor="accent1" w:themeShade="BF"/>
    </w:rPr>
  </w:style>
  <w:style w:type="paragraph" w:styleId="IntenseQuote">
    <w:name w:val="Intense Quote"/>
    <w:basedOn w:val="Normal"/>
    <w:next w:val="Normal"/>
    <w:link w:val="IntenseQuoteChar"/>
    <w:uiPriority w:val="30"/>
    <w:qFormat/>
    <w:rsid w:val="00983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1EA"/>
    <w:rPr>
      <w:i/>
      <w:iCs/>
      <w:color w:val="2F5496" w:themeColor="accent1" w:themeShade="BF"/>
    </w:rPr>
  </w:style>
  <w:style w:type="character" w:styleId="IntenseReference">
    <w:name w:val="Intense Reference"/>
    <w:basedOn w:val="DefaultParagraphFont"/>
    <w:uiPriority w:val="32"/>
    <w:qFormat/>
    <w:rsid w:val="009831EA"/>
    <w:rPr>
      <w:b/>
      <w:bCs/>
      <w:smallCaps/>
      <w:color w:val="2F5496" w:themeColor="accent1" w:themeShade="BF"/>
      <w:spacing w:val="5"/>
    </w:rPr>
  </w:style>
  <w:style w:type="paragraph" w:styleId="Header">
    <w:name w:val="header"/>
    <w:basedOn w:val="Normal"/>
    <w:link w:val="HeaderChar"/>
    <w:uiPriority w:val="99"/>
    <w:unhideWhenUsed/>
    <w:rsid w:val="00983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1EA"/>
  </w:style>
  <w:style w:type="paragraph" w:styleId="Footer">
    <w:name w:val="footer"/>
    <w:basedOn w:val="Normal"/>
    <w:link w:val="FooterChar"/>
    <w:uiPriority w:val="99"/>
    <w:unhideWhenUsed/>
    <w:rsid w:val="00983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4217</Words>
  <Characters>24038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dcterms:created xsi:type="dcterms:W3CDTF">2025-03-21T10:22:00Z</dcterms:created>
  <dcterms:modified xsi:type="dcterms:W3CDTF">2025-03-21T10:22:00Z</dcterms:modified>
</cp:coreProperties>
</file>