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50CBE9" w14:textId="46A817D8" w:rsidR="00FB5AEA" w:rsidRDefault="00AD6096" w:rsidP="004A6430">
      <w:pPr>
        <w:spacing w:after="0" w:line="240" w:lineRule="auto"/>
        <w:jc w:val="both"/>
        <w:rPr>
          <w:rFonts w:ascii="Times New Roman" w:hAnsi="Times New Roman" w:cs="Times New Roman"/>
          <w:sz w:val="24"/>
          <w:szCs w:val="24"/>
        </w:rPr>
      </w:pPr>
      <w:bookmarkStart w:id="0" w:name="_GoBack"/>
      <w:bookmarkEnd w:id="0"/>
      <w:r>
        <w:rPr>
          <w:rFonts w:ascii="Times New Roman" w:hAnsi="Times New Roman" w:cs="Times New Roman"/>
          <w:sz w:val="24"/>
          <w:szCs w:val="24"/>
        </w:rPr>
        <w:t>KENNETH MUCHAKATISO</w:t>
      </w:r>
      <w:r w:rsidR="007A7015">
        <w:rPr>
          <w:rFonts w:ascii="Times New Roman" w:hAnsi="Times New Roman" w:cs="Times New Roman"/>
          <w:sz w:val="24"/>
          <w:szCs w:val="24"/>
        </w:rPr>
        <w:t xml:space="preserve"> </w:t>
      </w:r>
      <w:r w:rsidR="00904A95">
        <w:rPr>
          <w:rFonts w:ascii="Times New Roman" w:hAnsi="Times New Roman" w:cs="Times New Roman"/>
          <w:sz w:val="24"/>
          <w:szCs w:val="24"/>
        </w:rPr>
        <w:t xml:space="preserve"> </w:t>
      </w:r>
    </w:p>
    <w:p w14:paraId="75AB7817" w14:textId="72D82403" w:rsidR="00FB5AEA" w:rsidRDefault="00FB5AEA" w:rsidP="004A643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versus</w:t>
      </w:r>
    </w:p>
    <w:p w14:paraId="4E2B1160" w14:textId="2A0A2F45" w:rsidR="00FB5AEA" w:rsidRDefault="00AD6096" w:rsidP="004A643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INNOCENT PFIDZAI MANWERE</w:t>
      </w:r>
      <w:r w:rsidR="007A7015">
        <w:rPr>
          <w:rFonts w:ascii="Times New Roman" w:hAnsi="Times New Roman" w:cs="Times New Roman"/>
          <w:sz w:val="24"/>
          <w:szCs w:val="24"/>
        </w:rPr>
        <w:t xml:space="preserve"> </w:t>
      </w:r>
    </w:p>
    <w:p w14:paraId="5FD0A66E" w14:textId="77777777" w:rsidR="00904A95" w:rsidRDefault="00904A95" w:rsidP="004A6430">
      <w:pPr>
        <w:spacing w:line="240" w:lineRule="auto"/>
        <w:jc w:val="both"/>
        <w:rPr>
          <w:rFonts w:ascii="Times New Roman" w:hAnsi="Times New Roman" w:cs="Times New Roman"/>
          <w:sz w:val="24"/>
          <w:szCs w:val="24"/>
        </w:rPr>
      </w:pPr>
    </w:p>
    <w:p w14:paraId="65467600" w14:textId="77777777" w:rsidR="00FB5AEA" w:rsidRDefault="00FB5AEA" w:rsidP="004A643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HIGH COURT OF ZIMBABWE</w:t>
      </w:r>
    </w:p>
    <w:p w14:paraId="5B29CDF1" w14:textId="5BE92503" w:rsidR="00FB5AEA" w:rsidRPr="003000E6" w:rsidRDefault="00904A95" w:rsidP="004A6430">
      <w:pPr>
        <w:spacing w:after="0" w:line="240" w:lineRule="auto"/>
        <w:jc w:val="both"/>
        <w:rPr>
          <w:rFonts w:ascii="Times New Roman" w:hAnsi="Times New Roman" w:cs="Times New Roman"/>
          <w:b/>
          <w:bCs/>
          <w:sz w:val="24"/>
          <w:szCs w:val="24"/>
        </w:rPr>
      </w:pPr>
      <w:r w:rsidRPr="003000E6">
        <w:rPr>
          <w:rFonts w:ascii="Times New Roman" w:hAnsi="Times New Roman" w:cs="Times New Roman"/>
          <w:b/>
          <w:bCs/>
          <w:sz w:val="24"/>
          <w:szCs w:val="24"/>
        </w:rPr>
        <w:t>T</w:t>
      </w:r>
      <w:r w:rsidR="00AD6096" w:rsidRPr="003000E6">
        <w:rPr>
          <w:rFonts w:ascii="Times New Roman" w:hAnsi="Times New Roman" w:cs="Times New Roman"/>
          <w:b/>
          <w:bCs/>
          <w:sz w:val="24"/>
          <w:szCs w:val="24"/>
        </w:rPr>
        <w:t xml:space="preserve">AKUVA </w:t>
      </w:r>
      <w:r w:rsidRPr="003000E6">
        <w:rPr>
          <w:rFonts w:ascii="Times New Roman" w:hAnsi="Times New Roman" w:cs="Times New Roman"/>
          <w:b/>
          <w:bCs/>
          <w:sz w:val="24"/>
          <w:szCs w:val="24"/>
        </w:rPr>
        <w:t xml:space="preserve">&amp; </w:t>
      </w:r>
      <w:r w:rsidR="00FB5AEA" w:rsidRPr="003000E6">
        <w:rPr>
          <w:rFonts w:ascii="Times New Roman" w:hAnsi="Times New Roman" w:cs="Times New Roman"/>
          <w:b/>
          <w:bCs/>
          <w:sz w:val="24"/>
          <w:szCs w:val="24"/>
        </w:rPr>
        <w:t>MUSITHU J</w:t>
      </w:r>
      <w:r w:rsidR="003000E6" w:rsidRPr="003000E6">
        <w:rPr>
          <w:rFonts w:ascii="Times New Roman" w:hAnsi="Times New Roman" w:cs="Times New Roman"/>
          <w:b/>
          <w:bCs/>
          <w:sz w:val="24"/>
          <w:szCs w:val="24"/>
        </w:rPr>
        <w:t>J</w:t>
      </w:r>
    </w:p>
    <w:p w14:paraId="6DCE7EA0" w14:textId="1E172322" w:rsidR="00FB5AEA" w:rsidRDefault="00FB5AEA" w:rsidP="004A643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HARARE</w:t>
      </w:r>
      <w:r w:rsidR="00824697">
        <w:rPr>
          <w:rFonts w:ascii="Times New Roman" w:hAnsi="Times New Roman" w:cs="Times New Roman"/>
          <w:sz w:val="24"/>
          <w:szCs w:val="24"/>
        </w:rPr>
        <w:t>,</w:t>
      </w:r>
      <w:r w:rsidR="00E47BDA">
        <w:rPr>
          <w:rFonts w:ascii="Times New Roman" w:hAnsi="Times New Roman" w:cs="Times New Roman"/>
          <w:sz w:val="24"/>
          <w:szCs w:val="24"/>
        </w:rPr>
        <w:t xml:space="preserve"> </w:t>
      </w:r>
      <w:r w:rsidR="00AD6096">
        <w:rPr>
          <w:rFonts w:ascii="Times New Roman" w:hAnsi="Times New Roman" w:cs="Times New Roman"/>
          <w:sz w:val="24"/>
          <w:szCs w:val="24"/>
        </w:rPr>
        <w:t xml:space="preserve">19 October </w:t>
      </w:r>
      <w:r w:rsidR="00C90D39">
        <w:rPr>
          <w:rFonts w:ascii="Times New Roman" w:hAnsi="Times New Roman" w:cs="Times New Roman"/>
          <w:sz w:val="24"/>
          <w:szCs w:val="24"/>
        </w:rPr>
        <w:t>2023</w:t>
      </w:r>
      <w:r w:rsidR="00E47BDA" w:rsidRPr="00904A95">
        <w:rPr>
          <w:rFonts w:ascii="Times New Roman" w:hAnsi="Times New Roman" w:cs="Times New Roman"/>
          <w:color w:val="FF0000"/>
          <w:sz w:val="24"/>
          <w:szCs w:val="24"/>
        </w:rPr>
        <w:t xml:space="preserve"> </w:t>
      </w:r>
      <w:r>
        <w:rPr>
          <w:rFonts w:ascii="Times New Roman" w:hAnsi="Times New Roman" w:cs="Times New Roman"/>
          <w:sz w:val="24"/>
          <w:szCs w:val="24"/>
        </w:rPr>
        <w:t xml:space="preserve">and </w:t>
      </w:r>
      <w:r w:rsidR="00731F76">
        <w:rPr>
          <w:rFonts w:ascii="Times New Roman" w:hAnsi="Times New Roman" w:cs="Times New Roman"/>
          <w:sz w:val="24"/>
          <w:szCs w:val="24"/>
        </w:rPr>
        <w:t xml:space="preserve">20 </w:t>
      </w:r>
      <w:r w:rsidR="00AD6096">
        <w:rPr>
          <w:rFonts w:ascii="Times New Roman" w:hAnsi="Times New Roman" w:cs="Times New Roman"/>
          <w:sz w:val="24"/>
          <w:szCs w:val="24"/>
        </w:rPr>
        <w:t>March 2025</w:t>
      </w:r>
    </w:p>
    <w:p w14:paraId="58833F87" w14:textId="77777777" w:rsidR="004A6430" w:rsidRDefault="004A6430" w:rsidP="004A6430">
      <w:pPr>
        <w:spacing w:after="0" w:line="240" w:lineRule="auto"/>
        <w:jc w:val="both"/>
        <w:rPr>
          <w:rFonts w:ascii="Times New Roman" w:hAnsi="Times New Roman" w:cs="Times New Roman"/>
          <w:sz w:val="24"/>
          <w:szCs w:val="24"/>
        </w:rPr>
      </w:pPr>
    </w:p>
    <w:p w14:paraId="4701F085" w14:textId="77777777" w:rsidR="004A6430" w:rsidRDefault="004A6430" w:rsidP="004A6430">
      <w:pPr>
        <w:spacing w:after="0" w:line="240" w:lineRule="auto"/>
        <w:jc w:val="both"/>
        <w:rPr>
          <w:rFonts w:ascii="Times New Roman" w:hAnsi="Times New Roman" w:cs="Times New Roman"/>
          <w:sz w:val="24"/>
          <w:szCs w:val="24"/>
        </w:rPr>
      </w:pPr>
    </w:p>
    <w:p w14:paraId="25DCA56E" w14:textId="5CE901E9" w:rsidR="00FB5AEA" w:rsidRPr="0073341D" w:rsidRDefault="00904A95" w:rsidP="00FB5AE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Civil Appeal </w:t>
      </w:r>
      <w:r w:rsidR="00275458">
        <w:rPr>
          <w:rFonts w:ascii="Times New Roman" w:hAnsi="Times New Roman" w:cs="Times New Roman"/>
          <w:b/>
          <w:bCs/>
          <w:sz w:val="24"/>
          <w:szCs w:val="24"/>
        </w:rPr>
        <w:t xml:space="preserve"> </w:t>
      </w:r>
    </w:p>
    <w:p w14:paraId="1CC3369E" w14:textId="6B82BB1F" w:rsidR="00FB5AEA" w:rsidRPr="00FB7E0C" w:rsidRDefault="00AD6096" w:rsidP="00AD6096">
      <w:pPr>
        <w:spacing w:after="0" w:line="240" w:lineRule="auto"/>
        <w:jc w:val="both"/>
        <w:rPr>
          <w:rFonts w:ascii="Times New Roman" w:hAnsi="Times New Roman" w:cs="Times New Roman"/>
          <w:sz w:val="24"/>
          <w:szCs w:val="24"/>
        </w:rPr>
      </w:pPr>
      <w:r w:rsidRPr="00FB7E0C">
        <w:rPr>
          <w:rFonts w:ascii="Times New Roman" w:hAnsi="Times New Roman" w:cs="Times New Roman"/>
          <w:i/>
          <w:iCs/>
          <w:sz w:val="24"/>
          <w:szCs w:val="24"/>
        </w:rPr>
        <w:t>Mr Z</w:t>
      </w:r>
      <w:r w:rsidR="003000E6">
        <w:rPr>
          <w:rFonts w:ascii="Times New Roman" w:hAnsi="Times New Roman" w:cs="Times New Roman"/>
          <w:i/>
          <w:iCs/>
          <w:sz w:val="24"/>
          <w:szCs w:val="24"/>
        </w:rPr>
        <w:t xml:space="preserve"> </w:t>
      </w:r>
      <w:r w:rsidRPr="00FB7E0C">
        <w:rPr>
          <w:rFonts w:ascii="Times New Roman" w:hAnsi="Times New Roman" w:cs="Times New Roman"/>
          <w:i/>
          <w:iCs/>
          <w:sz w:val="24"/>
          <w:szCs w:val="24"/>
        </w:rPr>
        <w:t>T Zvobgo</w:t>
      </w:r>
      <w:r w:rsidR="002A4F26" w:rsidRPr="00FB7E0C">
        <w:rPr>
          <w:rFonts w:ascii="Times New Roman" w:hAnsi="Times New Roman" w:cs="Times New Roman"/>
          <w:sz w:val="24"/>
          <w:szCs w:val="24"/>
        </w:rPr>
        <w:t xml:space="preserve">, </w:t>
      </w:r>
      <w:r w:rsidR="00FB5AEA" w:rsidRPr="00FB7E0C">
        <w:rPr>
          <w:rFonts w:ascii="Times New Roman" w:hAnsi="Times New Roman" w:cs="Times New Roman"/>
          <w:sz w:val="24"/>
          <w:szCs w:val="24"/>
        </w:rPr>
        <w:t>for the app</w:t>
      </w:r>
      <w:r w:rsidRPr="00FB7E0C">
        <w:rPr>
          <w:rFonts w:ascii="Times New Roman" w:hAnsi="Times New Roman" w:cs="Times New Roman"/>
          <w:sz w:val="24"/>
          <w:szCs w:val="24"/>
        </w:rPr>
        <w:t xml:space="preserve">ellant </w:t>
      </w:r>
    </w:p>
    <w:p w14:paraId="08131415" w14:textId="11518D0D" w:rsidR="00FB5AEA" w:rsidRPr="00FB7E0C" w:rsidRDefault="00AD6096" w:rsidP="004A6430">
      <w:pPr>
        <w:spacing w:after="0" w:line="240" w:lineRule="auto"/>
        <w:jc w:val="both"/>
        <w:rPr>
          <w:rFonts w:ascii="Times New Roman" w:hAnsi="Times New Roman" w:cs="Times New Roman"/>
          <w:sz w:val="24"/>
          <w:szCs w:val="24"/>
        </w:rPr>
      </w:pPr>
      <w:r w:rsidRPr="00FB7E0C">
        <w:rPr>
          <w:rFonts w:ascii="Times New Roman" w:hAnsi="Times New Roman" w:cs="Times New Roman"/>
          <w:i/>
          <w:iCs/>
          <w:sz w:val="24"/>
          <w:szCs w:val="24"/>
        </w:rPr>
        <w:t>Mr T Matiyashe</w:t>
      </w:r>
      <w:r w:rsidR="002A4F26" w:rsidRPr="00FB7E0C">
        <w:rPr>
          <w:rFonts w:ascii="Times New Roman" w:hAnsi="Times New Roman" w:cs="Times New Roman"/>
          <w:sz w:val="24"/>
          <w:szCs w:val="24"/>
        </w:rPr>
        <w:t xml:space="preserve">, </w:t>
      </w:r>
      <w:r w:rsidR="00FB5AEA" w:rsidRPr="00FB7E0C">
        <w:rPr>
          <w:rFonts w:ascii="Times New Roman" w:hAnsi="Times New Roman" w:cs="Times New Roman"/>
          <w:sz w:val="24"/>
          <w:szCs w:val="24"/>
        </w:rPr>
        <w:t xml:space="preserve">for the </w:t>
      </w:r>
      <w:r w:rsidR="002A4F26" w:rsidRPr="00FB7E0C">
        <w:rPr>
          <w:rFonts w:ascii="Times New Roman" w:hAnsi="Times New Roman" w:cs="Times New Roman"/>
          <w:sz w:val="24"/>
          <w:szCs w:val="24"/>
        </w:rPr>
        <w:t>r</w:t>
      </w:r>
      <w:r w:rsidR="00FB5AEA" w:rsidRPr="00FB7E0C">
        <w:rPr>
          <w:rFonts w:ascii="Times New Roman" w:hAnsi="Times New Roman" w:cs="Times New Roman"/>
          <w:sz w:val="24"/>
          <w:szCs w:val="24"/>
        </w:rPr>
        <w:t>espondent</w:t>
      </w:r>
    </w:p>
    <w:p w14:paraId="5D126323" w14:textId="77777777" w:rsidR="004A6430" w:rsidRPr="00FB7E0C" w:rsidRDefault="004A6430" w:rsidP="004A6430">
      <w:pPr>
        <w:spacing w:after="0" w:line="240" w:lineRule="auto"/>
        <w:jc w:val="both"/>
        <w:rPr>
          <w:rFonts w:ascii="Times New Roman" w:hAnsi="Times New Roman" w:cs="Times New Roman"/>
          <w:sz w:val="24"/>
          <w:szCs w:val="24"/>
        </w:rPr>
      </w:pPr>
    </w:p>
    <w:p w14:paraId="288895AF" w14:textId="77777777" w:rsidR="004A6430" w:rsidRDefault="004A6430" w:rsidP="004A6430">
      <w:pPr>
        <w:spacing w:after="0" w:line="240" w:lineRule="auto"/>
        <w:jc w:val="both"/>
        <w:rPr>
          <w:rFonts w:ascii="Times New Roman" w:hAnsi="Times New Roman" w:cs="Times New Roman"/>
          <w:sz w:val="24"/>
          <w:szCs w:val="24"/>
        </w:rPr>
      </w:pPr>
    </w:p>
    <w:p w14:paraId="21E561D9" w14:textId="14BA879A" w:rsidR="00FB5AEA" w:rsidRDefault="00FB5AEA" w:rsidP="001B5F6E">
      <w:pPr>
        <w:spacing w:after="0" w:line="360" w:lineRule="auto"/>
        <w:ind w:firstLine="720"/>
        <w:jc w:val="both"/>
        <w:rPr>
          <w:rFonts w:ascii="Times New Roman" w:hAnsi="Times New Roman" w:cs="Times New Roman"/>
        </w:rPr>
      </w:pPr>
      <w:r w:rsidRPr="0073341D">
        <w:rPr>
          <w:rFonts w:ascii="Times New Roman" w:hAnsi="Times New Roman" w:cs="Times New Roman"/>
          <w:b/>
          <w:bCs/>
          <w:sz w:val="24"/>
          <w:szCs w:val="24"/>
        </w:rPr>
        <w:t>MUSITHU J</w:t>
      </w:r>
      <w:r>
        <w:rPr>
          <w:rFonts w:ascii="Times New Roman" w:hAnsi="Times New Roman" w:cs="Times New Roman"/>
          <w:sz w:val="24"/>
          <w:szCs w:val="24"/>
        </w:rPr>
        <w:t>:</w:t>
      </w:r>
      <w:r w:rsidR="004A6430">
        <w:rPr>
          <w:rFonts w:ascii="Times New Roman" w:hAnsi="Times New Roman" w:cs="Times New Roman"/>
          <w:sz w:val="24"/>
          <w:szCs w:val="24"/>
        </w:rPr>
        <w:t xml:space="preserve"> </w:t>
      </w:r>
      <w:r w:rsidR="002A4F26">
        <w:rPr>
          <w:rFonts w:ascii="Times New Roman" w:hAnsi="Times New Roman" w:cs="Times New Roman"/>
          <w:sz w:val="24"/>
          <w:szCs w:val="24"/>
        </w:rPr>
        <w:t xml:space="preserve">   </w:t>
      </w:r>
      <w:bookmarkStart w:id="1" w:name="_Hlk156374090"/>
      <w:r w:rsidR="001B5F6E">
        <w:rPr>
          <w:rFonts w:ascii="Times New Roman" w:hAnsi="Times New Roman" w:cs="Times New Roman"/>
          <w:sz w:val="24"/>
          <w:szCs w:val="24"/>
        </w:rPr>
        <w:t>This is an appeal against the whole judgment of the Magistrates Court handed down</w:t>
      </w:r>
      <w:r w:rsidR="00827FA2">
        <w:rPr>
          <w:rFonts w:ascii="Times New Roman" w:hAnsi="Times New Roman" w:cs="Times New Roman"/>
          <w:sz w:val="24"/>
          <w:szCs w:val="24"/>
        </w:rPr>
        <w:t xml:space="preserve"> at the </w:t>
      </w:r>
      <w:r w:rsidR="00AD6096">
        <w:rPr>
          <w:rFonts w:ascii="Times New Roman" w:hAnsi="Times New Roman" w:cs="Times New Roman"/>
          <w:sz w:val="24"/>
          <w:szCs w:val="24"/>
        </w:rPr>
        <w:t xml:space="preserve">Kadoma </w:t>
      </w:r>
      <w:r w:rsidR="00827FA2">
        <w:rPr>
          <w:rFonts w:ascii="Times New Roman" w:hAnsi="Times New Roman" w:cs="Times New Roman"/>
          <w:sz w:val="24"/>
          <w:szCs w:val="24"/>
        </w:rPr>
        <w:t xml:space="preserve">Magistrates </w:t>
      </w:r>
      <w:r w:rsidR="00401B28">
        <w:rPr>
          <w:rFonts w:ascii="Times New Roman" w:hAnsi="Times New Roman" w:cs="Times New Roman"/>
          <w:sz w:val="24"/>
          <w:szCs w:val="24"/>
        </w:rPr>
        <w:t xml:space="preserve">Court on </w:t>
      </w:r>
      <w:r w:rsidR="00AD6096">
        <w:rPr>
          <w:rFonts w:ascii="Times New Roman" w:hAnsi="Times New Roman" w:cs="Times New Roman"/>
          <w:sz w:val="24"/>
          <w:szCs w:val="24"/>
        </w:rPr>
        <w:t xml:space="preserve">28 March </w:t>
      </w:r>
      <w:r w:rsidR="00401B28">
        <w:rPr>
          <w:rFonts w:ascii="Times New Roman" w:hAnsi="Times New Roman" w:cs="Times New Roman"/>
          <w:sz w:val="24"/>
          <w:szCs w:val="24"/>
        </w:rPr>
        <w:t>2023.</w:t>
      </w:r>
      <w:r w:rsidR="001B5F6E">
        <w:rPr>
          <w:rFonts w:ascii="Times New Roman" w:hAnsi="Times New Roman" w:cs="Times New Roman"/>
          <w:sz w:val="24"/>
          <w:szCs w:val="24"/>
        </w:rPr>
        <w:t xml:space="preserve"> </w:t>
      </w:r>
    </w:p>
    <w:p w14:paraId="755BF2D6" w14:textId="388485C4" w:rsidR="005D65BA" w:rsidRDefault="00515F76" w:rsidP="003000E6">
      <w:pPr>
        <w:tabs>
          <w:tab w:val="left" w:pos="993"/>
        </w:tabs>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The Factual Background</w:t>
      </w:r>
      <w:r w:rsidR="005D65BA" w:rsidRPr="005D65BA">
        <w:rPr>
          <w:rFonts w:ascii="Times New Roman" w:hAnsi="Times New Roman" w:cs="Times New Roman"/>
          <w:b/>
          <w:bCs/>
          <w:sz w:val="24"/>
          <w:szCs w:val="24"/>
        </w:rPr>
        <w:t xml:space="preserve"> </w:t>
      </w:r>
    </w:p>
    <w:p w14:paraId="018AB560" w14:textId="77777777" w:rsidR="00070270" w:rsidRDefault="00070270" w:rsidP="003000E6">
      <w:pPr>
        <w:tabs>
          <w:tab w:val="left" w:pos="993"/>
        </w:tabs>
        <w:spacing w:after="0" w:line="240" w:lineRule="auto"/>
        <w:jc w:val="both"/>
        <w:rPr>
          <w:rFonts w:ascii="Times New Roman" w:hAnsi="Times New Roman" w:cs="Times New Roman"/>
          <w:b/>
          <w:bCs/>
          <w:sz w:val="24"/>
          <w:szCs w:val="24"/>
        </w:rPr>
      </w:pPr>
    </w:p>
    <w:p w14:paraId="0640188B" w14:textId="0B476A4D" w:rsidR="00962CBA" w:rsidRDefault="006F5972" w:rsidP="003000E6">
      <w:pPr>
        <w:tabs>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515F76" w:rsidRPr="00515F76">
        <w:rPr>
          <w:rFonts w:ascii="Times New Roman" w:hAnsi="Times New Roman" w:cs="Times New Roman"/>
          <w:sz w:val="24"/>
          <w:szCs w:val="24"/>
        </w:rPr>
        <w:t>On</w:t>
      </w:r>
      <w:r w:rsidR="00401B28">
        <w:rPr>
          <w:rFonts w:ascii="Times New Roman" w:hAnsi="Times New Roman" w:cs="Times New Roman"/>
          <w:sz w:val="24"/>
          <w:szCs w:val="24"/>
        </w:rPr>
        <w:t xml:space="preserve"> 6 </w:t>
      </w:r>
      <w:r w:rsidR="00AD6096">
        <w:rPr>
          <w:rFonts w:ascii="Times New Roman" w:hAnsi="Times New Roman" w:cs="Times New Roman"/>
          <w:sz w:val="24"/>
          <w:szCs w:val="24"/>
        </w:rPr>
        <w:t xml:space="preserve">March 2023, </w:t>
      </w:r>
      <w:r w:rsidR="00401B28">
        <w:rPr>
          <w:rFonts w:ascii="Times New Roman" w:hAnsi="Times New Roman" w:cs="Times New Roman"/>
          <w:sz w:val="24"/>
          <w:szCs w:val="24"/>
        </w:rPr>
        <w:t xml:space="preserve">the respondent as the </w:t>
      </w:r>
      <w:r w:rsidR="00962CBA">
        <w:rPr>
          <w:rFonts w:ascii="Times New Roman" w:hAnsi="Times New Roman" w:cs="Times New Roman"/>
          <w:sz w:val="24"/>
          <w:szCs w:val="24"/>
        </w:rPr>
        <w:t xml:space="preserve">applicant </w:t>
      </w:r>
      <w:r w:rsidR="00401B28">
        <w:rPr>
          <w:rFonts w:ascii="Times New Roman" w:hAnsi="Times New Roman" w:cs="Times New Roman"/>
          <w:sz w:val="24"/>
          <w:szCs w:val="24"/>
        </w:rPr>
        <w:t xml:space="preserve">in the court </w:t>
      </w:r>
      <w:r w:rsidR="00401B28" w:rsidRPr="00401B28">
        <w:rPr>
          <w:rFonts w:ascii="Times New Roman" w:hAnsi="Times New Roman" w:cs="Times New Roman"/>
          <w:i/>
          <w:iCs/>
          <w:sz w:val="24"/>
          <w:szCs w:val="24"/>
        </w:rPr>
        <w:t>a quo</w:t>
      </w:r>
      <w:r w:rsidR="00401B28">
        <w:rPr>
          <w:rFonts w:ascii="Times New Roman" w:hAnsi="Times New Roman" w:cs="Times New Roman"/>
          <w:sz w:val="24"/>
          <w:szCs w:val="24"/>
        </w:rPr>
        <w:t xml:space="preserve">, </w:t>
      </w:r>
      <w:r w:rsidR="00962CBA">
        <w:rPr>
          <w:rFonts w:ascii="Times New Roman" w:hAnsi="Times New Roman" w:cs="Times New Roman"/>
          <w:sz w:val="24"/>
          <w:szCs w:val="24"/>
        </w:rPr>
        <w:t xml:space="preserve">approached the court with an </w:t>
      </w:r>
      <w:r w:rsidR="00962CBA" w:rsidRPr="00962CBA">
        <w:rPr>
          <w:rFonts w:ascii="Times New Roman" w:hAnsi="Times New Roman" w:cs="Times New Roman"/>
          <w:i/>
          <w:iCs/>
          <w:sz w:val="24"/>
          <w:szCs w:val="24"/>
        </w:rPr>
        <w:t>ex parte</w:t>
      </w:r>
      <w:r w:rsidR="00962CBA">
        <w:rPr>
          <w:rFonts w:ascii="Times New Roman" w:hAnsi="Times New Roman" w:cs="Times New Roman"/>
          <w:sz w:val="24"/>
          <w:szCs w:val="24"/>
        </w:rPr>
        <w:t xml:space="preserve"> application for a spoliation order against the appellant as the respondent</w:t>
      </w:r>
      <w:r w:rsidR="00F91756">
        <w:rPr>
          <w:rFonts w:ascii="Times New Roman" w:hAnsi="Times New Roman" w:cs="Times New Roman"/>
          <w:sz w:val="24"/>
          <w:szCs w:val="24"/>
        </w:rPr>
        <w:t>.</w:t>
      </w:r>
      <w:r w:rsidR="00962CBA">
        <w:rPr>
          <w:rFonts w:ascii="Times New Roman" w:hAnsi="Times New Roman" w:cs="Times New Roman"/>
          <w:sz w:val="24"/>
          <w:szCs w:val="24"/>
        </w:rPr>
        <w:t xml:space="preserve"> The court </w:t>
      </w:r>
      <w:r w:rsidR="00962CBA" w:rsidRPr="00962CBA">
        <w:rPr>
          <w:rFonts w:ascii="Times New Roman" w:hAnsi="Times New Roman" w:cs="Times New Roman"/>
          <w:i/>
          <w:iCs/>
          <w:sz w:val="24"/>
          <w:szCs w:val="24"/>
        </w:rPr>
        <w:t xml:space="preserve">a quo </w:t>
      </w:r>
      <w:r w:rsidR="00962CBA">
        <w:rPr>
          <w:rFonts w:ascii="Times New Roman" w:hAnsi="Times New Roman" w:cs="Times New Roman"/>
          <w:sz w:val="24"/>
          <w:szCs w:val="24"/>
        </w:rPr>
        <w:t>granted the following order pursuant to that application:</w:t>
      </w:r>
    </w:p>
    <w:p w14:paraId="5541357A" w14:textId="7B7F97CD" w:rsidR="00962CBA" w:rsidRPr="00851A2A" w:rsidRDefault="00962CBA" w:rsidP="00851A2A">
      <w:pPr>
        <w:tabs>
          <w:tab w:val="left" w:pos="993"/>
        </w:tabs>
        <w:spacing w:after="0" w:line="240" w:lineRule="auto"/>
        <w:ind w:left="993"/>
        <w:jc w:val="both"/>
        <w:rPr>
          <w:rFonts w:ascii="Times New Roman" w:hAnsi="Times New Roman" w:cs="Times New Roman"/>
        </w:rPr>
      </w:pPr>
      <w:r w:rsidRPr="00851A2A">
        <w:rPr>
          <w:rFonts w:ascii="Times New Roman" w:hAnsi="Times New Roman" w:cs="Times New Roman"/>
        </w:rPr>
        <w:t xml:space="preserve">“Wherefore after reading documents filed of record, a </w:t>
      </w:r>
      <w:r w:rsidRPr="00851A2A">
        <w:rPr>
          <w:rFonts w:ascii="Times New Roman" w:hAnsi="Times New Roman" w:cs="Times New Roman"/>
          <w:i/>
          <w:iCs/>
        </w:rPr>
        <w:t xml:space="preserve">rule nisi </w:t>
      </w:r>
      <w:r w:rsidRPr="00851A2A">
        <w:rPr>
          <w:rFonts w:ascii="Times New Roman" w:hAnsi="Times New Roman" w:cs="Times New Roman"/>
        </w:rPr>
        <w:t>be and is hereby issued, calling upon the Respondent on the 31 day of March 2023, to show cause, if any, why,</w:t>
      </w:r>
    </w:p>
    <w:p w14:paraId="49ED066D" w14:textId="2F3F52D0" w:rsidR="00962CBA" w:rsidRPr="00851A2A" w:rsidRDefault="00962CBA" w:rsidP="00851A2A">
      <w:pPr>
        <w:pStyle w:val="ListParagraph"/>
        <w:numPr>
          <w:ilvl w:val="0"/>
          <w:numId w:val="10"/>
        </w:numPr>
        <w:tabs>
          <w:tab w:val="left" w:pos="993"/>
        </w:tabs>
        <w:spacing w:after="0" w:line="240" w:lineRule="auto"/>
        <w:jc w:val="both"/>
        <w:rPr>
          <w:rFonts w:ascii="Times New Roman" w:hAnsi="Times New Roman" w:cs="Times New Roman"/>
        </w:rPr>
      </w:pPr>
      <w:r w:rsidRPr="00851A2A">
        <w:rPr>
          <w:rFonts w:ascii="Times New Roman" w:hAnsi="Times New Roman" w:cs="Times New Roman"/>
        </w:rPr>
        <w:t>Applicant should not be restored his permanent, peaceful and undisturbed possession of house number 6216 (A) Westbrook, Kadoma.</w:t>
      </w:r>
    </w:p>
    <w:p w14:paraId="08EB762A" w14:textId="7B405871" w:rsidR="00962CBA" w:rsidRPr="00851A2A" w:rsidRDefault="00962CBA" w:rsidP="00851A2A">
      <w:pPr>
        <w:pStyle w:val="ListParagraph"/>
        <w:numPr>
          <w:ilvl w:val="0"/>
          <w:numId w:val="10"/>
        </w:numPr>
        <w:tabs>
          <w:tab w:val="left" w:pos="993"/>
        </w:tabs>
        <w:spacing w:after="0" w:line="240" w:lineRule="auto"/>
        <w:jc w:val="both"/>
        <w:rPr>
          <w:rFonts w:ascii="Times New Roman" w:hAnsi="Times New Roman" w:cs="Times New Roman"/>
        </w:rPr>
      </w:pPr>
      <w:r w:rsidRPr="00851A2A">
        <w:rPr>
          <w:rFonts w:ascii="Times New Roman" w:hAnsi="Times New Roman" w:cs="Times New Roman"/>
        </w:rPr>
        <w:t>Respondent should not be ordered to pay costs at a higher scale.</w:t>
      </w:r>
    </w:p>
    <w:p w14:paraId="3CF53E34" w14:textId="48C69ED4" w:rsidR="00962CBA" w:rsidRPr="00851A2A" w:rsidRDefault="00962CBA" w:rsidP="00851A2A">
      <w:pPr>
        <w:pStyle w:val="ListParagraph"/>
        <w:tabs>
          <w:tab w:val="left" w:pos="993"/>
        </w:tabs>
        <w:spacing w:after="0" w:line="240" w:lineRule="auto"/>
        <w:ind w:left="1353"/>
        <w:jc w:val="both"/>
        <w:rPr>
          <w:rFonts w:ascii="Times New Roman" w:hAnsi="Times New Roman" w:cs="Times New Roman"/>
          <w:b/>
          <w:bCs/>
          <w:u w:val="single"/>
        </w:rPr>
      </w:pPr>
      <w:r w:rsidRPr="00851A2A">
        <w:rPr>
          <w:rFonts w:ascii="Times New Roman" w:hAnsi="Times New Roman" w:cs="Times New Roman"/>
          <w:b/>
          <w:bCs/>
          <w:u w:val="single"/>
        </w:rPr>
        <w:t>INTE</w:t>
      </w:r>
      <w:r w:rsidR="008C69E2" w:rsidRPr="00851A2A">
        <w:rPr>
          <w:rFonts w:ascii="Times New Roman" w:hAnsi="Times New Roman" w:cs="Times New Roman"/>
          <w:b/>
          <w:bCs/>
          <w:u w:val="single"/>
        </w:rPr>
        <w:t>RIM RELIEF GRANTED</w:t>
      </w:r>
    </w:p>
    <w:p w14:paraId="559FB257" w14:textId="58B517BB" w:rsidR="00962CBA" w:rsidRDefault="00851A2A" w:rsidP="00851A2A">
      <w:pPr>
        <w:pStyle w:val="ListParagraph"/>
        <w:numPr>
          <w:ilvl w:val="0"/>
          <w:numId w:val="10"/>
        </w:numPr>
        <w:tabs>
          <w:tab w:val="left" w:pos="993"/>
        </w:tabs>
        <w:spacing w:after="0" w:line="240" w:lineRule="auto"/>
        <w:jc w:val="both"/>
        <w:rPr>
          <w:rFonts w:ascii="Times New Roman" w:hAnsi="Times New Roman" w:cs="Times New Roman"/>
        </w:rPr>
      </w:pPr>
      <w:r w:rsidRPr="00851A2A">
        <w:rPr>
          <w:rFonts w:ascii="Times New Roman" w:hAnsi="Times New Roman" w:cs="Times New Roman"/>
        </w:rPr>
        <w:t>That pending the determination or finalisation of this matter, Respondent is ordered to restore Applicant his peaceful and undisturbed possession of house number 6216(A) Westbrook, Kadoma upon sight of this order, failure of which the messenger of court Kadoma be and is hereby ordered to restore Applicant his peaceful and undisturbed possession of house number 6216 (A) Westbrook, Kadoma.”</w:t>
      </w:r>
    </w:p>
    <w:p w14:paraId="2B288556" w14:textId="77777777" w:rsidR="00851A2A" w:rsidRPr="00851A2A" w:rsidRDefault="00851A2A" w:rsidP="00851A2A">
      <w:pPr>
        <w:pStyle w:val="ListParagraph"/>
        <w:tabs>
          <w:tab w:val="left" w:pos="993"/>
        </w:tabs>
        <w:spacing w:after="0" w:line="240" w:lineRule="auto"/>
        <w:ind w:left="1353"/>
        <w:jc w:val="both"/>
        <w:rPr>
          <w:rFonts w:ascii="Times New Roman" w:hAnsi="Times New Roman" w:cs="Times New Roman"/>
        </w:rPr>
      </w:pPr>
    </w:p>
    <w:p w14:paraId="438FC96A" w14:textId="4CFD1579" w:rsidR="00AD599F" w:rsidRDefault="00851A2A" w:rsidP="00AB02C7">
      <w:pPr>
        <w:tabs>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respondent’s case, as set out in his founding affidavit in the court a </w:t>
      </w:r>
      <w:r w:rsidRPr="00851A2A">
        <w:rPr>
          <w:rFonts w:ascii="Times New Roman" w:hAnsi="Times New Roman" w:cs="Times New Roman"/>
          <w:i/>
          <w:iCs/>
          <w:sz w:val="24"/>
          <w:szCs w:val="24"/>
        </w:rPr>
        <w:t>quo</w:t>
      </w:r>
      <w:r>
        <w:rPr>
          <w:rFonts w:ascii="Times New Roman" w:hAnsi="Times New Roman" w:cs="Times New Roman"/>
          <w:i/>
          <w:iCs/>
          <w:sz w:val="24"/>
          <w:szCs w:val="24"/>
        </w:rPr>
        <w:t xml:space="preserve"> </w:t>
      </w:r>
      <w:r>
        <w:rPr>
          <w:rFonts w:ascii="Times New Roman" w:hAnsi="Times New Roman" w:cs="Times New Roman"/>
          <w:sz w:val="24"/>
          <w:szCs w:val="24"/>
        </w:rPr>
        <w:t xml:space="preserve">was that on 10 March 2015, he entered into a </w:t>
      </w:r>
      <w:r w:rsidR="00F91756">
        <w:rPr>
          <w:rFonts w:ascii="Times New Roman" w:hAnsi="Times New Roman" w:cs="Times New Roman"/>
          <w:sz w:val="24"/>
          <w:szCs w:val="24"/>
        </w:rPr>
        <w:t>D</w:t>
      </w:r>
      <w:r>
        <w:rPr>
          <w:rFonts w:ascii="Times New Roman" w:hAnsi="Times New Roman" w:cs="Times New Roman"/>
          <w:sz w:val="24"/>
          <w:szCs w:val="24"/>
        </w:rPr>
        <w:t xml:space="preserve">eed of </w:t>
      </w:r>
      <w:r w:rsidR="00F91756">
        <w:rPr>
          <w:rFonts w:ascii="Times New Roman" w:hAnsi="Times New Roman" w:cs="Times New Roman"/>
          <w:sz w:val="24"/>
          <w:szCs w:val="24"/>
        </w:rPr>
        <w:t>C</w:t>
      </w:r>
      <w:r>
        <w:rPr>
          <w:rFonts w:ascii="Times New Roman" w:hAnsi="Times New Roman" w:cs="Times New Roman"/>
          <w:sz w:val="24"/>
          <w:szCs w:val="24"/>
        </w:rPr>
        <w:t>ession with the appellant wherein he purchased house number 6216 (a) Westbrook, Kadoma</w:t>
      </w:r>
      <w:r w:rsidR="00AD599F">
        <w:rPr>
          <w:rFonts w:ascii="Times New Roman" w:hAnsi="Times New Roman" w:cs="Times New Roman"/>
          <w:sz w:val="24"/>
          <w:szCs w:val="24"/>
        </w:rPr>
        <w:t xml:space="preserve"> (the property)</w:t>
      </w:r>
      <w:r w:rsidR="00F91756">
        <w:rPr>
          <w:rFonts w:ascii="Times New Roman" w:hAnsi="Times New Roman" w:cs="Times New Roman"/>
          <w:sz w:val="24"/>
          <w:szCs w:val="24"/>
        </w:rPr>
        <w:t xml:space="preserve"> from the appellant</w:t>
      </w:r>
      <w:r>
        <w:rPr>
          <w:rFonts w:ascii="Times New Roman" w:hAnsi="Times New Roman" w:cs="Times New Roman"/>
          <w:sz w:val="24"/>
          <w:szCs w:val="24"/>
        </w:rPr>
        <w:t xml:space="preserve">. </w:t>
      </w:r>
      <w:r w:rsidR="00AD599F">
        <w:rPr>
          <w:rFonts w:ascii="Times New Roman" w:hAnsi="Times New Roman" w:cs="Times New Roman"/>
          <w:sz w:val="24"/>
          <w:szCs w:val="24"/>
        </w:rPr>
        <w:t xml:space="preserve">The respondent claimed that the appellant’s wife, Kudzai Mafunganzira consented to the </w:t>
      </w:r>
      <w:r w:rsidR="00F91756">
        <w:rPr>
          <w:rFonts w:ascii="Times New Roman" w:hAnsi="Times New Roman" w:cs="Times New Roman"/>
          <w:sz w:val="24"/>
          <w:szCs w:val="24"/>
        </w:rPr>
        <w:t>D</w:t>
      </w:r>
      <w:r w:rsidR="00AD599F">
        <w:rPr>
          <w:rFonts w:ascii="Times New Roman" w:hAnsi="Times New Roman" w:cs="Times New Roman"/>
          <w:sz w:val="24"/>
          <w:szCs w:val="24"/>
        </w:rPr>
        <w:t xml:space="preserve">eed of </w:t>
      </w:r>
      <w:r w:rsidR="00F91756">
        <w:rPr>
          <w:rFonts w:ascii="Times New Roman" w:hAnsi="Times New Roman" w:cs="Times New Roman"/>
          <w:sz w:val="24"/>
          <w:szCs w:val="24"/>
        </w:rPr>
        <w:t>C</w:t>
      </w:r>
      <w:r w:rsidR="00AD599F">
        <w:rPr>
          <w:rFonts w:ascii="Times New Roman" w:hAnsi="Times New Roman" w:cs="Times New Roman"/>
          <w:sz w:val="24"/>
          <w:szCs w:val="24"/>
        </w:rPr>
        <w:t xml:space="preserve">ession. The appellant is alleged to have proceeded to the Kadoma Municipality and transferred title in the property to the respondent. </w:t>
      </w:r>
      <w:r w:rsidR="00F91756">
        <w:rPr>
          <w:rFonts w:ascii="Times New Roman" w:hAnsi="Times New Roman" w:cs="Times New Roman"/>
          <w:sz w:val="24"/>
          <w:szCs w:val="24"/>
        </w:rPr>
        <w:t>T</w:t>
      </w:r>
      <w:r w:rsidR="00AD599F">
        <w:rPr>
          <w:rFonts w:ascii="Times New Roman" w:hAnsi="Times New Roman" w:cs="Times New Roman"/>
          <w:sz w:val="24"/>
          <w:szCs w:val="24"/>
        </w:rPr>
        <w:t xml:space="preserve">he respondent therefore </w:t>
      </w:r>
      <w:r w:rsidR="00F91756">
        <w:rPr>
          <w:rFonts w:ascii="Times New Roman" w:hAnsi="Times New Roman" w:cs="Times New Roman"/>
          <w:sz w:val="24"/>
          <w:szCs w:val="24"/>
        </w:rPr>
        <w:t xml:space="preserve">claimed to be </w:t>
      </w:r>
      <w:r w:rsidR="00AD599F">
        <w:rPr>
          <w:rFonts w:ascii="Times New Roman" w:hAnsi="Times New Roman" w:cs="Times New Roman"/>
          <w:sz w:val="24"/>
          <w:szCs w:val="24"/>
        </w:rPr>
        <w:t>the legal owner of the property.</w:t>
      </w:r>
    </w:p>
    <w:p w14:paraId="48FB4108" w14:textId="648E3821" w:rsidR="00851A2A" w:rsidRDefault="00AD599F" w:rsidP="00AB02C7">
      <w:pPr>
        <w:tabs>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According to the respondent, the appellant requested that he be allowed to continue staying in the property until such time that he would have arranged alternative accommodation. The appellant and his wife stayed at the property until 27 February 202</w:t>
      </w:r>
      <w:r w:rsidR="00F91756">
        <w:rPr>
          <w:rFonts w:ascii="Times New Roman" w:hAnsi="Times New Roman" w:cs="Times New Roman"/>
          <w:sz w:val="24"/>
          <w:szCs w:val="24"/>
        </w:rPr>
        <w:t>3</w:t>
      </w:r>
      <w:r w:rsidR="004F13E6">
        <w:rPr>
          <w:rFonts w:ascii="Times New Roman" w:hAnsi="Times New Roman" w:cs="Times New Roman"/>
          <w:sz w:val="24"/>
          <w:szCs w:val="24"/>
        </w:rPr>
        <w:t>, being the date the respondent had asked them to vacate the property as he wanted to occupy it. The appellant borrowed some money from the respondent as he wanted to pay rent</w:t>
      </w:r>
      <w:r w:rsidR="00F91756">
        <w:rPr>
          <w:rFonts w:ascii="Times New Roman" w:hAnsi="Times New Roman" w:cs="Times New Roman"/>
          <w:sz w:val="24"/>
          <w:szCs w:val="24"/>
        </w:rPr>
        <w:t>als</w:t>
      </w:r>
      <w:r w:rsidR="004F13E6">
        <w:rPr>
          <w:rFonts w:ascii="Times New Roman" w:hAnsi="Times New Roman" w:cs="Times New Roman"/>
          <w:sz w:val="24"/>
          <w:szCs w:val="24"/>
        </w:rPr>
        <w:t xml:space="preserve"> at the property that he was moving into. The respondent advanced an amount of US$600.00, which he handed over to the appellant’s wife. The appellant’s wife acknowledged receiving the money in writing on 27 February 2023. The appellant and his wife moved out of the property, paving the way for the respondent to take occupation.</w:t>
      </w:r>
    </w:p>
    <w:p w14:paraId="43AE08CD" w14:textId="60662265" w:rsidR="00670AE6" w:rsidRDefault="004F13E6" w:rsidP="00AD599F">
      <w:pPr>
        <w:tabs>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7966BD">
        <w:rPr>
          <w:rFonts w:ascii="Times New Roman" w:hAnsi="Times New Roman" w:cs="Times New Roman"/>
          <w:sz w:val="24"/>
          <w:szCs w:val="24"/>
        </w:rPr>
        <w:t>The respondent claim</w:t>
      </w:r>
      <w:r w:rsidR="00070270">
        <w:rPr>
          <w:rFonts w:ascii="Times New Roman" w:hAnsi="Times New Roman" w:cs="Times New Roman"/>
          <w:sz w:val="24"/>
          <w:szCs w:val="24"/>
        </w:rPr>
        <w:t>ed</w:t>
      </w:r>
      <w:r w:rsidR="007966BD">
        <w:rPr>
          <w:rFonts w:ascii="Times New Roman" w:hAnsi="Times New Roman" w:cs="Times New Roman"/>
          <w:sz w:val="24"/>
          <w:szCs w:val="24"/>
        </w:rPr>
        <w:t xml:space="preserve"> that on an undisclosed date in March 2023, he was surprised when a violent appellant returned to the property and forcibly took occupation alleging that he still had rights in the property. The appellant’s conduct triggered the </w:t>
      </w:r>
      <w:r w:rsidR="007966BD" w:rsidRPr="007966BD">
        <w:rPr>
          <w:rFonts w:ascii="Times New Roman" w:hAnsi="Times New Roman" w:cs="Times New Roman"/>
          <w:i/>
          <w:iCs/>
          <w:sz w:val="24"/>
          <w:szCs w:val="24"/>
        </w:rPr>
        <w:t>ex</w:t>
      </w:r>
      <w:r w:rsidR="000E0C6B">
        <w:rPr>
          <w:rFonts w:ascii="Times New Roman" w:hAnsi="Times New Roman" w:cs="Times New Roman"/>
          <w:i/>
          <w:iCs/>
          <w:sz w:val="24"/>
          <w:szCs w:val="24"/>
        </w:rPr>
        <w:t xml:space="preserve"> </w:t>
      </w:r>
      <w:r w:rsidR="007966BD" w:rsidRPr="007966BD">
        <w:rPr>
          <w:rFonts w:ascii="Times New Roman" w:hAnsi="Times New Roman" w:cs="Times New Roman"/>
          <w:i/>
          <w:iCs/>
          <w:sz w:val="24"/>
          <w:szCs w:val="24"/>
        </w:rPr>
        <w:t>parte</w:t>
      </w:r>
      <w:r w:rsidR="007966BD">
        <w:rPr>
          <w:rFonts w:ascii="Times New Roman" w:hAnsi="Times New Roman" w:cs="Times New Roman"/>
          <w:sz w:val="24"/>
          <w:szCs w:val="24"/>
        </w:rPr>
        <w:t xml:space="preserve"> application for the spoliation order. The respondent claimed that he was in peaceful and undisturbed possession of the property and the appellant forcibly took occupation</w:t>
      </w:r>
      <w:r w:rsidR="00F91756">
        <w:rPr>
          <w:rFonts w:ascii="Times New Roman" w:hAnsi="Times New Roman" w:cs="Times New Roman"/>
          <w:sz w:val="24"/>
          <w:szCs w:val="24"/>
        </w:rPr>
        <w:t xml:space="preserve"> without his </w:t>
      </w:r>
      <w:r w:rsidR="003000E6">
        <w:rPr>
          <w:rFonts w:ascii="Times New Roman" w:hAnsi="Times New Roman" w:cs="Times New Roman"/>
          <w:sz w:val="24"/>
          <w:szCs w:val="24"/>
        </w:rPr>
        <w:t>consent</w:t>
      </w:r>
      <w:r w:rsidR="007966BD">
        <w:rPr>
          <w:rFonts w:ascii="Times New Roman" w:hAnsi="Times New Roman" w:cs="Times New Roman"/>
          <w:sz w:val="24"/>
          <w:szCs w:val="24"/>
        </w:rPr>
        <w:t xml:space="preserve">. It was on that basis that the court was requested to restore the status </w:t>
      </w:r>
      <w:r w:rsidR="007966BD" w:rsidRPr="007966BD">
        <w:rPr>
          <w:rFonts w:ascii="Times New Roman" w:hAnsi="Times New Roman" w:cs="Times New Roman"/>
          <w:i/>
          <w:iCs/>
          <w:sz w:val="24"/>
          <w:szCs w:val="24"/>
        </w:rPr>
        <w:t>quo ante</w:t>
      </w:r>
      <w:r w:rsidR="007966BD">
        <w:rPr>
          <w:rFonts w:ascii="Times New Roman" w:hAnsi="Times New Roman" w:cs="Times New Roman"/>
          <w:sz w:val="24"/>
          <w:szCs w:val="24"/>
        </w:rPr>
        <w:t xml:space="preserve">. </w:t>
      </w:r>
      <w:r w:rsidR="00792DDC">
        <w:rPr>
          <w:rFonts w:ascii="Times New Roman" w:hAnsi="Times New Roman" w:cs="Times New Roman"/>
          <w:sz w:val="24"/>
          <w:szCs w:val="24"/>
        </w:rPr>
        <w:tab/>
      </w:r>
      <w:r w:rsidR="008645C5">
        <w:rPr>
          <w:rFonts w:ascii="Times New Roman" w:hAnsi="Times New Roman" w:cs="Times New Roman"/>
          <w:sz w:val="24"/>
          <w:szCs w:val="24"/>
        </w:rPr>
        <w:t xml:space="preserve"> </w:t>
      </w:r>
    </w:p>
    <w:p w14:paraId="35005DBF" w14:textId="1C2EFD75" w:rsidR="00524148" w:rsidRPr="000E0C6B" w:rsidRDefault="000E0C6B" w:rsidP="00AB02C7">
      <w:pPr>
        <w:tabs>
          <w:tab w:val="left" w:pos="993"/>
        </w:tabs>
        <w:spacing w:after="0" w:line="360" w:lineRule="auto"/>
        <w:jc w:val="both"/>
        <w:rPr>
          <w:rFonts w:ascii="Times New Roman" w:hAnsi="Times New Roman" w:cs="Times New Roman"/>
          <w:b/>
          <w:bCs/>
          <w:sz w:val="24"/>
          <w:szCs w:val="24"/>
        </w:rPr>
      </w:pPr>
      <w:r w:rsidRPr="000E0C6B">
        <w:rPr>
          <w:rFonts w:ascii="Times New Roman" w:hAnsi="Times New Roman" w:cs="Times New Roman"/>
          <w:b/>
          <w:bCs/>
          <w:sz w:val="24"/>
          <w:szCs w:val="24"/>
        </w:rPr>
        <w:t>The Appellant’s Re</w:t>
      </w:r>
      <w:r w:rsidR="002F5C9B">
        <w:rPr>
          <w:rFonts w:ascii="Times New Roman" w:hAnsi="Times New Roman" w:cs="Times New Roman"/>
          <w:b/>
          <w:bCs/>
          <w:sz w:val="24"/>
          <w:szCs w:val="24"/>
        </w:rPr>
        <w:t xml:space="preserve">sponse </w:t>
      </w:r>
      <w:r w:rsidRPr="000E0C6B">
        <w:rPr>
          <w:rFonts w:ascii="Times New Roman" w:hAnsi="Times New Roman" w:cs="Times New Roman"/>
          <w:b/>
          <w:bCs/>
          <w:sz w:val="24"/>
          <w:szCs w:val="24"/>
        </w:rPr>
        <w:t xml:space="preserve">to the </w:t>
      </w:r>
      <w:r w:rsidRPr="002F5C9B">
        <w:rPr>
          <w:rFonts w:ascii="Times New Roman" w:hAnsi="Times New Roman" w:cs="Times New Roman"/>
          <w:b/>
          <w:bCs/>
          <w:i/>
          <w:iCs/>
          <w:sz w:val="24"/>
          <w:szCs w:val="24"/>
        </w:rPr>
        <w:t>Ex Parte</w:t>
      </w:r>
      <w:r w:rsidRPr="000E0C6B">
        <w:rPr>
          <w:rFonts w:ascii="Times New Roman" w:hAnsi="Times New Roman" w:cs="Times New Roman"/>
          <w:b/>
          <w:bCs/>
          <w:sz w:val="24"/>
          <w:szCs w:val="24"/>
        </w:rPr>
        <w:t xml:space="preserve"> Application </w:t>
      </w:r>
      <w:r w:rsidR="00524148" w:rsidRPr="000E0C6B">
        <w:rPr>
          <w:rFonts w:ascii="Times New Roman" w:hAnsi="Times New Roman" w:cs="Times New Roman"/>
          <w:b/>
          <w:bCs/>
          <w:sz w:val="24"/>
          <w:szCs w:val="24"/>
        </w:rPr>
        <w:tab/>
      </w:r>
    </w:p>
    <w:p w14:paraId="7249A885" w14:textId="3A1DB7A6" w:rsidR="00807581" w:rsidRDefault="000E0C6B" w:rsidP="00AB02C7">
      <w:pPr>
        <w:tabs>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After being served with the order granted on an </w:t>
      </w:r>
      <w:r w:rsidRPr="000E0C6B">
        <w:rPr>
          <w:rFonts w:ascii="Times New Roman" w:hAnsi="Times New Roman" w:cs="Times New Roman"/>
          <w:i/>
          <w:iCs/>
          <w:sz w:val="24"/>
          <w:szCs w:val="24"/>
        </w:rPr>
        <w:t>ex parte</w:t>
      </w:r>
      <w:r>
        <w:rPr>
          <w:rFonts w:ascii="Times New Roman" w:hAnsi="Times New Roman" w:cs="Times New Roman"/>
          <w:sz w:val="24"/>
          <w:szCs w:val="24"/>
        </w:rPr>
        <w:t xml:space="preserve"> basis in favour of the respondent and </w:t>
      </w:r>
      <w:r w:rsidR="002F5C9B">
        <w:rPr>
          <w:rFonts w:ascii="Times New Roman" w:hAnsi="Times New Roman" w:cs="Times New Roman"/>
          <w:sz w:val="24"/>
          <w:szCs w:val="24"/>
        </w:rPr>
        <w:t>by way of response</w:t>
      </w:r>
      <w:r>
        <w:rPr>
          <w:rFonts w:ascii="Times New Roman" w:hAnsi="Times New Roman" w:cs="Times New Roman"/>
          <w:sz w:val="24"/>
          <w:szCs w:val="24"/>
        </w:rPr>
        <w:t xml:space="preserve">, the appellant filed a court application for </w:t>
      </w:r>
      <w:r w:rsidR="002F5C9B">
        <w:rPr>
          <w:rFonts w:ascii="Times New Roman" w:hAnsi="Times New Roman" w:cs="Times New Roman"/>
          <w:sz w:val="24"/>
          <w:szCs w:val="24"/>
        </w:rPr>
        <w:t xml:space="preserve">the </w:t>
      </w:r>
      <w:r>
        <w:rPr>
          <w:rFonts w:ascii="Times New Roman" w:hAnsi="Times New Roman" w:cs="Times New Roman"/>
          <w:sz w:val="24"/>
          <w:szCs w:val="24"/>
        </w:rPr>
        <w:t xml:space="preserve">discharge of the order granted </w:t>
      </w:r>
      <w:r w:rsidRPr="000E0C6B">
        <w:rPr>
          <w:rFonts w:ascii="Times New Roman" w:hAnsi="Times New Roman" w:cs="Times New Roman"/>
          <w:i/>
          <w:iCs/>
          <w:sz w:val="24"/>
          <w:szCs w:val="24"/>
        </w:rPr>
        <w:t>ex parte</w:t>
      </w:r>
      <w:r>
        <w:rPr>
          <w:rFonts w:ascii="Times New Roman" w:hAnsi="Times New Roman" w:cs="Times New Roman"/>
          <w:sz w:val="24"/>
          <w:szCs w:val="24"/>
        </w:rPr>
        <w:t xml:space="preserve"> in terms </w:t>
      </w:r>
      <w:r w:rsidRPr="003000E6">
        <w:rPr>
          <w:rFonts w:ascii="Times New Roman" w:hAnsi="Times New Roman" w:cs="Times New Roman"/>
          <w:sz w:val="24"/>
          <w:szCs w:val="24"/>
        </w:rPr>
        <w:t>of o</w:t>
      </w:r>
      <w:r w:rsidR="00E02C6F">
        <w:rPr>
          <w:rFonts w:ascii="Times New Roman" w:hAnsi="Times New Roman" w:cs="Times New Roman"/>
          <w:sz w:val="24"/>
          <w:szCs w:val="24"/>
        </w:rPr>
        <w:t xml:space="preserve"> </w:t>
      </w:r>
      <w:r w:rsidRPr="003000E6">
        <w:rPr>
          <w:rFonts w:ascii="Times New Roman" w:hAnsi="Times New Roman" w:cs="Times New Roman"/>
          <w:sz w:val="24"/>
          <w:szCs w:val="24"/>
        </w:rPr>
        <w:t>22 r 7 (4) of</w:t>
      </w:r>
      <w:r>
        <w:rPr>
          <w:rFonts w:ascii="Times New Roman" w:hAnsi="Times New Roman" w:cs="Times New Roman"/>
          <w:sz w:val="24"/>
          <w:szCs w:val="24"/>
        </w:rPr>
        <w:t xml:space="preserve"> the Magistrates Court (Civil), Rules, 2019 (the Rules). The application was conjoined with an application for a </w:t>
      </w:r>
      <w:r w:rsidRPr="000E0C6B">
        <w:rPr>
          <w:rFonts w:ascii="Times New Roman" w:hAnsi="Times New Roman" w:cs="Times New Roman"/>
          <w:i/>
          <w:iCs/>
          <w:sz w:val="24"/>
          <w:szCs w:val="24"/>
        </w:rPr>
        <w:t>declaratur</w:t>
      </w:r>
      <w:r>
        <w:rPr>
          <w:rFonts w:ascii="Times New Roman" w:hAnsi="Times New Roman" w:cs="Times New Roman"/>
          <w:i/>
          <w:iCs/>
          <w:sz w:val="24"/>
          <w:szCs w:val="24"/>
        </w:rPr>
        <w:t xml:space="preserve"> </w:t>
      </w:r>
      <w:r>
        <w:rPr>
          <w:rFonts w:ascii="Times New Roman" w:hAnsi="Times New Roman" w:cs="Times New Roman"/>
          <w:sz w:val="24"/>
          <w:szCs w:val="24"/>
        </w:rPr>
        <w:t>and consequential relief in terms of s 14(1)(g) of the Magistrates Court Act</w:t>
      </w:r>
      <w:r w:rsidR="00807581">
        <w:rPr>
          <w:rStyle w:val="FootnoteReference"/>
          <w:rFonts w:ascii="Times New Roman" w:hAnsi="Times New Roman" w:cs="Times New Roman"/>
          <w:sz w:val="24"/>
          <w:szCs w:val="24"/>
        </w:rPr>
        <w:footnoteReference w:id="1"/>
      </w:r>
      <w:r w:rsidR="00807581">
        <w:rPr>
          <w:rFonts w:ascii="Times New Roman" w:hAnsi="Times New Roman" w:cs="Times New Roman"/>
          <w:sz w:val="24"/>
          <w:szCs w:val="24"/>
        </w:rPr>
        <w:t xml:space="preserve"> (the Act). In the composite application, the appellant sought the following relief:</w:t>
      </w:r>
    </w:p>
    <w:p w14:paraId="28E67836" w14:textId="238870FA" w:rsidR="00401B28" w:rsidRDefault="00FB3F41" w:rsidP="00FB3F41">
      <w:pPr>
        <w:tabs>
          <w:tab w:val="left" w:pos="426"/>
        </w:tabs>
        <w:spacing w:after="0" w:line="240" w:lineRule="auto"/>
        <w:ind w:left="993" w:hanging="851"/>
        <w:jc w:val="both"/>
        <w:rPr>
          <w:rFonts w:ascii="Times New Roman" w:hAnsi="Times New Roman" w:cs="Times New Roman"/>
        </w:rPr>
      </w:pPr>
      <w:r>
        <w:rPr>
          <w:rFonts w:ascii="Times New Roman" w:hAnsi="Times New Roman" w:cs="Times New Roman"/>
          <w:sz w:val="24"/>
          <w:szCs w:val="24"/>
        </w:rPr>
        <w:tab/>
      </w:r>
      <w:r w:rsidR="00807581">
        <w:rPr>
          <w:rFonts w:ascii="Times New Roman" w:hAnsi="Times New Roman" w:cs="Times New Roman"/>
          <w:sz w:val="24"/>
          <w:szCs w:val="24"/>
        </w:rPr>
        <w:t>“</w:t>
      </w:r>
      <w:r>
        <w:rPr>
          <w:rFonts w:ascii="Times New Roman" w:hAnsi="Times New Roman" w:cs="Times New Roman"/>
          <w:sz w:val="24"/>
          <w:szCs w:val="24"/>
        </w:rPr>
        <w:t xml:space="preserve">1. </w:t>
      </w:r>
      <w:r>
        <w:rPr>
          <w:rFonts w:ascii="Times New Roman" w:hAnsi="Times New Roman" w:cs="Times New Roman"/>
          <w:sz w:val="24"/>
          <w:szCs w:val="24"/>
        </w:rPr>
        <w:tab/>
      </w:r>
      <w:r w:rsidRPr="00FB3F41">
        <w:rPr>
          <w:rFonts w:ascii="Times New Roman" w:hAnsi="Times New Roman" w:cs="Times New Roman"/>
        </w:rPr>
        <w:t xml:space="preserve">The order granted </w:t>
      </w:r>
      <w:r w:rsidRPr="002F5C9B">
        <w:rPr>
          <w:rFonts w:ascii="Times New Roman" w:hAnsi="Times New Roman" w:cs="Times New Roman"/>
          <w:i/>
          <w:iCs/>
        </w:rPr>
        <w:t>ex parte</w:t>
      </w:r>
      <w:r w:rsidRPr="00FB3F41">
        <w:rPr>
          <w:rFonts w:ascii="Times New Roman" w:hAnsi="Times New Roman" w:cs="Times New Roman"/>
        </w:rPr>
        <w:t xml:space="preserve"> on 6</w:t>
      </w:r>
      <w:r w:rsidRPr="00FB3F41">
        <w:rPr>
          <w:rFonts w:ascii="Times New Roman" w:hAnsi="Times New Roman" w:cs="Times New Roman"/>
          <w:vertAlign w:val="superscript"/>
        </w:rPr>
        <w:t>th</w:t>
      </w:r>
      <w:r w:rsidRPr="00FB3F41">
        <w:rPr>
          <w:rFonts w:ascii="Times New Roman" w:hAnsi="Times New Roman" w:cs="Times New Roman"/>
        </w:rPr>
        <w:t xml:space="preserve"> March 2023 in the matter instituted under Kadoma Civil Magistrates Court case number CGK 101/23 be and is hereby discharged</w:t>
      </w:r>
      <w:r>
        <w:rPr>
          <w:rFonts w:ascii="Times New Roman" w:hAnsi="Times New Roman" w:cs="Times New Roman"/>
        </w:rPr>
        <w:t>.</w:t>
      </w:r>
    </w:p>
    <w:p w14:paraId="24C12935" w14:textId="26935E25" w:rsidR="00FB3F41" w:rsidRDefault="00FB3F41" w:rsidP="00FB3F41">
      <w:pPr>
        <w:tabs>
          <w:tab w:val="left" w:pos="426"/>
        </w:tabs>
        <w:spacing w:after="0" w:line="240" w:lineRule="auto"/>
        <w:ind w:left="993" w:hanging="851"/>
        <w:jc w:val="both"/>
        <w:rPr>
          <w:rFonts w:ascii="Times New Roman" w:hAnsi="Times New Roman" w:cs="Times New Roman"/>
        </w:rPr>
      </w:pPr>
      <w:r>
        <w:rPr>
          <w:rFonts w:ascii="Times New Roman" w:hAnsi="Times New Roman" w:cs="Times New Roman"/>
        </w:rPr>
        <w:tab/>
        <w:t xml:space="preserve">  2.</w:t>
      </w:r>
      <w:r>
        <w:rPr>
          <w:rFonts w:ascii="Times New Roman" w:hAnsi="Times New Roman" w:cs="Times New Roman"/>
        </w:rPr>
        <w:tab/>
        <w:t xml:space="preserve">It be and is hereby declared that the Respondent’s rights, interests and obligations arising from the Deed of Cession entered into by and between </w:t>
      </w:r>
      <w:r w:rsidR="00711098">
        <w:rPr>
          <w:rFonts w:ascii="Times New Roman" w:hAnsi="Times New Roman" w:cs="Times New Roman"/>
        </w:rPr>
        <w:t>the Applicant and Respondent on or about 10</w:t>
      </w:r>
      <w:r w:rsidR="00711098" w:rsidRPr="00711098">
        <w:rPr>
          <w:rFonts w:ascii="Times New Roman" w:hAnsi="Times New Roman" w:cs="Times New Roman"/>
          <w:vertAlign w:val="superscript"/>
        </w:rPr>
        <w:t>th</w:t>
      </w:r>
      <w:r w:rsidR="00711098">
        <w:rPr>
          <w:rFonts w:ascii="Times New Roman" w:hAnsi="Times New Roman" w:cs="Times New Roman"/>
        </w:rPr>
        <w:t xml:space="preserve"> March 2015, in respect of the immovable property known as Stand Number 6216(A) Westbroke Park, Kadoma, have become permanently extinguished by reason of extinctive prescription.</w:t>
      </w:r>
    </w:p>
    <w:p w14:paraId="609200D9" w14:textId="328FED2A" w:rsidR="00711098" w:rsidRDefault="00711098" w:rsidP="00FB3F41">
      <w:pPr>
        <w:tabs>
          <w:tab w:val="left" w:pos="426"/>
        </w:tabs>
        <w:spacing w:after="0" w:line="240" w:lineRule="auto"/>
        <w:ind w:left="993" w:hanging="851"/>
        <w:jc w:val="both"/>
        <w:rPr>
          <w:rFonts w:ascii="Times New Roman" w:hAnsi="Times New Roman" w:cs="Times New Roman"/>
        </w:rPr>
      </w:pPr>
      <w:r>
        <w:rPr>
          <w:rFonts w:ascii="Times New Roman" w:hAnsi="Times New Roman" w:cs="Times New Roman"/>
        </w:rPr>
        <w:tab/>
        <w:t xml:space="preserve"> 3. </w:t>
      </w:r>
      <w:r>
        <w:rPr>
          <w:rFonts w:ascii="Times New Roman" w:hAnsi="Times New Roman" w:cs="Times New Roman"/>
        </w:rPr>
        <w:tab/>
        <w:t>Consequently, it be and is hereby ordered that the Respondent and all those claiming occupation through him shall forthwith vacate the immovable property known as Stand Number 6216 (A) Westbrooke Park, Kadoma.</w:t>
      </w:r>
    </w:p>
    <w:p w14:paraId="2D078425" w14:textId="44E3FD1D" w:rsidR="00711098" w:rsidRDefault="00711098" w:rsidP="00FB3F41">
      <w:pPr>
        <w:tabs>
          <w:tab w:val="left" w:pos="426"/>
        </w:tabs>
        <w:spacing w:after="0" w:line="240" w:lineRule="auto"/>
        <w:ind w:left="993" w:hanging="851"/>
        <w:jc w:val="both"/>
        <w:rPr>
          <w:rFonts w:ascii="Times New Roman" w:hAnsi="Times New Roman" w:cs="Times New Roman"/>
        </w:rPr>
      </w:pPr>
      <w:r>
        <w:rPr>
          <w:rFonts w:ascii="Times New Roman" w:hAnsi="Times New Roman" w:cs="Times New Roman"/>
        </w:rPr>
        <w:tab/>
        <w:t>4.</w:t>
      </w:r>
      <w:r>
        <w:rPr>
          <w:rFonts w:ascii="Times New Roman" w:hAnsi="Times New Roman" w:cs="Times New Roman"/>
        </w:rPr>
        <w:tab/>
        <w:t xml:space="preserve">Failing compliance with the provisions of paragraph 3 above, the Messenger of Court Kadoma be and is hereby ordered, directed and authorised to forcibly remove the </w:t>
      </w:r>
      <w:r>
        <w:rPr>
          <w:rFonts w:ascii="Times New Roman" w:hAnsi="Times New Roman" w:cs="Times New Roman"/>
        </w:rPr>
        <w:lastRenderedPageBreak/>
        <w:t>Respondent, and all those claiming occupation through him, from the immovable property known as Stand Number 6216 (A) Westbrooke Park, Kadoma.</w:t>
      </w:r>
    </w:p>
    <w:p w14:paraId="275ABD07" w14:textId="1281713D" w:rsidR="00711098" w:rsidRDefault="00711098" w:rsidP="00FB3F41">
      <w:pPr>
        <w:tabs>
          <w:tab w:val="left" w:pos="426"/>
        </w:tabs>
        <w:spacing w:after="0" w:line="240" w:lineRule="auto"/>
        <w:ind w:left="993" w:hanging="851"/>
        <w:jc w:val="both"/>
        <w:rPr>
          <w:rFonts w:ascii="Times New Roman" w:hAnsi="Times New Roman" w:cs="Times New Roman"/>
        </w:rPr>
      </w:pPr>
      <w:r>
        <w:rPr>
          <w:rFonts w:ascii="Times New Roman" w:hAnsi="Times New Roman" w:cs="Times New Roman"/>
        </w:rPr>
        <w:tab/>
        <w:t>5.</w:t>
      </w:r>
      <w:r>
        <w:rPr>
          <w:rFonts w:ascii="Times New Roman" w:hAnsi="Times New Roman" w:cs="Times New Roman"/>
        </w:rPr>
        <w:tab/>
        <w:t>The Respondent shall pay the Applicant’s costs of suit on the legal practitioner and client scale.”</w:t>
      </w:r>
    </w:p>
    <w:p w14:paraId="1896E12C" w14:textId="77777777" w:rsidR="00711098" w:rsidRDefault="00711098" w:rsidP="00FB3F41">
      <w:pPr>
        <w:tabs>
          <w:tab w:val="left" w:pos="426"/>
        </w:tabs>
        <w:spacing w:after="0" w:line="240" w:lineRule="auto"/>
        <w:ind w:left="993" w:hanging="851"/>
        <w:jc w:val="both"/>
        <w:rPr>
          <w:rFonts w:ascii="Times New Roman" w:hAnsi="Times New Roman" w:cs="Times New Roman"/>
        </w:rPr>
      </w:pPr>
    </w:p>
    <w:p w14:paraId="6165F690" w14:textId="236E4EC7" w:rsidR="00711098" w:rsidRDefault="00711098" w:rsidP="00711098">
      <w:pPr>
        <w:tabs>
          <w:tab w:val="left" w:pos="426"/>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In motivating his claims, the appellant </w:t>
      </w:r>
      <w:r w:rsidR="002F5C9B">
        <w:rPr>
          <w:rFonts w:ascii="Times New Roman" w:hAnsi="Times New Roman" w:cs="Times New Roman"/>
          <w:sz w:val="24"/>
          <w:szCs w:val="24"/>
        </w:rPr>
        <w:t xml:space="preserve">submitted </w:t>
      </w:r>
      <w:r>
        <w:rPr>
          <w:rFonts w:ascii="Times New Roman" w:hAnsi="Times New Roman" w:cs="Times New Roman"/>
          <w:sz w:val="24"/>
          <w:szCs w:val="24"/>
        </w:rPr>
        <w:t xml:space="preserve">that he purchased the property from KN Properties Land </w:t>
      </w:r>
      <w:r w:rsidR="00A63923">
        <w:rPr>
          <w:rFonts w:ascii="Times New Roman" w:hAnsi="Times New Roman" w:cs="Times New Roman"/>
          <w:sz w:val="24"/>
          <w:szCs w:val="24"/>
        </w:rPr>
        <w:t>Developers on 7 August 2014. He proceeded to build a house at the property and finished construction in 2018. Since then, he had been in occupation of the property with his family. The appellant claim</w:t>
      </w:r>
      <w:r w:rsidR="002F5C9B">
        <w:rPr>
          <w:rFonts w:ascii="Times New Roman" w:hAnsi="Times New Roman" w:cs="Times New Roman"/>
          <w:sz w:val="24"/>
          <w:szCs w:val="24"/>
        </w:rPr>
        <w:t>ed</w:t>
      </w:r>
      <w:r w:rsidR="00A63923">
        <w:rPr>
          <w:rFonts w:ascii="Times New Roman" w:hAnsi="Times New Roman" w:cs="Times New Roman"/>
          <w:sz w:val="24"/>
          <w:szCs w:val="24"/>
        </w:rPr>
        <w:t xml:space="preserve"> that around 10 March 2015, he and the respondent signed a Deed of Cession, which provided in clause 1 thereof that it was subject to the condition precedent that the City of Kadoma must give its written consent to the Cession Agreement. Without that consent, the Deed of Cession would not take any effect. No such consent was given by the City of Kadoma. </w:t>
      </w:r>
    </w:p>
    <w:p w14:paraId="53CCF5C6" w14:textId="78221DCB" w:rsidR="00926BF9" w:rsidRDefault="00926BF9" w:rsidP="00711098">
      <w:pPr>
        <w:tabs>
          <w:tab w:val="left" w:pos="426"/>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2F5C9B">
        <w:rPr>
          <w:rFonts w:ascii="Times New Roman" w:hAnsi="Times New Roman" w:cs="Times New Roman"/>
          <w:sz w:val="24"/>
          <w:szCs w:val="24"/>
        </w:rPr>
        <w:tab/>
      </w:r>
      <w:r>
        <w:rPr>
          <w:rFonts w:ascii="Times New Roman" w:hAnsi="Times New Roman" w:cs="Times New Roman"/>
          <w:sz w:val="24"/>
          <w:szCs w:val="24"/>
        </w:rPr>
        <w:t>The Deed of Cession was a contractual agreement</w:t>
      </w:r>
      <w:r w:rsidR="002F5C9B">
        <w:rPr>
          <w:rFonts w:ascii="Times New Roman" w:hAnsi="Times New Roman" w:cs="Times New Roman"/>
          <w:sz w:val="24"/>
          <w:szCs w:val="24"/>
        </w:rPr>
        <w:t xml:space="preserve">, which meant </w:t>
      </w:r>
      <w:r>
        <w:rPr>
          <w:rFonts w:ascii="Times New Roman" w:hAnsi="Times New Roman" w:cs="Times New Roman"/>
          <w:sz w:val="24"/>
          <w:szCs w:val="24"/>
        </w:rPr>
        <w:t xml:space="preserve">that all rights accruing to the parties therefrom were subject to the prescription period of three years. </w:t>
      </w:r>
      <w:r w:rsidR="001B1AC8">
        <w:rPr>
          <w:rFonts w:ascii="Times New Roman" w:hAnsi="Times New Roman" w:cs="Times New Roman"/>
          <w:sz w:val="24"/>
          <w:szCs w:val="24"/>
        </w:rPr>
        <w:t xml:space="preserve">The appellant contended that since the Deed of Cession was signed on 10 March 2015, the respondent ought to have enforced his rights under that agreement on or before 10 March 2018. The condition precedent of obtaining the consent of the City of Kadoma had not been </w:t>
      </w:r>
      <w:r w:rsidR="002F5C9B">
        <w:rPr>
          <w:rFonts w:ascii="Times New Roman" w:hAnsi="Times New Roman" w:cs="Times New Roman"/>
          <w:sz w:val="24"/>
          <w:szCs w:val="24"/>
        </w:rPr>
        <w:t xml:space="preserve">fulfilled </w:t>
      </w:r>
      <w:r w:rsidR="001B1AC8">
        <w:rPr>
          <w:rFonts w:ascii="Times New Roman" w:hAnsi="Times New Roman" w:cs="Times New Roman"/>
          <w:sz w:val="24"/>
          <w:szCs w:val="24"/>
        </w:rPr>
        <w:t xml:space="preserve">within the mandatory prescription period. The appellant also averred that since he completed construction of the house and took occupation in 2018, the respondent ought to have sought his eviction before the end of 2021. His right to seek the appellant’s eviction had also prescribed. </w:t>
      </w:r>
    </w:p>
    <w:p w14:paraId="01216EA4" w14:textId="2F4CA434" w:rsidR="001B1AC8" w:rsidRDefault="001B1AC8" w:rsidP="00711098">
      <w:pPr>
        <w:tabs>
          <w:tab w:val="left" w:pos="426"/>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2F5C9B">
        <w:rPr>
          <w:rFonts w:ascii="Times New Roman" w:hAnsi="Times New Roman" w:cs="Times New Roman"/>
          <w:sz w:val="24"/>
          <w:szCs w:val="24"/>
        </w:rPr>
        <w:tab/>
      </w:r>
      <w:r>
        <w:rPr>
          <w:rFonts w:ascii="Times New Roman" w:hAnsi="Times New Roman" w:cs="Times New Roman"/>
          <w:sz w:val="24"/>
          <w:szCs w:val="24"/>
        </w:rPr>
        <w:t>The appellant also averred that the document titled MANIFESTATION OF MUTUAL CONSENT that his wife was made to sign by the respondent on 27 February 2023</w:t>
      </w:r>
      <w:r w:rsidR="002F5C9B">
        <w:rPr>
          <w:rFonts w:ascii="Times New Roman" w:hAnsi="Times New Roman" w:cs="Times New Roman"/>
          <w:sz w:val="24"/>
          <w:szCs w:val="24"/>
        </w:rPr>
        <w:t>, upon receipt of the sum of US$600,00</w:t>
      </w:r>
      <w:r>
        <w:rPr>
          <w:rFonts w:ascii="Times New Roman" w:hAnsi="Times New Roman" w:cs="Times New Roman"/>
          <w:sz w:val="24"/>
          <w:szCs w:val="24"/>
        </w:rPr>
        <w:t xml:space="preserve"> also confirmed that the appellant was in occupation of the property all along. </w:t>
      </w:r>
    </w:p>
    <w:p w14:paraId="639025E4" w14:textId="0499F00D" w:rsidR="001B1AC8" w:rsidRDefault="001B1AC8" w:rsidP="00711098">
      <w:pPr>
        <w:tabs>
          <w:tab w:val="left" w:pos="426"/>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The appellant submitted that the spoliation order obtained </w:t>
      </w:r>
      <w:r w:rsidRPr="001B1AC8">
        <w:rPr>
          <w:rFonts w:ascii="Times New Roman" w:hAnsi="Times New Roman" w:cs="Times New Roman"/>
          <w:i/>
          <w:iCs/>
          <w:sz w:val="24"/>
          <w:szCs w:val="24"/>
        </w:rPr>
        <w:t>ex parte</w:t>
      </w:r>
      <w:r>
        <w:rPr>
          <w:rFonts w:ascii="Times New Roman" w:hAnsi="Times New Roman" w:cs="Times New Roman"/>
          <w:sz w:val="24"/>
          <w:szCs w:val="24"/>
        </w:rPr>
        <w:t xml:space="preserve"> had to be discharged for the following reasons. Firstly, the application was improperly before the court. The court had no jurisdiction </w:t>
      </w:r>
      <w:r w:rsidR="00FC649E">
        <w:rPr>
          <w:rFonts w:ascii="Times New Roman" w:hAnsi="Times New Roman" w:cs="Times New Roman"/>
          <w:sz w:val="24"/>
          <w:szCs w:val="24"/>
        </w:rPr>
        <w:t xml:space="preserve">to grant a spoliation order on an </w:t>
      </w:r>
      <w:r w:rsidR="00FC649E" w:rsidRPr="00FC649E">
        <w:rPr>
          <w:rFonts w:ascii="Times New Roman" w:hAnsi="Times New Roman" w:cs="Times New Roman"/>
          <w:i/>
          <w:iCs/>
          <w:sz w:val="24"/>
          <w:szCs w:val="24"/>
        </w:rPr>
        <w:t>ex parte</w:t>
      </w:r>
      <w:r w:rsidR="00FC649E">
        <w:rPr>
          <w:rFonts w:ascii="Times New Roman" w:hAnsi="Times New Roman" w:cs="Times New Roman"/>
          <w:sz w:val="24"/>
          <w:szCs w:val="24"/>
        </w:rPr>
        <w:t xml:space="preserve"> basis. Order 22 r 7(1) spelt out those instances where an </w:t>
      </w:r>
      <w:r w:rsidR="00FC649E" w:rsidRPr="00FC649E">
        <w:rPr>
          <w:rFonts w:ascii="Times New Roman" w:hAnsi="Times New Roman" w:cs="Times New Roman"/>
          <w:i/>
          <w:iCs/>
          <w:sz w:val="24"/>
          <w:szCs w:val="24"/>
        </w:rPr>
        <w:t>ex parte</w:t>
      </w:r>
      <w:r w:rsidR="00FC649E">
        <w:rPr>
          <w:rFonts w:ascii="Times New Roman" w:hAnsi="Times New Roman" w:cs="Times New Roman"/>
          <w:sz w:val="24"/>
          <w:szCs w:val="24"/>
        </w:rPr>
        <w:t xml:space="preserve"> application could be made, and a spoliation order was not one of them. Secondly, the </w:t>
      </w:r>
      <w:r w:rsidR="00FC649E" w:rsidRPr="00FC649E">
        <w:rPr>
          <w:rFonts w:ascii="Times New Roman" w:hAnsi="Times New Roman" w:cs="Times New Roman"/>
          <w:i/>
          <w:iCs/>
          <w:sz w:val="24"/>
          <w:szCs w:val="24"/>
        </w:rPr>
        <w:t>ex parte</w:t>
      </w:r>
      <w:r w:rsidR="00FC649E">
        <w:rPr>
          <w:rFonts w:ascii="Times New Roman" w:hAnsi="Times New Roman" w:cs="Times New Roman"/>
          <w:sz w:val="24"/>
          <w:szCs w:val="24"/>
        </w:rPr>
        <w:t xml:space="preserve"> application was devoid of merit because the respondent was never in peaceful and undisturbed possession of the property. </w:t>
      </w:r>
      <w:r w:rsidR="002F5C9B">
        <w:rPr>
          <w:rFonts w:ascii="Times New Roman" w:hAnsi="Times New Roman" w:cs="Times New Roman"/>
          <w:sz w:val="24"/>
          <w:szCs w:val="24"/>
        </w:rPr>
        <w:t>T</w:t>
      </w:r>
      <w:r w:rsidR="00FC649E">
        <w:rPr>
          <w:rFonts w:ascii="Times New Roman" w:hAnsi="Times New Roman" w:cs="Times New Roman"/>
          <w:sz w:val="24"/>
          <w:szCs w:val="24"/>
        </w:rPr>
        <w:t xml:space="preserve">hirdly, the respondent never acquired a right of occupation of the property. </w:t>
      </w:r>
      <w:r w:rsidR="002F5C9B">
        <w:rPr>
          <w:rFonts w:ascii="Times New Roman" w:hAnsi="Times New Roman" w:cs="Times New Roman"/>
          <w:sz w:val="24"/>
          <w:szCs w:val="24"/>
        </w:rPr>
        <w:t>T</w:t>
      </w:r>
      <w:r w:rsidR="00FC649E">
        <w:rPr>
          <w:rFonts w:ascii="Times New Roman" w:hAnsi="Times New Roman" w:cs="Times New Roman"/>
          <w:sz w:val="24"/>
          <w:szCs w:val="24"/>
        </w:rPr>
        <w:t xml:space="preserve">he rights emanating from the Deed of Cession </w:t>
      </w:r>
      <w:r w:rsidR="00FC649E">
        <w:rPr>
          <w:rFonts w:ascii="Times New Roman" w:hAnsi="Times New Roman" w:cs="Times New Roman"/>
          <w:sz w:val="24"/>
          <w:szCs w:val="24"/>
        </w:rPr>
        <w:lastRenderedPageBreak/>
        <w:t xml:space="preserve">had prescribed. The City of Kadoma had not given its consent as required by the Deed of Cession. </w:t>
      </w:r>
    </w:p>
    <w:p w14:paraId="35BD8EA5" w14:textId="4DB21A59" w:rsidR="00FC649E" w:rsidRPr="00EA3E72" w:rsidRDefault="00FC649E" w:rsidP="00711098">
      <w:pPr>
        <w:tabs>
          <w:tab w:val="left" w:pos="426"/>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The relief of a </w:t>
      </w:r>
      <w:r w:rsidRPr="00FC649E">
        <w:rPr>
          <w:rFonts w:ascii="Times New Roman" w:hAnsi="Times New Roman" w:cs="Times New Roman"/>
          <w:i/>
          <w:iCs/>
          <w:sz w:val="24"/>
          <w:szCs w:val="24"/>
        </w:rPr>
        <w:t xml:space="preserve">declaratur </w:t>
      </w:r>
      <w:r>
        <w:rPr>
          <w:rFonts w:ascii="Times New Roman" w:hAnsi="Times New Roman" w:cs="Times New Roman"/>
          <w:sz w:val="24"/>
          <w:szCs w:val="24"/>
        </w:rPr>
        <w:t xml:space="preserve">and consequential relief was motivated on the basis that the respondent never acquired any rights in the property because his claim had prescribed. The City of Kadoma had not given its consent to the arrangement meaning that any rights arising from the Deed of Cession had become obsolete. </w:t>
      </w:r>
    </w:p>
    <w:p w14:paraId="3D2947DA" w14:textId="4CDCCE7C" w:rsidR="00FC649E" w:rsidRDefault="00FC649E" w:rsidP="00711098">
      <w:pPr>
        <w:tabs>
          <w:tab w:val="left" w:pos="426"/>
        </w:tabs>
        <w:spacing w:after="0" w:line="360" w:lineRule="auto"/>
        <w:jc w:val="both"/>
        <w:rPr>
          <w:rFonts w:ascii="Times New Roman" w:hAnsi="Times New Roman" w:cs="Times New Roman"/>
          <w:sz w:val="24"/>
          <w:szCs w:val="24"/>
        </w:rPr>
      </w:pPr>
      <w:r w:rsidRPr="00EA3E72">
        <w:rPr>
          <w:rFonts w:ascii="Times New Roman" w:hAnsi="Times New Roman" w:cs="Times New Roman"/>
          <w:sz w:val="24"/>
          <w:szCs w:val="24"/>
        </w:rPr>
        <w:tab/>
      </w:r>
      <w:r w:rsidRPr="00EA3E72">
        <w:rPr>
          <w:rFonts w:ascii="Times New Roman" w:hAnsi="Times New Roman" w:cs="Times New Roman"/>
          <w:sz w:val="24"/>
          <w:szCs w:val="24"/>
        </w:rPr>
        <w:tab/>
        <w:t xml:space="preserve">The appellant’s application was opposed by the respondent. The opposing affidavit raised the following preliminary points. The first was </w:t>
      </w:r>
      <w:r w:rsidR="00346014" w:rsidRPr="00EA3E72">
        <w:rPr>
          <w:rFonts w:ascii="Times New Roman" w:hAnsi="Times New Roman" w:cs="Times New Roman"/>
          <w:sz w:val="24"/>
          <w:szCs w:val="24"/>
        </w:rPr>
        <w:t>the appellant had used the wrong procedure. Instead of proceeding in terms of o</w:t>
      </w:r>
      <w:r w:rsidR="00E02C6F">
        <w:rPr>
          <w:rFonts w:ascii="Times New Roman" w:hAnsi="Times New Roman" w:cs="Times New Roman"/>
          <w:sz w:val="24"/>
          <w:szCs w:val="24"/>
        </w:rPr>
        <w:t xml:space="preserve"> </w:t>
      </w:r>
      <w:r w:rsidR="00346014" w:rsidRPr="00EA3E72">
        <w:rPr>
          <w:rFonts w:ascii="Times New Roman" w:hAnsi="Times New Roman" w:cs="Times New Roman"/>
          <w:sz w:val="24"/>
          <w:szCs w:val="24"/>
        </w:rPr>
        <w:t>22 r 7(4), which applied to any person who was not part of the proceedings, the appellant ought to have proceeded in terms of o 23 r 3(3). In terms of that provision the return da</w:t>
      </w:r>
      <w:r w:rsidR="008D5B0C" w:rsidRPr="00EA3E72">
        <w:rPr>
          <w:rFonts w:ascii="Times New Roman" w:hAnsi="Times New Roman" w:cs="Times New Roman"/>
          <w:sz w:val="24"/>
          <w:szCs w:val="24"/>
        </w:rPr>
        <w:t>y</w:t>
      </w:r>
      <w:r w:rsidR="00346014" w:rsidRPr="00EA3E72">
        <w:rPr>
          <w:rFonts w:ascii="Times New Roman" w:hAnsi="Times New Roman" w:cs="Times New Roman"/>
          <w:sz w:val="24"/>
          <w:szCs w:val="24"/>
        </w:rPr>
        <w:t xml:space="preserve"> of an order made </w:t>
      </w:r>
      <w:r w:rsidR="00346014" w:rsidRPr="00EA3E72">
        <w:rPr>
          <w:rFonts w:ascii="Times New Roman" w:hAnsi="Times New Roman" w:cs="Times New Roman"/>
          <w:i/>
          <w:iCs/>
          <w:sz w:val="24"/>
          <w:szCs w:val="24"/>
        </w:rPr>
        <w:t xml:space="preserve">ex parte </w:t>
      </w:r>
      <w:r w:rsidR="00346014" w:rsidRPr="00EA3E72">
        <w:rPr>
          <w:rFonts w:ascii="Times New Roman" w:hAnsi="Times New Roman" w:cs="Times New Roman"/>
          <w:sz w:val="24"/>
          <w:szCs w:val="24"/>
        </w:rPr>
        <w:t xml:space="preserve">could be anticipated by a respondent upon </w:t>
      </w:r>
      <w:r w:rsidR="008D5B0C" w:rsidRPr="00EA3E72">
        <w:rPr>
          <w:rFonts w:ascii="Times New Roman" w:hAnsi="Times New Roman" w:cs="Times New Roman"/>
          <w:sz w:val="24"/>
          <w:szCs w:val="24"/>
        </w:rPr>
        <w:t xml:space="preserve">giving </w:t>
      </w:r>
      <w:r w:rsidR="00346014" w:rsidRPr="00EA3E72">
        <w:rPr>
          <w:rFonts w:ascii="Times New Roman" w:hAnsi="Times New Roman" w:cs="Times New Roman"/>
          <w:sz w:val="24"/>
          <w:szCs w:val="24"/>
        </w:rPr>
        <w:t xml:space="preserve">24 hours notice to the applicant. To that end, the appellant </w:t>
      </w:r>
      <w:r w:rsidR="00346014">
        <w:rPr>
          <w:rFonts w:ascii="Times New Roman" w:hAnsi="Times New Roman" w:cs="Times New Roman"/>
          <w:sz w:val="24"/>
          <w:szCs w:val="24"/>
        </w:rPr>
        <w:t xml:space="preserve">ought to have filed his opposition to the spoliation and proceeded to anticipate the return date by giving the respondent 24 hours notice. </w:t>
      </w:r>
    </w:p>
    <w:p w14:paraId="1A57717E" w14:textId="4B840FE1" w:rsidR="00346014" w:rsidRDefault="00346014" w:rsidP="00711098">
      <w:pPr>
        <w:tabs>
          <w:tab w:val="left" w:pos="426"/>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8D5B0C">
        <w:rPr>
          <w:rFonts w:ascii="Times New Roman" w:hAnsi="Times New Roman" w:cs="Times New Roman"/>
          <w:sz w:val="24"/>
          <w:szCs w:val="24"/>
        </w:rPr>
        <w:tab/>
      </w:r>
      <w:r>
        <w:rPr>
          <w:rFonts w:ascii="Times New Roman" w:hAnsi="Times New Roman" w:cs="Times New Roman"/>
          <w:sz w:val="24"/>
          <w:szCs w:val="24"/>
        </w:rPr>
        <w:t xml:space="preserve">The second point was that the court lacked jurisdiction. This was because if the claim had prescribed as contended by the appellant, then there was no agreement to talk about. The monetary jurisdiction of the court was RTGS 3 million </w:t>
      </w:r>
      <w:r w:rsidR="008D5B0C">
        <w:rPr>
          <w:rFonts w:ascii="Times New Roman" w:hAnsi="Times New Roman" w:cs="Times New Roman"/>
          <w:sz w:val="24"/>
          <w:szCs w:val="24"/>
        </w:rPr>
        <w:t>dollars,</w:t>
      </w:r>
      <w:r>
        <w:rPr>
          <w:rFonts w:ascii="Times New Roman" w:hAnsi="Times New Roman" w:cs="Times New Roman"/>
          <w:sz w:val="24"/>
          <w:szCs w:val="24"/>
        </w:rPr>
        <w:t xml:space="preserve"> and the respondent had bought the property for US$124, 000.00 which was way above the jurisdiction of the court. Thirdly, it was averred that there were material disputes </w:t>
      </w:r>
      <w:r w:rsidR="008D5B0C">
        <w:rPr>
          <w:rFonts w:ascii="Times New Roman" w:hAnsi="Times New Roman" w:cs="Times New Roman"/>
          <w:sz w:val="24"/>
          <w:szCs w:val="24"/>
        </w:rPr>
        <w:t xml:space="preserve">of fact </w:t>
      </w:r>
      <w:r>
        <w:rPr>
          <w:rFonts w:ascii="Times New Roman" w:hAnsi="Times New Roman" w:cs="Times New Roman"/>
          <w:sz w:val="24"/>
          <w:szCs w:val="24"/>
        </w:rPr>
        <w:t>incapable of resolution on the papers. The appellant was no longer the owner of the house as it was now registered in the name of the respondent. The Municipality of Kadoma had given its consent to the agreement between the parties. The rest of the averments were similar to those made in motivati</w:t>
      </w:r>
      <w:r w:rsidR="008D5B0C">
        <w:rPr>
          <w:rFonts w:ascii="Times New Roman" w:hAnsi="Times New Roman" w:cs="Times New Roman"/>
          <w:sz w:val="24"/>
          <w:szCs w:val="24"/>
        </w:rPr>
        <w:t xml:space="preserve">ng </w:t>
      </w:r>
      <w:r>
        <w:rPr>
          <w:rFonts w:ascii="Times New Roman" w:hAnsi="Times New Roman" w:cs="Times New Roman"/>
          <w:sz w:val="24"/>
          <w:szCs w:val="24"/>
        </w:rPr>
        <w:t xml:space="preserve">the </w:t>
      </w:r>
      <w:r w:rsidRPr="00346014">
        <w:rPr>
          <w:rFonts w:ascii="Times New Roman" w:hAnsi="Times New Roman" w:cs="Times New Roman"/>
          <w:i/>
          <w:iCs/>
          <w:sz w:val="24"/>
          <w:szCs w:val="24"/>
        </w:rPr>
        <w:t>ex parte</w:t>
      </w:r>
      <w:r>
        <w:rPr>
          <w:rFonts w:ascii="Times New Roman" w:hAnsi="Times New Roman" w:cs="Times New Roman"/>
          <w:sz w:val="24"/>
          <w:szCs w:val="24"/>
        </w:rPr>
        <w:t xml:space="preserve"> application for </w:t>
      </w:r>
      <w:r w:rsidR="008D5B0C">
        <w:rPr>
          <w:rFonts w:ascii="Times New Roman" w:hAnsi="Times New Roman" w:cs="Times New Roman"/>
          <w:sz w:val="24"/>
          <w:szCs w:val="24"/>
        </w:rPr>
        <w:t>the</w:t>
      </w:r>
      <w:r>
        <w:rPr>
          <w:rFonts w:ascii="Times New Roman" w:hAnsi="Times New Roman" w:cs="Times New Roman"/>
          <w:sz w:val="24"/>
          <w:szCs w:val="24"/>
        </w:rPr>
        <w:t xml:space="preserve"> spoliation order. </w:t>
      </w:r>
    </w:p>
    <w:p w14:paraId="2CE7805A" w14:textId="77777777" w:rsidR="008F444C" w:rsidRDefault="008F444C" w:rsidP="00711098">
      <w:pPr>
        <w:tabs>
          <w:tab w:val="left" w:pos="426"/>
        </w:tabs>
        <w:spacing w:after="0" w:line="360" w:lineRule="auto"/>
        <w:jc w:val="both"/>
        <w:rPr>
          <w:rFonts w:ascii="Times New Roman" w:hAnsi="Times New Roman" w:cs="Times New Roman"/>
          <w:sz w:val="24"/>
          <w:szCs w:val="24"/>
        </w:rPr>
      </w:pPr>
    </w:p>
    <w:p w14:paraId="07B457B4" w14:textId="3ED1326A" w:rsidR="008F444C" w:rsidRPr="008F444C" w:rsidRDefault="008F444C" w:rsidP="00711098">
      <w:pPr>
        <w:tabs>
          <w:tab w:val="left" w:pos="426"/>
        </w:tabs>
        <w:spacing w:after="0" w:line="360" w:lineRule="auto"/>
        <w:jc w:val="both"/>
        <w:rPr>
          <w:rFonts w:ascii="Times New Roman" w:hAnsi="Times New Roman" w:cs="Times New Roman"/>
          <w:b/>
          <w:bCs/>
          <w:i/>
          <w:iCs/>
          <w:sz w:val="24"/>
          <w:szCs w:val="24"/>
        </w:rPr>
      </w:pPr>
      <w:r w:rsidRPr="008F444C">
        <w:rPr>
          <w:rFonts w:ascii="Times New Roman" w:hAnsi="Times New Roman" w:cs="Times New Roman"/>
          <w:b/>
          <w:bCs/>
          <w:sz w:val="24"/>
          <w:szCs w:val="24"/>
        </w:rPr>
        <w:t xml:space="preserve">The ruling of the court </w:t>
      </w:r>
      <w:r w:rsidRPr="008F444C">
        <w:rPr>
          <w:rFonts w:ascii="Times New Roman" w:hAnsi="Times New Roman" w:cs="Times New Roman"/>
          <w:b/>
          <w:bCs/>
          <w:i/>
          <w:iCs/>
          <w:sz w:val="24"/>
          <w:szCs w:val="24"/>
        </w:rPr>
        <w:t>a quo</w:t>
      </w:r>
    </w:p>
    <w:p w14:paraId="4500BAC6" w14:textId="0B28E52F" w:rsidR="0070301A" w:rsidRDefault="008F444C" w:rsidP="00711098">
      <w:pPr>
        <w:tabs>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On the first preliminary point concerning the use of a wrong procedure, the court determined that the appellant and his pleadings were properly before the court. The court reckoned that the use of the words </w:t>
      </w:r>
      <w:r w:rsidRPr="008D5B0C">
        <w:rPr>
          <w:rFonts w:ascii="Times New Roman" w:hAnsi="Times New Roman" w:cs="Times New Roman"/>
          <w:i/>
          <w:iCs/>
          <w:sz w:val="24"/>
          <w:szCs w:val="24"/>
        </w:rPr>
        <w:t>“any person”</w:t>
      </w:r>
      <w:r>
        <w:rPr>
          <w:rFonts w:ascii="Times New Roman" w:hAnsi="Times New Roman" w:cs="Times New Roman"/>
          <w:sz w:val="24"/>
          <w:szCs w:val="24"/>
        </w:rPr>
        <w:t xml:space="preserve"> in o 22 r 7(4) was so broad as to encompass </w:t>
      </w:r>
      <w:r w:rsidR="008D5B0C">
        <w:rPr>
          <w:rFonts w:ascii="Times New Roman" w:hAnsi="Times New Roman" w:cs="Times New Roman"/>
          <w:sz w:val="24"/>
          <w:szCs w:val="24"/>
        </w:rPr>
        <w:t xml:space="preserve">a person in the position of </w:t>
      </w:r>
      <w:r>
        <w:rPr>
          <w:rFonts w:ascii="Times New Roman" w:hAnsi="Times New Roman" w:cs="Times New Roman"/>
          <w:sz w:val="24"/>
          <w:szCs w:val="24"/>
        </w:rPr>
        <w:t>the appellant, while o</w:t>
      </w:r>
      <w:r w:rsidR="00E02C6F">
        <w:rPr>
          <w:rFonts w:ascii="Times New Roman" w:hAnsi="Times New Roman" w:cs="Times New Roman"/>
          <w:sz w:val="24"/>
          <w:szCs w:val="24"/>
        </w:rPr>
        <w:t xml:space="preserve"> </w:t>
      </w:r>
      <w:r>
        <w:rPr>
          <w:rFonts w:ascii="Times New Roman" w:hAnsi="Times New Roman" w:cs="Times New Roman"/>
          <w:sz w:val="24"/>
          <w:szCs w:val="24"/>
        </w:rPr>
        <w:t xml:space="preserve">23 r 3(3) was only restricted to a respondent cited in the pleadings. As regards the issue of jurisdiction, </w:t>
      </w:r>
      <w:r w:rsidR="004F79C3">
        <w:rPr>
          <w:rFonts w:ascii="Times New Roman" w:hAnsi="Times New Roman" w:cs="Times New Roman"/>
          <w:sz w:val="24"/>
          <w:szCs w:val="24"/>
        </w:rPr>
        <w:t xml:space="preserve">the court determined that it had the requisite jurisdiction to entertain an </w:t>
      </w:r>
      <w:r w:rsidR="004F79C3" w:rsidRPr="004F79C3">
        <w:rPr>
          <w:rFonts w:ascii="Times New Roman" w:hAnsi="Times New Roman" w:cs="Times New Roman"/>
          <w:i/>
          <w:iCs/>
          <w:sz w:val="24"/>
          <w:szCs w:val="24"/>
        </w:rPr>
        <w:t>ex parte</w:t>
      </w:r>
      <w:r w:rsidR="004F79C3">
        <w:rPr>
          <w:rFonts w:ascii="Times New Roman" w:hAnsi="Times New Roman" w:cs="Times New Roman"/>
          <w:sz w:val="24"/>
          <w:szCs w:val="24"/>
        </w:rPr>
        <w:t xml:space="preserve"> application for a spoliation order in terms of o</w:t>
      </w:r>
      <w:r w:rsidR="003000E6">
        <w:rPr>
          <w:rFonts w:ascii="Times New Roman" w:hAnsi="Times New Roman" w:cs="Times New Roman"/>
          <w:sz w:val="24"/>
          <w:szCs w:val="24"/>
        </w:rPr>
        <w:t>rder</w:t>
      </w:r>
      <w:r w:rsidR="004F79C3">
        <w:rPr>
          <w:rFonts w:ascii="Times New Roman" w:hAnsi="Times New Roman" w:cs="Times New Roman"/>
          <w:sz w:val="24"/>
          <w:szCs w:val="24"/>
        </w:rPr>
        <w:t xml:space="preserve"> </w:t>
      </w:r>
      <w:r w:rsidR="004F79C3">
        <w:rPr>
          <w:rFonts w:ascii="Times New Roman" w:hAnsi="Times New Roman" w:cs="Times New Roman"/>
          <w:sz w:val="24"/>
          <w:szCs w:val="24"/>
        </w:rPr>
        <w:lastRenderedPageBreak/>
        <w:t xml:space="preserve">23 r1(1). </w:t>
      </w:r>
      <w:r w:rsidR="0073633E">
        <w:rPr>
          <w:rFonts w:ascii="Times New Roman" w:hAnsi="Times New Roman" w:cs="Times New Roman"/>
          <w:sz w:val="24"/>
          <w:szCs w:val="24"/>
        </w:rPr>
        <w:t xml:space="preserve">The court further determined that it also had jurisdiction to grant a </w:t>
      </w:r>
      <w:r w:rsidR="0073633E" w:rsidRPr="0073633E">
        <w:rPr>
          <w:rFonts w:ascii="Times New Roman" w:hAnsi="Times New Roman" w:cs="Times New Roman"/>
          <w:i/>
          <w:iCs/>
          <w:sz w:val="24"/>
          <w:szCs w:val="24"/>
        </w:rPr>
        <w:t>declaratur</w:t>
      </w:r>
      <w:r w:rsidR="0073633E">
        <w:rPr>
          <w:rFonts w:ascii="Times New Roman" w:hAnsi="Times New Roman" w:cs="Times New Roman"/>
          <w:sz w:val="24"/>
          <w:szCs w:val="24"/>
        </w:rPr>
        <w:t xml:space="preserve"> because the appellant also sought a consequential relief over and above </w:t>
      </w:r>
      <w:r w:rsidR="008D5B0C">
        <w:rPr>
          <w:rFonts w:ascii="Times New Roman" w:hAnsi="Times New Roman" w:cs="Times New Roman"/>
          <w:sz w:val="24"/>
          <w:szCs w:val="24"/>
        </w:rPr>
        <w:t>his prayer for a</w:t>
      </w:r>
      <w:r w:rsidR="0073633E">
        <w:rPr>
          <w:rFonts w:ascii="Times New Roman" w:hAnsi="Times New Roman" w:cs="Times New Roman"/>
          <w:sz w:val="24"/>
          <w:szCs w:val="24"/>
        </w:rPr>
        <w:t xml:space="preserve"> </w:t>
      </w:r>
      <w:r w:rsidR="0073633E" w:rsidRPr="0073633E">
        <w:rPr>
          <w:rFonts w:ascii="Times New Roman" w:hAnsi="Times New Roman" w:cs="Times New Roman"/>
          <w:i/>
          <w:iCs/>
          <w:sz w:val="24"/>
          <w:szCs w:val="24"/>
        </w:rPr>
        <w:t>declaratur</w:t>
      </w:r>
      <w:r w:rsidR="0073633E">
        <w:rPr>
          <w:rFonts w:ascii="Times New Roman" w:hAnsi="Times New Roman" w:cs="Times New Roman"/>
          <w:sz w:val="24"/>
          <w:szCs w:val="24"/>
        </w:rPr>
        <w:t xml:space="preserve">.  The court did not deal </w:t>
      </w:r>
      <w:r w:rsidR="008D5B0C">
        <w:rPr>
          <w:rFonts w:ascii="Times New Roman" w:hAnsi="Times New Roman" w:cs="Times New Roman"/>
          <w:sz w:val="24"/>
          <w:szCs w:val="24"/>
        </w:rPr>
        <w:t xml:space="preserve">with </w:t>
      </w:r>
      <w:r w:rsidR="0073633E">
        <w:rPr>
          <w:rFonts w:ascii="Times New Roman" w:hAnsi="Times New Roman" w:cs="Times New Roman"/>
          <w:sz w:val="24"/>
          <w:szCs w:val="24"/>
        </w:rPr>
        <w:t xml:space="preserve">the argument </w:t>
      </w:r>
      <w:r w:rsidR="008D5B0C">
        <w:rPr>
          <w:rFonts w:ascii="Times New Roman" w:hAnsi="Times New Roman" w:cs="Times New Roman"/>
          <w:sz w:val="24"/>
          <w:szCs w:val="24"/>
        </w:rPr>
        <w:t xml:space="preserve">concerning </w:t>
      </w:r>
      <w:r w:rsidR="0073633E">
        <w:rPr>
          <w:rFonts w:ascii="Times New Roman" w:hAnsi="Times New Roman" w:cs="Times New Roman"/>
          <w:sz w:val="24"/>
          <w:szCs w:val="24"/>
        </w:rPr>
        <w:t xml:space="preserve">the absence of jurisdiction as it related to the value of the property. </w:t>
      </w:r>
    </w:p>
    <w:p w14:paraId="1E27EE28" w14:textId="5E63E66C" w:rsidR="0073633E" w:rsidRDefault="0073633E" w:rsidP="00711098">
      <w:pPr>
        <w:tabs>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On the question of prescription, the court determined that the dispute before it was one of spoliation. The court was concerned with the restoration of the status </w:t>
      </w:r>
      <w:r w:rsidRPr="0073633E">
        <w:rPr>
          <w:rFonts w:ascii="Times New Roman" w:hAnsi="Times New Roman" w:cs="Times New Roman"/>
          <w:i/>
          <w:iCs/>
          <w:sz w:val="24"/>
          <w:szCs w:val="24"/>
        </w:rPr>
        <w:t>quo</w:t>
      </w:r>
      <w:r>
        <w:rPr>
          <w:rFonts w:ascii="Times New Roman" w:hAnsi="Times New Roman" w:cs="Times New Roman"/>
          <w:sz w:val="24"/>
          <w:szCs w:val="24"/>
        </w:rPr>
        <w:t xml:space="preserve"> </w:t>
      </w:r>
      <w:r w:rsidRPr="0073633E">
        <w:rPr>
          <w:rFonts w:ascii="Times New Roman" w:hAnsi="Times New Roman" w:cs="Times New Roman"/>
          <w:i/>
          <w:iCs/>
          <w:sz w:val="24"/>
          <w:szCs w:val="24"/>
        </w:rPr>
        <w:t xml:space="preserve">ante </w:t>
      </w:r>
      <w:r>
        <w:rPr>
          <w:rFonts w:ascii="Times New Roman" w:hAnsi="Times New Roman" w:cs="Times New Roman"/>
          <w:sz w:val="24"/>
          <w:szCs w:val="24"/>
        </w:rPr>
        <w:t xml:space="preserve">without the need to delve into the </w:t>
      </w:r>
      <w:r w:rsidR="008D5B0C">
        <w:rPr>
          <w:rFonts w:ascii="Times New Roman" w:hAnsi="Times New Roman" w:cs="Times New Roman"/>
          <w:sz w:val="24"/>
          <w:szCs w:val="24"/>
        </w:rPr>
        <w:t>parties’</w:t>
      </w:r>
      <w:r>
        <w:rPr>
          <w:rFonts w:ascii="Times New Roman" w:hAnsi="Times New Roman" w:cs="Times New Roman"/>
          <w:sz w:val="24"/>
          <w:szCs w:val="24"/>
        </w:rPr>
        <w:t xml:space="preserve"> rights or claims. Th</w:t>
      </w:r>
      <w:r w:rsidR="008D5B0C">
        <w:rPr>
          <w:rFonts w:ascii="Times New Roman" w:hAnsi="Times New Roman" w:cs="Times New Roman"/>
          <w:sz w:val="24"/>
          <w:szCs w:val="24"/>
        </w:rPr>
        <w:t xml:space="preserve">is </w:t>
      </w:r>
      <w:r>
        <w:rPr>
          <w:rFonts w:ascii="Times New Roman" w:hAnsi="Times New Roman" w:cs="Times New Roman"/>
          <w:sz w:val="24"/>
          <w:szCs w:val="24"/>
        </w:rPr>
        <w:t xml:space="preserve">preliminary point was also dismissed. </w:t>
      </w:r>
      <w:r w:rsidR="008678B8">
        <w:rPr>
          <w:rFonts w:ascii="Times New Roman" w:hAnsi="Times New Roman" w:cs="Times New Roman"/>
          <w:sz w:val="24"/>
          <w:szCs w:val="24"/>
        </w:rPr>
        <w:t xml:space="preserve">As regards the claim for the </w:t>
      </w:r>
      <w:r w:rsidR="008678B8" w:rsidRPr="008678B8">
        <w:rPr>
          <w:rFonts w:ascii="Times New Roman" w:hAnsi="Times New Roman" w:cs="Times New Roman"/>
          <w:i/>
          <w:iCs/>
          <w:sz w:val="24"/>
          <w:szCs w:val="24"/>
        </w:rPr>
        <w:t xml:space="preserve">rei vindicatio </w:t>
      </w:r>
      <w:r w:rsidR="008678B8">
        <w:rPr>
          <w:rFonts w:ascii="Times New Roman" w:hAnsi="Times New Roman" w:cs="Times New Roman"/>
          <w:sz w:val="24"/>
          <w:szCs w:val="24"/>
        </w:rPr>
        <w:t xml:space="preserve">made by the appellant, the court dismissed it on the basis that such claim was concerned with ownership rights, an issue that did not arise in spoliation proceedings. The court was not enjoined to consider the parties ownership rights at this stage. </w:t>
      </w:r>
    </w:p>
    <w:p w14:paraId="798C2F58" w14:textId="49427434" w:rsidR="00532E61" w:rsidRDefault="008678B8" w:rsidP="00AB02C7">
      <w:pPr>
        <w:tabs>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t>On the merits, the court determined that respondent had take</w:t>
      </w:r>
      <w:r w:rsidR="00070270">
        <w:rPr>
          <w:rFonts w:ascii="Times New Roman" w:hAnsi="Times New Roman" w:cs="Times New Roman"/>
          <w:sz w:val="24"/>
          <w:szCs w:val="24"/>
        </w:rPr>
        <w:t>n</w:t>
      </w:r>
      <w:r>
        <w:rPr>
          <w:rFonts w:ascii="Times New Roman" w:hAnsi="Times New Roman" w:cs="Times New Roman"/>
          <w:sz w:val="24"/>
          <w:szCs w:val="24"/>
        </w:rPr>
        <w:t xml:space="preserve"> possession of the property on 27 February 2023. The Messenger of Court had removed the appellant from the property on 6 March 2023</w:t>
      </w:r>
      <w:r w:rsidR="008D5B0C">
        <w:rPr>
          <w:rFonts w:ascii="Times New Roman" w:hAnsi="Times New Roman" w:cs="Times New Roman"/>
          <w:sz w:val="24"/>
          <w:szCs w:val="24"/>
        </w:rPr>
        <w:t xml:space="preserve"> following the granting of the </w:t>
      </w:r>
      <w:r w:rsidR="008D5B0C" w:rsidRPr="008D5B0C">
        <w:rPr>
          <w:rFonts w:ascii="Times New Roman" w:hAnsi="Times New Roman" w:cs="Times New Roman"/>
          <w:i/>
          <w:iCs/>
          <w:sz w:val="24"/>
          <w:szCs w:val="24"/>
        </w:rPr>
        <w:t>ex parte</w:t>
      </w:r>
      <w:r w:rsidR="008D5B0C">
        <w:rPr>
          <w:rFonts w:ascii="Times New Roman" w:hAnsi="Times New Roman" w:cs="Times New Roman"/>
          <w:sz w:val="24"/>
          <w:szCs w:val="24"/>
        </w:rPr>
        <w:t xml:space="preserve"> application</w:t>
      </w:r>
      <w:r>
        <w:rPr>
          <w:rFonts w:ascii="Times New Roman" w:hAnsi="Times New Roman" w:cs="Times New Roman"/>
          <w:sz w:val="24"/>
          <w:szCs w:val="24"/>
        </w:rPr>
        <w:t xml:space="preserve">. From 27 February 2023 to 6 March 2023, there was no court order that had restored the appellant’s possession of the property. The respondent’s consent was required if the appellant was to repossess the property </w:t>
      </w:r>
      <w:r w:rsidR="008D5B0C">
        <w:rPr>
          <w:rFonts w:ascii="Times New Roman" w:hAnsi="Times New Roman" w:cs="Times New Roman"/>
          <w:sz w:val="24"/>
          <w:szCs w:val="24"/>
        </w:rPr>
        <w:t xml:space="preserve">after </w:t>
      </w:r>
      <w:r>
        <w:rPr>
          <w:rFonts w:ascii="Times New Roman" w:hAnsi="Times New Roman" w:cs="Times New Roman"/>
          <w:sz w:val="24"/>
          <w:szCs w:val="24"/>
        </w:rPr>
        <w:t xml:space="preserve">having relinquished it to the respondent. It was on that basis that the court was satisfied that the respondent was unlawfully </w:t>
      </w:r>
      <w:r w:rsidR="008D5B0C">
        <w:rPr>
          <w:rFonts w:ascii="Times New Roman" w:hAnsi="Times New Roman" w:cs="Times New Roman"/>
          <w:sz w:val="24"/>
          <w:szCs w:val="24"/>
        </w:rPr>
        <w:t>dispossessed,</w:t>
      </w:r>
      <w:r>
        <w:rPr>
          <w:rFonts w:ascii="Times New Roman" w:hAnsi="Times New Roman" w:cs="Times New Roman"/>
          <w:sz w:val="24"/>
          <w:szCs w:val="24"/>
        </w:rPr>
        <w:t xml:space="preserve"> and possession of the property should be restored to him. The court proceeded to confirm </w:t>
      </w:r>
      <w:r w:rsidR="000A745E">
        <w:rPr>
          <w:rFonts w:ascii="Times New Roman" w:hAnsi="Times New Roman" w:cs="Times New Roman"/>
          <w:sz w:val="24"/>
          <w:szCs w:val="24"/>
        </w:rPr>
        <w:t xml:space="preserve">the </w:t>
      </w:r>
      <w:r w:rsidR="000A745E" w:rsidRPr="000A745E">
        <w:rPr>
          <w:rFonts w:ascii="Times New Roman" w:hAnsi="Times New Roman" w:cs="Times New Roman"/>
          <w:i/>
          <w:iCs/>
          <w:sz w:val="24"/>
          <w:szCs w:val="24"/>
        </w:rPr>
        <w:t>rule nisi</w:t>
      </w:r>
      <w:r w:rsidR="000A745E">
        <w:rPr>
          <w:rFonts w:ascii="Times New Roman" w:hAnsi="Times New Roman" w:cs="Times New Roman"/>
          <w:sz w:val="24"/>
          <w:szCs w:val="24"/>
        </w:rPr>
        <w:t xml:space="preserve"> </w:t>
      </w:r>
      <w:r w:rsidR="008D5B0C">
        <w:rPr>
          <w:rFonts w:ascii="Times New Roman" w:hAnsi="Times New Roman" w:cs="Times New Roman"/>
          <w:sz w:val="24"/>
          <w:szCs w:val="24"/>
        </w:rPr>
        <w:t xml:space="preserve">that </w:t>
      </w:r>
      <w:r w:rsidR="000A745E">
        <w:rPr>
          <w:rFonts w:ascii="Times New Roman" w:hAnsi="Times New Roman" w:cs="Times New Roman"/>
          <w:sz w:val="24"/>
          <w:szCs w:val="24"/>
        </w:rPr>
        <w:t xml:space="preserve">it granted on 6 March 2023 with costs. </w:t>
      </w:r>
    </w:p>
    <w:p w14:paraId="5F989E46" w14:textId="67BE695E" w:rsidR="0070301A" w:rsidRPr="0070301A" w:rsidRDefault="0070301A" w:rsidP="00AB02C7">
      <w:pPr>
        <w:tabs>
          <w:tab w:val="left" w:pos="993"/>
        </w:tabs>
        <w:spacing w:after="0" w:line="360" w:lineRule="auto"/>
        <w:jc w:val="both"/>
        <w:rPr>
          <w:rFonts w:ascii="Times New Roman" w:hAnsi="Times New Roman" w:cs="Times New Roman"/>
          <w:b/>
          <w:bCs/>
          <w:sz w:val="24"/>
          <w:szCs w:val="24"/>
        </w:rPr>
      </w:pPr>
      <w:r w:rsidRPr="0070301A">
        <w:rPr>
          <w:rFonts w:ascii="Times New Roman" w:hAnsi="Times New Roman" w:cs="Times New Roman"/>
          <w:b/>
          <w:bCs/>
          <w:sz w:val="24"/>
          <w:szCs w:val="24"/>
        </w:rPr>
        <w:t xml:space="preserve">Proceedings before this court </w:t>
      </w:r>
    </w:p>
    <w:p w14:paraId="508A25A9" w14:textId="45F0ECB4" w:rsidR="00532E61" w:rsidRDefault="0070301A" w:rsidP="00AB02C7">
      <w:pPr>
        <w:tabs>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Agrieved by the decision of the court </w:t>
      </w:r>
      <w:r w:rsidRPr="0070301A">
        <w:rPr>
          <w:rFonts w:ascii="Times New Roman" w:hAnsi="Times New Roman" w:cs="Times New Roman"/>
          <w:i/>
          <w:iCs/>
          <w:sz w:val="24"/>
          <w:szCs w:val="24"/>
        </w:rPr>
        <w:t>a</w:t>
      </w:r>
      <w:r w:rsidR="009C192B">
        <w:rPr>
          <w:rFonts w:ascii="Times New Roman" w:hAnsi="Times New Roman" w:cs="Times New Roman"/>
          <w:i/>
          <w:iCs/>
          <w:sz w:val="24"/>
          <w:szCs w:val="24"/>
        </w:rPr>
        <w:t xml:space="preserve"> </w:t>
      </w:r>
      <w:r w:rsidRPr="0070301A">
        <w:rPr>
          <w:rFonts w:ascii="Times New Roman" w:hAnsi="Times New Roman" w:cs="Times New Roman"/>
          <w:i/>
          <w:iCs/>
          <w:sz w:val="24"/>
          <w:szCs w:val="24"/>
        </w:rPr>
        <w:t>quo</w:t>
      </w:r>
      <w:r>
        <w:rPr>
          <w:rFonts w:ascii="Times New Roman" w:hAnsi="Times New Roman" w:cs="Times New Roman"/>
          <w:sz w:val="24"/>
          <w:szCs w:val="24"/>
        </w:rPr>
        <w:t>, the appellant approached this court on appeal on the following grounds:</w:t>
      </w:r>
    </w:p>
    <w:p w14:paraId="0AD1FD72" w14:textId="04E43C88" w:rsidR="000A745E" w:rsidRPr="00E02C6F" w:rsidRDefault="0070301A" w:rsidP="00E02C6F">
      <w:pPr>
        <w:tabs>
          <w:tab w:val="left" w:pos="993"/>
        </w:tabs>
        <w:spacing w:after="0" w:line="240" w:lineRule="auto"/>
        <w:ind w:left="567" w:hanging="567"/>
        <w:jc w:val="both"/>
        <w:rPr>
          <w:rFonts w:ascii="Times New Roman" w:hAnsi="Times New Roman" w:cs="Times New Roman"/>
        </w:rPr>
      </w:pPr>
      <w:r w:rsidRPr="00E02C6F">
        <w:rPr>
          <w:rFonts w:ascii="Times New Roman" w:hAnsi="Times New Roman" w:cs="Times New Roman"/>
        </w:rPr>
        <w:t>“1.</w:t>
      </w:r>
      <w:r w:rsidRPr="00E02C6F">
        <w:rPr>
          <w:rFonts w:ascii="Times New Roman" w:hAnsi="Times New Roman" w:cs="Times New Roman"/>
        </w:rPr>
        <w:tab/>
      </w:r>
      <w:bookmarkStart w:id="2" w:name="_Hlk176559501"/>
      <w:r w:rsidRPr="00E02C6F">
        <w:rPr>
          <w:rFonts w:ascii="Times New Roman" w:hAnsi="Times New Roman" w:cs="Times New Roman"/>
        </w:rPr>
        <w:t xml:space="preserve">The court </w:t>
      </w:r>
      <w:r w:rsidRPr="00E02C6F">
        <w:rPr>
          <w:rFonts w:ascii="Times New Roman" w:hAnsi="Times New Roman" w:cs="Times New Roman"/>
          <w:i/>
          <w:iCs/>
        </w:rPr>
        <w:t xml:space="preserve">a quo </w:t>
      </w:r>
      <w:r w:rsidRPr="00E02C6F">
        <w:rPr>
          <w:rFonts w:ascii="Times New Roman" w:hAnsi="Times New Roman" w:cs="Times New Roman"/>
        </w:rPr>
        <w:t xml:space="preserve">erred </w:t>
      </w:r>
      <w:r w:rsidR="000A745E" w:rsidRPr="00E02C6F">
        <w:rPr>
          <w:rFonts w:ascii="Times New Roman" w:hAnsi="Times New Roman" w:cs="Times New Roman"/>
        </w:rPr>
        <w:t xml:space="preserve">on a question of law when it found that the respondent had proven on a balance of probabilities the requirements for confirmation of an </w:t>
      </w:r>
      <w:r w:rsidR="000A745E" w:rsidRPr="00E02C6F">
        <w:rPr>
          <w:rFonts w:ascii="Times New Roman" w:hAnsi="Times New Roman" w:cs="Times New Roman"/>
          <w:i/>
          <w:iCs/>
        </w:rPr>
        <w:t>ex parte</w:t>
      </w:r>
      <w:r w:rsidR="000A745E" w:rsidRPr="00E02C6F">
        <w:rPr>
          <w:rFonts w:ascii="Times New Roman" w:hAnsi="Times New Roman" w:cs="Times New Roman"/>
        </w:rPr>
        <w:t xml:space="preserve"> spoliation order in circumstances where the Respondent had never been in peaceful and undisturbed possession of the immovable property that was the subject of the application that was before the court. </w:t>
      </w:r>
    </w:p>
    <w:p w14:paraId="6668917D" w14:textId="77777777" w:rsidR="008D5B0C" w:rsidRPr="00E02C6F" w:rsidRDefault="008D5B0C" w:rsidP="00E02C6F">
      <w:pPr>
        <w:tabs>
          <w:tab w:val="left" w:pos="993"/>
        </w:tabs>
        <w:spacing w:after="0" w:line="240" w:lineRule="auto"/>
        <w:ind w:left="567" w:hanging="567"/>
        <w:jc w:val="both"/>
        <w:rPr>
          <w:rFonts w:ascii="Times New Roman" w:hAnsi="Times New Roman" w:cs="Times New Roman"/>
        </w:rPr>
      </w:pPr>
    </w:p>
    <w:bookmarkEnd w:id="2"/>
    <w:p w14:paraId="6EFFC19D" w14:textId="7CF8D87E" w:rsidR="000A745E" w:rsidRPr="00E02C6F" w:rsidRDefault="0070301A" w:rsidP="00E02C6F">
      <w:pPr>
        <w:tabs>
          <w:tab w:val="left" w:pos="993"/>
        </w:tabs>
        <w:spacing w:after="0" w:line="240" w:lineRule="auto"/>
        <w:ind w:left="567" w:hanging="567"/>
        <w:jc w:val="both"/>
        <w:rPr>
          <w:rFonts w:ascii="Times New Roman" w:hAnsi="Times New Roman" w:cs="Times New Roman"/>
        </w:rPr>
      </w:pPr>
      <w:r w:rsidRPr="00E02C6F">
        <w:rPr>
          <w:rFonts w:ascii="Times New Roman" w:hAnsi="Times New Roman" w:cs="Times New Roman"/>
        </w:rPr>
        <w:t>2.</w:t>
      </w:r>
      <w:r w:rsidRPr="00E02C6F">
        <w:rPr>
          <w:rFonts w:ascii="Times New Roman" w:hAnsi="Times New Roman" w:cs="Times New Roman"/>
        </w:rPr>
        <w:tab/>
      </w:r>
      <w:bookmarkStart w:id="3" w:name="_Hlk176590932"/>
      <w:r w:rsidRPr="00E02C6F">
        <w:rPr>
          <w:rFonts w:ascii="Times New Roman" w:hAnsi="Times New Roman" w:cs="Times New Roman"/>
        </w:rPr>
        <w:t xml:space="preserve">The court </w:t>
      </w:r>
      <w:r w:rsidRPr="00E02C6F">
        <w:rPr>
          <w:rFonts w:ascii="Times New Roman" w:hAnsi="Times New Roman" w:cs="Times New Roman"/>
          <w:i/>
          <w:iCs/>
        </w:rPr>
        <w:t>a quo</w:t>
      </w:r>
      <w:r w:rsidRPr="00E02C6F">
        <w:rPr>
          <w:rFonts w:ascii="Times New Roman" w:hAnsi="Times New Roman" w:cs="Times New Roman"/>
        </w:rPr>
        <w:t xml:space="preserve"> </w:t>
      </w:r>
      <w:r w:rsidR="000A745E" w:rsidRPr="00E02C6F">
        <w:rPr>
          <w:rFonts w:ascii="Times New Roman" w:hAnsi="Times New Roman" w:cs="Times New Roman"/>
        </w:rPr>
        <w:t xml:space="preserve">erred on a question of law when it confirmed the </w:t>
      </w:r>
      <w:r w:rsidR="000A745E" w:rsidRPr="00E02C6F">
        <w:rPr>
          <w:rFonts w:ascii="Times New Roman" w:hAnsi="Times New Roman" w:cs="Times New Roman"/>
          <w:i/>
          <w:iCs/>
        </w:rPr>
        <w:t>rule nisi</w:t>
      </w:r>
      <w:r w:rsidR="000A745E" w:rsidRPr="00E02C6F">
        <w:rPr>
          <w:rFonts w:ascii="Times New Roman" w:hAnsi="Times New Roman" w:cs="Times New Roman"/>
        </w:rPr>
        <w:t xml:space="preserve">, in circumstances where it had been demonstrated that the deed of cession upon which the respondent relied as the basis for taking </w:t>
      </w:r>
      <w:r w:rsidR="00E91E84" w:rsidRPr="00E02C6F">
        <w:rPr>
          <w:rFonts w:ascii="Times New Roman" w:hAnsi="Times New Roman" w:cs="Times New Roman"/>
        </w:rPr>
        <w:t>occupation</w:t>
      </w:r>
      <w:r w:rsidR="000A745E" w:rsidRPr="00E02C6F">
        <w:rPr>
          <w:rFonts w:ascii="Times New Roman" w:hAnsi="Times New Roman" w:cs="Times New Roman"/>
        </w:rPr>
        <w:t xml:space="preserve"> of the said immovable property had not become operational by reason of the non-</w:t>
      </w:r>
      <w:r w:rsidR="00E91E84" w:rsidRPr="00E02C6F">
        <w:rPr>
          <w:rFonts w:ascii="Times New Roman" w:hAnsi="Times New Roman" w:cs="Times New Roman"/>
        </w:rPr>
        <w:t>fulfilment</w:t>
      </w:r>
      <w:r w:rsidR="000A745E" w:rsidRPr="00E02C6F">
        <w:rPr>
          <w:rFonts w:ascii="Times New Roman" w:hAnsi="Times New Roman" w:cs="Times New Roman"/>
        </w:rPr>
        <w:t xml:space="preserve"> of the condition precedent set out in the agreement, and in circumstances where the respondent’s rights arising from the deed of cession had been extinguished by reason of extinctive prescription.</w:t>
      </w:r>
    </w:p>
    <w:p w14:paraId="42C6B253" w14:textId="77777777" w:rsidR="000A745E" w:rsidRPr="00E02C6F" w:rsidRDefault="000A745E" w:rsidP="00E02C6F">
      <w:pPr>
        <w:tabs>
          <w:tab w:val="left" w:pos="993"/>
        </w:tabs>
        <w:spacing w:after="0" w:line="240" w:lineRule="auto"/>
        <w:ind w:left="567" w:hanging="567"/>
        <w:jc w:val="both"/>
        <w:rPr>
          <w:rFonts w:ascii="Times New Roman" w:hAnsi="Times New Roman" w:cs="Times New Roman"/>
        </w:rPr>
      </w:pPr>
    </w:p>
    <w:bookmarkEnd w:id="3"/>
    <w:p w14:paraId="68FC456F" w14:textId="143E4D8F" w:rsidR="000A745E" w:rsidRPr="00E02C6F" w:rsidRDefault="0070301A" w:rsidP="00E02C6F">
      <w:pPr>
        <w:tabs>
          <w:tab w:val="left" w:pos="993"/>
        </w:tabs>
        <w:spacing w:after="0" w:line="240" w:lineRule="auto"/>
        <w:ind w:left="567" w:hanging="567"/>
        <w:jc w:val="both"/>
        <w:rPr>
          <w:rFonts w:ascii="Times New Roman" w:hAnsi="Times New Roman" w:cs="Times New Roman"/>
        </w:rPr>
      </w:pPr>
      <w:r w:rsidRPr="00E02C6F">
        <w:rPr>
          <w:rFonts w:ascii="Times New Roman" w:hAnsi="Times New Roman" w:cs="Times New Roman"/>
        </w:rPr>
        <w:lastRenderedPageBreak/>
        <w:t>3.</w:t>
      </w:r>
      <w:r w:rsidRPr="00E02C6F">
        <w:rPr>
          <w:rFonts w:ascii="Times New Roman" w:hAnsi="Times New Roman" w:cs="Times New Roman"/>
        </w:rPr>
        <w:tab/>
      </w:r>
      <w:bookmarkStart w:id="4" w:name="_Hlk176592771"/>
      <w:r w:rsidRPr="00E02C6F">
        <w:rPr>
          <w:rFonts w:ascii="Times New Roman" w:hAnsi="Times New Roman" w:cs="Times New Roman"/>
        </w:rPr>
        <w:t xml:space="preserve">The court </w:t>
      </w:r>
      <w:r w:rsidRPr="00E02C6F">
        <w:rPr>
          <w:rFonts w:ascii="Times New Roman" w:hAnsi="Times New Roman" w:cs="Times New Roman"/>
          <w:i/>
          <w:iCs/>
        </w:rPr>
        <w:t xml:space="preserve">a quo </w:t>
      </w:r>
      <w:r w:rsidR="000A745E" w:rsidRPr="00E02C6F">
        <w:rPr>
          <w:rFonts w:ascii="Times New Roman" w:hAnsi="Times New Roman" w:cs="Times New Roman"/>
        </w:rPr>
        <w:t xml:space="preserve">grossly misdirected itself on the facts by totally failing to take into account evidence which corroborated the allegation that the respondent had never at any point in time taken possession of the said immovable property, and as such, could not have been seized with peaceful and undisturbed possession of the immovable property, so much so that no right minded person, seized with similar facts, would have arrived at the same determination </w:t>
      </w:r>
      <w:r w:rsidR="00E91E84" w:rsidRPr="00E02C6F">
        <w:rPr>
          <w:rFonts w:ascii="Times New Roman" w:hAnsi="Times New Roman" w:cs="Times New Roman"/>
        </w:rPr>
        <w:t xml:space="preserve">as </w:t>
      </w:r>
      <w:r w:rsidR="000A745E" w:rsidRPr="00E02C6F">
        <w:rPr>
          <w:rFonts w:ascii="Times New Roman" w:hAnsi="Times New Roman" w:cs="Times New Roman"/>
        </w:rPr>
        <w:t xml:space="preserve">that </w:t>
      </w:r>
      <w:r w:rsidR="00E91E84" w:rsidRPr="00E02C6F">
        <w:rPr>
          <w:rFonts w:ascii="Times New Roman" w:hAnsi="Times New Roman" w:cs="Times New Roman"/>
        </w:rPr>
        <w:t xml:space="preserve">arrived by the court </w:t>
      </w:r>
      <w:r w:rsidR="00E91E84" w:rsidRPr="00E02C6F">
        <w:rPr>
          <w:rFonts w:ascii="Times New Roman" w:hAnsi="Times New Roman" w:cs="Times New Roman"/>
          <w:i/>
          <w:iCs/>
        </w:rPr>
        <w:t>a quo</w:t>
      </w:r>
      <w:r w:rsidR="00E91E84" w:rsidRPr="00E02C6F">
        <w:rPr>
          <w:rFonts w:ascii="Times New Roman" w:hAnsi="Times New Roman" w:cs="Times New Roman"/>
        </w:rPr>
        <w:t xml:space="preserve">. </w:t>
      </w:r>
    </w:p>
    <w:p w14:paraId="5E6336D0" w14:textId="77777777" w:rsidR="00E91E84" w:rsidRPr="00E02C6F" w:rsidRDefault="00E91E84" w:rsidP="00E02C6F">
      <w:pPr>
        <w:tabs>
          <w:tab w:val="left" w:pos="993"/>
        </w:tabs>
        <w:spacing w:after="0" w:line="240" w:lineRule="auto"/>
        <w:ind w:left="851" w:hanging="567"/>
        <w:jc w:val="both"/>
        <w:rPr>
          <w:rFonts w:ascii="Times New Roman" w:hAnsi="Times New Roman" w:cs="Times New Roman"/>
        </w:rPr>
      </w:pPr>
    </w:p>
    <w:p w14:paraId="274DDB95" w14:textId="5E91C07B" w:rsidR="00E91E84" w:rsidRPr="00E02C6F" w:rsidRDefault="00E91E84" w:rsidP="00E02C6F">
      <w:pPr>
        <w:pStyle w:val="ListParagraph"/>
        <w:numPr>
          <w:ilvl w:val="0"/>
          <w:numId w:val="10"/>
        </w:numPr>
        <w:tabs>
          <w:tab w:val="left" w:pos="567"/>
        </w:tabs>
        <w:spacing w:after="0" w:line="240" w:lineRule="auto"/>
        <w:ind w:left="426" w:hanging="426"/>
        <w:jc w:val="both"/>
        <w:rPr>
          <w:rFonts w:ascii="Times New Roman" w:hAnsi="Times New Roman" w:cs="Times New Roman"/>
        </w:rPr>
      </w:pPr>
      <w:r w:rsidRPr="00E02C6F">
        <w:rPr>
          <w:rFonts w:ascii="Times New Roman" w:hAnsi="Times New Roman" w:cs="Times New Roman"/>
        </w:rPr>
        <w:t xml:space="preserve">The court </w:t>
      </w:r>
      <w:r w:rsidRPr="00E02C6F">
        <w:rPr>
          <w:rFonts w:ascii="Times New Roman" w:hAnsi="Times New Roman" w:cs="Times New Roman"/>
          <w:i/>
          <w:iCs/>
        </w:rPr>
        <w:t>a quo</w:t>
      </w:r>
      <w:r w:rsidRPr="00E02C6F">
        <w:rPr>
          <w:rFonts w:ascii="Times New Roman" w:hAnsi="Times New Roman" w:cs="Times New Roman"/>
        </w:rPr>
        <w:t xml:space="preserve"> misdirected itself by failing to find that an order for punitive costs against the respondent was warranted on account of his abuse of court process, so much so that no right-minded person, seized with similar facts, would have arrived at the same determination as that arrived at by the court </w:t>
      </w:r>
      <w:r w:rsidRPr="00E02C6F">
        <w:rPr>
          <w:rFonts w:ascii="Times New Roman" w:hAnsi="Times New Roman" w:cs="Times New Roman"/>
          <w:i/>
          <w:iCs/>
        </w:rPr>
        <w:t>a quo</w:t>
      </w:r>
      <w:r w:rsidRPr="00E02C6F">
        <w:rPr>
          <w:rFonts w:ascii="Times New Roman" w:hAnsi="Times New Roman" w:cs="Times New Roman"/>
        </w:rPr>
        <w:t>.</w:t>
      </w:r>
      <w:r w:rsidR="00E02C6F">
        <w:rPr>
          <w:rFonts w:ascii="Times New Roman" w:hAnsi="Times New Roman" w:cs="Times New Roman"/>
        </w:rPr>
        <w:t>”</w:t>
      </w:r>
    </w:p>
    <w:p w14:paraId="7A5196C2" w14:textId="77777777" w:rsidR="003E4F78" w:rsidRPr="00E02C6F" w:rsidRDefault="003E4F78" w:rsidP="00E02C6F">
      <w:pPr>
        <w:pStyle w:val="ListParagraph"/>
        <w:tabs>
          <w:tab w:val="left" w:pos="567"/>
        </w:tabs>
        <w:spacing w:after="0" w:line="240" w:lineRule="auto"/>
        <w:ind w:left="426"/>
        <w:jc w:val="both"/>
        <w:rPr>
          <w:rFonts w:ascii="Times New Roman" w:hAnsi="Times New Roman" w:cs="Times New Roman"/>
        </w:rPr>
      </w:pPr>
    </w:p>
    <w:p w14:paraId="32DAE80D" w14:textId="28DF6CA9" w:rsidR="00E91E84" w:rsidRPr="000B6DE9" w:rsidRDefault="00A36DA7" w:rsidP="000B6DE9">
      <w:pPr>
        <w:tabs>
          <w:tab w:val="left" w:pos="426"/>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3E4F78" w:rsidRPr="00A36DA7">
        <w:rPr>
          <w:rFonts w:ascii="Times New Roman" w:hAnsi="Times New Roman" w:cs="Times New Roman"/>
          <w:sz w:val="24"/>
          <w:szCs w:val="24"/>
        </w:rPr>
        <w:t>Based on the above grounds of appeal</w:t>
      </w:r>
      <w:r w:rsidRPr="00A36DA7">
        <w:rPr>
          <w:rFonts w:ascii="Times New Roman" w:hAnsi="Times New Roman" w:cs="Times New Roman"/>
          <w:sz w:val="24"/>
          <w:szCs w:val="24"/>
        </w:rPr>
        <w:t>, the appellant urged the court to allow the appeal with costs</w:t>
      </w:r>
      <w:r>
        <w:rPr>
          <w:rFonts w:ascii="Times New Roman" w:hAnsi="Times New Roman" w:cs="Times New Roman"/>
          <w:sz w:val="24"/>
          <w:szCs w:val="24"/>
        </w:rPr>
        <w:t xml:space="preserve"> and set aside the decision of the</w:t>
      </w:r>
      <w:r w:rsidR="008D5B0C">
        <w:rPr>
          <w:rFonts w:ascii="Times New Roman" w:hAnsi="Times New Roman" w:cs="Times New Roman"/>
          <w:sz w:val="24"/>
          <w:szCs w:val="24"/>
        </w:rPr>
        <w:t xml:space="preserve"> court</w:t>
      </w:r>
      <w:r>
        <w:rPr>
          <w:rFonts w:ascii="Times New Roman" w:hAnsi="Times New Roman" w:cs="Times New Roman"/>
          <w:sz w:val="24"/>
          <w:szCs w:val="24"/>
        </w:rPr>
        <w:t xml:space="preserve"> </w:t>
      </w:r>
      <w:r w:rsidRPr="00A36DA7">
        <w:rPr>
          <w:rFonts w:ascii="Times New Roman" w:hAnsi="Times New Roman" w:cs="Times New Roman"/>
          <w:i/>
          <w:iCs/>
          <w:sz w:val="24"/>
          <w:szCs w:val="24"/>
        </w:rPr>
        <w:t>a quo</w:t>
      </w:r>
      <w:r>
        <w:rPr>
          <w:rFonts w:ascii="Times New Roman" w:hAnsi="Times New Roman" w:cs="Times New Roman"/>
          <w:sz w:val="24"/>
          <w:szCs w:val="24"/>
        </w:rPr>
        <w:t xml:space="preserve"> and substitute it with one discharging the order granted </w:t>
      </w:r>
      <w:r w:rsidRPr="00A36DA7">
        <w:rPr>
          <w:rFonts w:ascii="Times New Roman" w:hAnsi="Times New Roman" w:cs="Times New Roman"/>
          <w:i/>
          <w:iCs/>
          <w:sz w:val="24"/>
          <w:szCs w:val="24"/>
        </w:rPr>
        <w:t>ex parte</w:t>
      </w:r>
      <w:r w:rsidR="008D5B0C">
        <w:rPr>
          <w:rFonts w:ascii="Times New Roman" w:hAnsi="Times New Roman" w:cs="Times New Roman"/>
          <w:sz w:val="24"/>
          <w:szCs w:val="24"/>
        </w:rPr>
        <w:t xml:space="preserve">, </w:t>
      </w:r>
      <w:r>
        <w:rPr>
          <w:rFonts w:ascii="Times New Roman" w:hAnsi="Times New Roman" w:cs="Times New Roman"/>
          <w:sz w:val="24"/>
          <w:szCs w:val="24"/>
        </w:rPr>
        <w:t xml:space="preserve">with </w:t>
      </w:r>
      <w:r w:rsidR="008D5B0C">
        <w:rPr>
          <w:rFonts w:ascii="Times New Roman" w:hAnsi="Times New Roman" w:cs="Times New Roman"/>
          <w:sz w:val="24"/>
          <w:szCs w:val="24"/>
        </w:rPr>
        <w:t xml:space="preserve">a concomitant order of </w:t>
      </w:r>
      <w:r>
        <w:rPr>
          <w:rFonts w:ascii="Times New Roman" w:hAnsi="Times New Roman" w:cs="Times New Roman"/>
          <w:sz w:val="24"/>
          <w:szCs w:val="24"/>
        </w:rPr>
        <w:t xml:space="preserve">costs on the legal practitioner and client scale. </w:t>
      </w:r>
    </w:p>
    <w:bookmarkEnd w:id="4"/>
    <w:p w14:paraId="3F8D9AC2" w14:textId="651BA1FF" w:rsidR="006C7C37" w:rsidRPr="00FA0FE2" w:rsidRDefault="00FA0FE2" w:rsidP="00EA2DBE">
      <w:pPr>
        <w:tabs>
          <w:tab w:val="left" w:pos="993"/>
        </w:tabs>
        <w:spacing w:after="0" w:line="360" w:lineRule="auto"/>
        <w:jc w:val="both"/>
        <w:rPr>
          <w:rFonts w:ascii="Times New Roman" w:hAnsi="Times New Roman" w:cs="Times New Roman"/>
          <w:b/>
          <w:bCs/>
          <w:sz w:val="24"/>
          <w:szCs w:val="24"/>
        </w:rPr>
      </w:pPr>
      <w:r w:rsidRPr="00FA0FE2">
        <w:rPr>
          <w:rFonts w:ascii="Times New Roman" w:hAnsi="Times New Roman" w:cs="Times New Roman"/>
          <w:b/>
          <w:bCs/>
          <w:sz w:val="24"/>
          <w:szCs w:val="24"/>
        </w:rPr>
        <w:t>Submissions on the grounds of appeal and the analysis</w:t>
      </w:r>
      <w:r w:rsidR="002F4023">
        <w:rPr>
          <w:rFonts w:ascii="Times New Roman" w:hAnsi="Times New Roman" w:cs="Times New Roman"/>
          <w:b/>
          <w:bCs/>
          <w:sz w:val="24"/>
          <w:szCs w:val="24"/>
        </w:rPr>
        <w:t xml:space="preserve"> </w:t>
      </w:r>
    </w:p>
    <w:p w14:paraId="789BC2E3" w14:textId="2BEBEB83" w:rsidR="002F4023" w:rsidRDefault="00CD439E" w:rsidP="00EA2DBE">
      <w:pPr>
        <w:tabs>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2F4023">
        <w:rPr>
          <w:rFonts w:ascii="Times New Roman" w:hAnsi="Times New Roman" w:cs="Times New Roman"/>
          <w:sz w:val="24"/>
          <w:szCs w:val="24"/>
        </w:rPr>
        <w:t xml:space="preserve">Upon a perusal of the grounds of appeal, it was our considered view that grounds of appeal one and three were essentially similar since they </w:t>
      </w:r>
      <w:r w:rsidR="008D5B0C">
        <w:rPr>
          <w:rFonts w:ascii="Times New Roman" w:hAnsi="Times New Roman" w:cs="Times New Roman"/>
          <w:sz w:val="24"/>
          <w:szCs w:val="24"/>
        </w:rPr>
        <w:t xml:space="preserve">were concerned with the </w:t>
      </w:r>
      <w:r w:rsidR="002F4023">
        <w:rPr>
          <w:rFonts w:ascii="Times New Roman" w:hAnsi="Times New Roman" w:cs="Times New Roman"/>
          <w:sz w:val="24"/>
          <w:szCs w:val="24"/>
        </w:rPr>
        <w:t>same issue</w:t>
      </w:r>
      <w:r w:rsidR="008D5B0C">
        <w:rPr>
          <w:rFonts w:ascii="Times New Roman" w:hAnsi="Times New Roman" w:cs="Times New Roman"/>
          <w:sz w:val="24"/>
          <w:szCs w:val="24"/>
        </w:rPr>
        <w:t>,</w:t>
      </w:r>
      <w:r w:rsidR="002F4023">
        <w:rPr>
          <w:rFonts w:ascii="Times New Roman" w:hAnsi="Times New Roman" w:cs="Times New Roman"/>
          <w:sz w:val="24"/>
          <w:szCs w:val="24"/>
        </w:rPr>
        <w:t xml:space="preserve"> which was whether the respondent </w:t>
      </w:r>
      <w:r w:rsidR="008D5B0C">
        <w:rPr>
          <w:rFonts w:ascii="Times New Roman" w:hAnsi="Times New Roman" w:cs="Times New Roman"/>
          <w:sz w:val="24"/>
          <w:szCs w:val="24"/>
        </w:rPr>
        <w:t>had managed to prove</w:t>
      </w:r>
      <w:r w:rsidR="004D6ACC">
        <w:rPr>
          <w:rFonts w:ascii="Times New Roman" w:hAnsi="Times New Roman" w:cs="Times New Roman"/>
          <w:sz w:val="24"/>
          <w:szCs w:val="24"/>
        </w:rPr>
        <w:t xml:space="preserve"> that </w:t>
      </w:r>
      <w:r w:rsidR="008D5B0C">
        <w:rPr>
          <w:rFonts w:ascii="Times New Roman" w:hAnsi="Times New Roman" w:cs="Times New Roman"/>
          <w:sz w:val="24"/>
          <w:szCs w:val="24"/>
        </w:rPr>
        <w:t xml:space="preserve">he </w:t>
      </w:r>
      <w:r w:rsidR="004D6ACC">
        <w:rPr>
          <w:rFonts w:ascii="Times New Roman" w:hAnsi="Times New Roman" w:cs="Times New Roman"/>
          <w:sz w:val="24"/>
          <w:szCs w:val="24"/>
        </w:rPr>
        <w:t xml:space="preserve">was despoiled by the appellant. This observation was also shared by both counsels. The grounds of appeal therefore </w:t>
      </w:r>
      <w:r w:rsidR="00797DED">
        <w:rPr>
          <w:rFonts w:ascii="Times New Roman" w:hAnsi="Times New Roman" w:cs="Times New Roman"/>
          <w:sz w:val="24"/>
          <w:szCs w:val="24"/>
        </w:rPr>
        <w:t xml:space="preserve">proffered </w:t>
      </w:r>
      <w:r w:rsidR="004D6ACC">
        <w:rPr>
          <w:rFonts w:ascii="Times New Roman" w:hAnsi="Times New Roman" w:cs="Times New Roman"/>
          <w:sz w:val="24"/>
          <w:szCs w:val="24"/>
        </w:rPr>
        <w:t>three issues for determination by this court and these are:</w:t>
      </w:r>
    </w:p>
    <w:p w14:paraId="3D0B1F4F" w14:textId="63CCEAA9" w:rsidR="004D6ACC" w:rsidRPr="00797DED" w:rsidRDefault="004D6ACC" w:rsidP="004D6ACC">
      <w:pPr>
        <w:pStyle w:val="ListParagraph"/>
        <w:numPr>
          <w:ilvl w:val="0"/>
          <w:numId w:val="11"/>
        </w:numPr>
        <w:tabs>
          <w:tab w:val="left" w:pos="993"/>
        </w:tabs>
        <w:spacing w:after="0"/>
        <w:jc w:val="both"/>
        <w:rPr>
          <w:rFonts w:ascii="Times New Roman" w:hAnsi="Times New Roman" w:cs="Times New Roman"/>
          <w:sz w:val="24"/>
          <w:szCs w:val="24"/>
        </w:rPr>
      </w:pPr>
      <w:r w:rsidRPr="00797DED">
        <w:rPr>
          <w:rFonts w:ascii="Times New Roman" w:hAnsi="Times New Roman" w:cs="Times New Roman"/>
          <w:sz w:val="24"/>
          <w:szCs w:val="24"/>
        </w:rPr>
        <w:t>Whether the respondent proved spoliation on a balance of probabilities.</w:t>
      </w:r>
    </w:p>
    <w:p w14:paraId="6EBD0153" w14:textId="690B199C" w:rsidR="004D6ACC" w:rsidRPr="00797DED" w:rsidRDefault="004D6ACC" w:rsidP="004D6ACC">
      <w:pPr>
        <w:pStyle w:val="ListParagraph"/>
        <w:numPr>
          <w:ilvl w:val="0"/>
          <w:numId w:val="11"/>
        </w:numPr>
        <w:tabs>
          <w:tab w:val="left" w:pos="993"/>
        </w:tabs>
        <w:spacing w:after="0"/>
        <w:jc w:val="both"/>
        <w:rPr>
          <w:rFonts w:ascii="Times New Roman" w:hAnsi="Times New Roman" w:cs="Times New Roman"/>
          <w:sz w:val="24"/>
          <w:szCs w:val="24"/>
        </w:rPr>
      </w:pPr>
      <w:r w:rsidRPr="00797DED">
        <w:rPr>
          <w:rFonts w:ascii="Times New Roman" w:hAnsi="Times New Roman" w:cs="Times New Roman"/>
          <w:sz w:val="24"/>
          <w:szCs w:val="24"/>
        </w:rPr>
        <w:t xml:space="preserve">Whether the court </w:t>
      </w:r>
      <w:r w:rsidRPr="00797DED">
        <w:rPr>
          <w:rFonts w:ascii="Times New Roman" w:hAnsi="Times New Roman" w:cs="Times New Roman"/>
          <w:i/>
          <w:iCs/>
          <w:sz w:val="24"/>
          <w:szCs w:val="24"/>
        </w:rPr>
        <w:t>a quo</w:t>
      </w:r>
      <w:r w:rsidRPr="00797DED">
        <w:rPr>
          <w:rFonts w:ascii="Times New Roman" w:hAnsi="Times New Roman" w:cs="Times New Roman"/>
          <w:sz w:val="24"/>
          <w:szCs w:val="24"/>
        </w:rPr>
        <w:t xml:space="preserve"> erred in failing to consider that the condition precedent to the consummation of the Deed of Cession had not been fulfilled and whether the respondent’s claim had prescribed.</w:t>
      </w:r>
    </w:p>
    <w:p w14:paraId="63E8AF02" w14:textId="0C926830" w:rsidR="004D6ACC" w:rsidRPr="00797DED" w:rsidRDefault="004D6ACC" w:rsidP="004D6ACC">
      <w:pPr>
        <w:pStyle w:val="ListParagraph"/>
        <w:numPr>
          <w:ilvl w:val="0"/>
          <w:numId w:val="11"/>
        </w:numPr>
        <w:tabs>
          <w:tab w:val="left" w:pos="993"/>
        </w:tabs>
        <w:spacing w:after="0"/>
        <w:jc w:val="both"/>
        <w:rPr>
          <w:rFonts w:ascii="Times New Roman" w:hAnsi="Times New Roman" w:cs="Times New Roman"/>
          <w:sz w:val="24"/>
          <w:szCs w:val="24"/>
        </w:rPr>
      </w:pPr>
      <w:r w:rsidRPr="00797DED">
        <w:rPr>
          <w:rFonts w:ascii="Times New Roman" w:hAnsi="Times New Roman" w:cs="Times New Roman"/>
          <w:sz w:val="24"/>
          <w:szCs w:val="24"/>
        </w:rPr>
        <w:t xml:space="preserve">Whether the court </w:t>
      </w:r>
      <w:r w:rsidRPr="00797DED">
        <w:rPr>
          <w:rFonts w:ascii="Times New Roman" w:hAnsi="Times New Roman" w:cs="Times New Roman"/>
          <w:i/>
          <w:iCs/>
          <w:sz w:val="24"/>
          <w:szCs w:val="24"/>
        </w:rPr>
        <w:t>a quo</w:t>
      </w:r>
      <w:r w:rsidRPr="00797DED">
        <w:rPr>
          <w:rFonts w:ascii="Times New Roman" w:hAnsi="Times New Roman" w:cs="Times New Roman"/>
          <w:sz w:val="24"/>
          <w:szCs w:val="24"/>
        </w:rPr>
        <w:t xml:space="preserve"> erred in not failing penalise the respondent with an order of costs on the punitive scale. </w:t>
      </w:r>
    </w:p>
    <w:p w14:paraId="23A1BFF8" w14:textId="77777777" w:rsidR="0055131E" w:rsidRPr="003E4F78" w:rsidRDefault="0055131E" w:rsidP="0055131E">
      <w:pPr>
        <w:pStyle w:val="ListParagraph"/>
        <w:tabs>
          <w:tab w:val="left" w:pos="993"/>
        </w:tabs>
        <w:spacing w:after="0"/>
        <w:jc w:val="both"/>
        <w:rPr>
          <w:rFonts w:ascii="Times New Roman" w:hAnsi="Times New Roman" w:cs="Times New Roman"/>
          <w:color w:val="FF0000"/>
          <w:sz w:val="24"/>
          <w:szCs w:val="24"/>
          <w:highlight w:val="yellow"/>
        </w:rPr>
      </w:pPr>
    </w:p>
    <w:p w14:paraId="23B2846D" w14:textId="46597A76" w:rsidR="002F4023" w:rsidRDefault="0055131E" w:rsidP="0055131E">
      <w:pPr>
        <w:tabs>
          <w:tab w:val="left" w:pos="709"/>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2F4023">
        <w:rPr>
          <w:rFonts w:ascii="Times New Roman" w:hAnsi="Times New Roman" w:cs="Times New Roman"/>
          <w:sz w:val="24"/>
          <w:szCs w:val="24"/>
        </w:rPr>
        <w:t xml:space="preserve">Before we delve into the </w:t>
      </w:r>
      <w:r>
        <w:rPr>
          <w:rFonts w:ascii="Times New Roman" w:hAnsi="Times New Roman" w:cs="Times New Roman"/>
          <w:sz w:val="24"/>
          <w:szCs w:val="24"/>
        </w:rPr>
        <w:t xml:space="preserve">issues that are the subject of the appeal, it is necessary to dispose of an important procedural matter that has a significant bearing on this appeal. This concerns the propriety of the procedure adopted by the appellant herein in response to the </w:t>
      </w:r>
      <w:r w:rsidRPr="0055131E">
        <w:rPr>
          <w:rFonts w:ascii="Times New Roman" w:hAnsi="Times New Roman" w:cs="Times New Roman"/>
          <w:i/>
          <w:iCs/>
          <w:sz w:val="24"/>
          <w:szCs w:val="24"/>
        </w:rPr>
        <w:t>ex parte</w:t>
      </w:r>
      <w:r>
        <w:rPr>
          <w:rFonts w:ascii="Times New Roman" w:hAnsi="Times New Roman" w:cs="Times New Roman"/>
          <w:sz w:val="24"/>
          <w:szCs w:val="24"/>
        </w:rPr>
        <w:t xml:space="preserve"> application. In stead of filing a notice of opposition to the </w:t>
      </w:r>
      <w:r w:rsidRPr="0055131E">
        <w:rPr>
          <w:rFonts w:ascii="Times New Roman" w:hAnsi="Times New Roman" w:cs="Times New Roman"/>
          <w:i/>
          <w:iCs/>
          <w:sz w:val="24"/>
          <w:szCs w:val="24"/>
        </w:rPr>
        <w:t>ex parte</w:t>
      </w:r>
      <w:r>
        <w:rPr>
          <w:rFonts w:ascii="Times New Roman" w:hAnsi="Times New Roman" w:cs="Times New Roman"/>
          <w:sz w:val="24"/>
          <w:szCs w:val="24"/>
        </w:rPr>
        <w:t xml:space="preserve"> </w:t>
      </w:r>
      <w:r w:rsidR="00797DED">
        <w:rPr>
          <w:rFonts w:ascii="Times New Roman" w:hAnsi="Times New Roman" w:cs="Times New Roman"/>
          <w:sz w:val="24"/>
          <w:szCs w:val="24"/>
        </w:rPr>
        <w:t>application, the</w:t>
      </w:r>
      <w:r>
        <w:rPr>
          <w:rFonts w:ascii="Times New Roman" w:hAnsi="Times New Roman" w:cs="Times New Roman"/>
          <w:sz w:val="24"/>
          <w:szCs w:val="24"/>
        </w:rPr>
        <w:t xml:space="preserve"> appellant filed what he called </w:t>
      </w:r>
      <w:r w:rsidR="00083C3A">
        <w:rPr>
          <w:rFonts w:ascii="Times New Roman" w:hAnsi="Times New Roman" w:cs="Times New Roman"/>
          <w:sz w:val="24"/>
          <w:szCs w:val="24"/>
        </w:rPr>
        <w:t>“NOTICE OF APPLICATION FOR DISCHARGE OF ORDER MADE EX PARTE IN TERMS OF ORDER 22, RULE 7(4) OF THE MAGISTRATES COURT (CIVIL) RULES, 2019, COUPLED WITH APPLICATION FOR DECLARATUR AND CONSEQUENTIAL RELIEF IN TERMS OF SECTION 14 (1)(g) OF THE MAGISTRATES COURT ACT [</w:t>
      </w:r>
      <w:r w:rsidR="00083C3A" w:rsidRPr="000B6DE9">
        <w:rPr>
          <w:rFonts w:ascii="Times New Roman" w:hAnsi="Times New Roman" w:cs="Times New Roman"/>
          <w:i/>
          <w:iCs/>
          <w:sz w:val="24"/>
          <w:szCs w:val="24"/>
        </w:rPr>
        <w:t>CHAPTER 7:10</w:t>
      </w:r>
      <w:r w:rsidR="00083C3A">
        <w:rPr>
          <w:rFonts w:ascii="Times New Roman" w:hAnsi="Times New Roman" w:cs="Times New Roman"/>
          <w:sz w:val="24"/>
          <w:szCs w:val="24"/>
        </w:rPr>
        <w:t>]”</w:t>
      </w:r>
    </w:p>
    <w:p w14:paraId="3A490783" w14:textId="7FD4D068" w:rsidR="00083C3A" w:rsidRDefault="00083C3A" w:rsidP="0055131E">
      <w:pPr>
        <w:tabs>
          <w:tab w:val="left" w:pos="709"/>
        </w:tabs>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 xml:space="preserve">As already noted, the respondent herein objected to the use of this procedure in the court </w:t>
      </w:r>
      <w:r w:rsidRPr="00083C3A">
        <w:rPr>
          <w:rFonts w:ascii="Times New Roman" w:hAnsi="Times New Roman" w:cs="Times New Roman"/>
          <w:i/>
          <w:iCs/>
          <w:sz w:val="24"/>
          <w:szCs w:val="24"/>
        </w:rPr>
        <w:t>a quo</w:t>
      </w:r>
      <w:r>
        <w:rPr>
          <w:rFonts w:ascii="Times New Roman" w:hAnsi="Times New Roman" w:cs="Times New Roman"/>
          <w:sz w:val="24"/>
          <w:szCs w:val="24"/>
        </w:rPr>
        <w:t xml:space="preserve"> arguing that the appellant should have proceeded in terms of o</w:t>
      </w:r>
      <w:r w:rsidR="00E02C6F">
        <w:rPr>
          <w:rFonts w:ascii="Times New Roman" w:hAnsi="Times New Roman" w:cs="Times New Roman"/>
          <w:sz w:val="24"/>
          <w:szCs w:val="24"/>
        </w:rPr>
        <w:t xml:space="preserve"> </w:t>
      </w:r>
      <w:r>
        <w:rPr>
          <w:rFonts w:ascii="Times New Roman" w:hAnsi="Times New Roman" w:cs="Times New Roman"/>
          <w:sz w:val="24"/>
          <w:szCs w:val="24"/>
        </w:rPr>
        <w:t xml:space="preserve">23 r 3(3), which permits a respondent to anticipate the return date of an order made </w:t>
      </w:r>
      <w:r w:rsidRPr="00083C3A">
        <w:rPr>
          <w:rFonts w:ascii="Times New Roman" w:hAnsi="Times New Roman" w:cs="Times New Roman"/>
          <w:i/>
          <w:iCs/>
          <w:sz w:val="24"/>
          <w:szCs w:val="24"/>
        </w:rPr>
        <w:t>ex parte</w:t>
      </w:r>
      <w:r>
        <w:rPr>
          <w:rFonts w:ascii="Times New Roman" w:hAnsi="Times New Roman" w:cs="Times New Roman"/>
          <w:i/>
          <w:iCs/>
          <w:sz w:val="24"/>
          <w:szCs w:val="24"/>
        </w:rPr>
        <w:t xml:space="preserve"> </w:t>
      </w:r>
      <w:r>
        <w:rPr>
          <w:rFonts w:ascii="Times New Roman" w:hAnsi="Times New Roman" w:cs="Times New Roman"/>
          <w:sz w:val="24"/>
          <w:szCs w:val="24"/>
        </w:rPr>
        <w:t xml:space="preserve">upon 24 </w:t>
      </w:r>
      <w:r w:rsidR="00797DED">
        <w:rPr>
          <w:rFonts w:ascii="Times New Roman" w:hAnsi="Times New Roman" w:cs="Times New Roman"/>
          <w:sz w:val="24"/>
          <w:szCs w:val="24"/>
        </w:rPr>
        <w:t>hours’ notice</w:t>
      </w:r>
      <w:r>
        <w:rPr>
          <w:rFonts w:ascii="Times New Roman" w:hAnsi="Times New Roman" w:cs="Times New Roman"/>
          <w:sz w:val="24"/>
          <w:szCs w:val="24"/>
        </w:rPr>
        <w:t xml:space="preserve"> to the applicant. The lower court dismissed the preliminary point raised by the respondent reasoning that nothing precluded the appellant from proceeding in terms of o</w:t>
      </w:r>
      <w:r w:rsidR="00E02C6F">
        <w:rPr>
          <w:rFonts w:ascii="Times New Roman" w:hAnsi="Times New Roman" w:cs="Times New Roman"/>
          <w:sz w:val="24"/>
          <w:szCs w:val="24"/>
        </w:rPr>
        <w:t xml:space="preserve"> </w:t>
      </w:r>
      <w:r>
        <w:rPr>
          <w:rFonts w:ascii="Times New Roman" w:hAnsi="Times New Roman" w:cs="Times New Roman"/>
          <w:sz w:val="24"/>
          <w:szCs w:val="24"/>
        </w:rPr>
        <w:t xml:space="preserve">22 r 7(4), which was wider in scope </w:t>
      </w:r>
      <w:r w:rsidR="00D304E6">
        <w:rPr>
          <w:rFonts w:ascii="Times New Roman" w:hAnsi="Times New Roman" w:cs="Times New Roman"/>
          <w:sz w:val="24"/>
          <w:szCs w:val="24"/>
        </w:rPr>
        <w:t>to</w:t>
      </w:r>
      <w:r>
        <w:rPr>
          <w:rFonts w:ascii="Times New Roman" w:hAnsi="Times New Roman" w:cs="Times New Roman"/>
          <w:sz w:val="24"/>
          <w:szCs w:val="24"/>
        </w:rPr>
        <w:t xml:space="preserve"> bring the appellant within its ambit. </w:t>
      </w:r>
    </w:p>
    <w:p w14:paraId="6BC71D78" w14:textId="5D26740E" w:rsidR="00083C3A" w:rsidRDefault="00083C3A" w:rsidP="0055131E">
      <w:pPr>
        <w:tabs>
          <w:tab w:val="left" w:pos="709"/>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At the commencement of the oral submissions, we invited counsel to address us on this point. </w:t>
      </w:r>
      <w:r w:rsidR="00D304E6">
        <w:rPr>
          <w:rFonts w:ascii="Times New Roman" w:hAnsi="Times New Roman" w:cs="Times New Roman"/>
          <w:sz w:val="24"/>
          <w:szCs w:val="24"/>
        </w:rPr>
        <w:t xml:space="preserve">Mr </w:t>
      </w:r>
      <w:r w:rsidR="00D304E6" w:rsidRPr="00D304E6">
        <w:rPr>
          <w:rFonts w:ascii="Times New Roman" w:hAnsi="Times New Roman" w:cs="Times New Roman"/>
          <w:i/>
          <w:iCs/>
          <w:sz w:val="24"/>
          <w:szCs w:val="24"/>
        </w:rPr>
        <w:t>Zvobgo</w:t>
      </w:r>
      <w:r w:rsidR="00D304E6">
        <w:rPr>
          <w:rFonts w:ascii="Times New Roman" w:hAnsi="Times New Roman" w:cs="Times New Roman"/>
          <w:sz w:val="24"/>
          <w:szCs w:val="24"/>
        </w:rPr>
        <w:t xml:space="preserve"> for the appellant argued that there was no need to file a notice of opposition </w:t>
      </w:r>
      <w:r w:rsidR="00797DED">
        <w:rPr>
          <w:rFonts w:ascii="Times New Roman" w:hAnsi="Times New Roman" w:cs="Times New Roman"/>
          <w:sz w:val="24"/>
          <w:szCs w:val="24"/>
        </w:rPr>
        <w:t xml:space="preserve">to the </w:t>
      </w:r>
      <w:r w:rsidR="00797DED" w:rsidRPr="00797DED">
        <w:rPr>
          <w:rFonts w:ascii="Times New Roman" w:hAnsi="Times New Roman" w:cs="Times New Roman"/>
          <w:i/>
          <w:iCs/>
          <w:sz w:val="24"/>
          <w:szCs w:val="24"/>
        </w:rPr>
        <w:t>ex parte</w:t>
      </w:r>
      <w:r w:rsidR="00797DED">
        <w:rPr>
          <w:rFonts w:ascii="Times New Roman" w:hAnsi="Times New Roman" w:cs="Times New Roman"/>
          <w:sz w:val="24"/>
          <w:szCs w:val="24"/>
        </w:rPr>
        <w:t xml:space="preserve"> application, </w:t>
      </w:r>
      <w:r w:rsidR="00D304E6">
        <w:rPr>
          <w:rFonts w:ascii="Times New Roman" w:hAnsi="Times New Roman" w:cs="Times New Roman"/>
          <w:sz w:val="24"/>
          <w:szCs w:val="24"/>
        </w:rPr>
        <w:t xml:space="preserve">once the appellant </w:t>
      </w:r>
      <w:r w:rsidR="00797DED">
        <w:rPr>
          <w:rFonts w:ascii="Times New Roman" w:hAnsi="Times New Roman" w:cs="Times New Roman"/>
          <w:sz w:val="24"/>
          <w:szCs w:val="24"/>
        </w:rPr>
        <w:t xml:space="preserve">opted </w:t>
      </w:r>
      <w:r w:rsidR="00D304E6">
        <w:rPr>
          <w:rFonts w:ascii="Times New Roman" w:hAnsi="Times New Roman" w:cs="Times New Roman"/>
          <w:sz w:val="24"/>
          <w:szCs w:val="24"/>
        </w:rPr>
        <w:t xml:space="preserve">to proceed in terms of o 22 r 7(4). Mr </w:t>
      </w:r>
      <w:r w:rsidR="00D304E6" w:rsidRPr="00D304E6">
        <w:rPr>
          <w:rFonts w:ascii="Times New Roman" w:hAnsi="Times New Roman" w:cs="Times New Roman"/>
          <w:i/>
          <w:iCs/>
          <w:sz w:val="24"/>
          <w:szCs w:val="24"/>
        </w:rPr>
        <w:t>Matiyashe</w:t>
      </w:r>
      <w:r w:rsidR="00D304E6">
        <w:rPr>
          <w:rFonts w:ascii="Times New Roman" w:hAnsi="Times New Roman" w:cs="Times New Roman"/>
          <w:sz w:val="24"/>
          <w:szCs w:val="24"/>
        </w:rPr>
        <w:t xml:space="preserve"> for the respondent maintained his argument as in the court </w:t>
      </w:r>
      <w:r w:rsidR="00D304E6" w:rsidRPr="00D304E6">
        <w:rPr>
          <w:rFonts w:ascii="Times New Roman" w:hAnsi="Times New Roman" w:cs="Times New Roman"/>
          <w:i/>
          <w:iCs/>
          <w:sz w:val="24"/>
          <w:szCs w:val="24"/>
        </w:rPr>
        <w:t>a quo</w:t>
      </w:r>
      <w:r w:rsidR="00D304E6">
        <w:rPr>
          <w:rFonts w:ascii="Times New Roman" w:hAnsi="Times New Roman" w:cs="Times New Roman"/>
          <w:sz w:val="24"/>
          <w:szCs w:val="24"/>
        </w:rPr>
        <w:t xml:space="preserve">, that o 22 r 7(4) was reserved for those cases where the person affected by an order made </w:t>
      </w:r>
      <w:r w:rsidR="00D304E6" w:rsidRPr="00D304E6">
        <w:rPr>
          <w:rFonts w:ascii="Times New Roman" w:hAnsi="Times New Roman" w:cs="Times New Roman"/>
          <w:i/>
          <w:iCs/>
          <w:sz w:val="24"/>
          <w:szCs w:val="24"/>
        </w:rPr>
        <w:t xml:space="preserve">ex parte </w:t>
      </w:r>
      <w:r w:rsidR="00D304E6">
        <w:rPr>
          <w:rFonts w:ascii="Times New Roman" w:hAnsi="Times New Roman" w:cs="Times New Roman"/>
          <w:sz w:val="24"/>
          <w:szCs w:val="24"/>
        </w:rPr>
        <w:t xml:space="preserve">was not a party to the proceedings that gave birth to that order. </w:t>
      </w:r>
      <w:r w:rsidR="00797DED">
        <w:rPr>
          <w:rFonts w:ascii="Times New Roman" w:hAnsi="Times New Roman" w:cs="Times New Roman"/>
          <w:sz w:val="24"/>
          <w:szCs w:val="24"/>
        </w:rPr>
        <w:t xml:space="preserve">For that reason, he insisted that the </w:t>
      </w:r>
      <w:r w:rsidR="006A7327" w:rsidRPr="006A7327">
        <w:rPr>
          <w:rFonts w:ascii="Times New Roman" w:hAnsi="Times New Roman" w:cs="Times New Roman"/>
          <w:i/>
          <w:iCs/>
          <w:sz w:val="24"/>
          <w:szCs w:val="24"/>
        </w:rPr>
        <w:t>ex parte</w:t>
      </w:r>
      <w:r w:rsidR="006A7327">
        <w:rPr>
          <w:rFonts w:ascii="Times New Roman" w:hAnsi="Times New Roman" w:cs="Times New Roman"/>
          <w:sz w:val="24"/>
          <w:szCs w:val="24"/>
        </w:rPr>
        <w:t xml:space="preserve"> application was not opposed at all. </w:t>
      </w:r>
    </w:p>
    <w:p w14:paraId="0EAE95D5" w14:textId="14A2D089" w:rsidR="00D304E6" w:rsidRDefault="00D304E6" w:rsidP="0055131E">
      <w:pPr>
        <w:tabs>
          <w:tab w:val="left" w:pos="709"/>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t>In disposing of this issue, it is necessary to relate to the</w:t>
      </w:r>
      <w:r w:rsidR="00797DED">
        <w:rPr>
          <w:rFonts w:ascii="Times New Roman" w:hAnsi="Times New Roman" w:cs="Times New Roman"/>
          <w:sz w:val="24"/>
          <w:szCs w:val="24"/>
        </w:rPr>
        <w:t xml:space="preserve"> </w:t>
      </w:r>
      <w:r>
        <w:rPr>
          <w:rFonts w:ascii="Times New Roman" w:hAnsi="Times New Roman" w:cs="Times New Roman"/>
          <w:sz w:val="24"/>
          <w:szCs w:val="24"/>
        </w:rPr>
        <w:t>provisions</w:t>
      </w:r>
      <w:r w:rsidR="00797DED">
        <w:rPr>
          <w:rFonts w:ascii="Times New Roman" w:hAnsi="Times New Roman" w:cs="Times New Roman"/>
          <w:sz w:val="24"/>
          <w:szCs w:val="24"/>
        </w:rPr>
        <w:t xml:space="preserve"> that have a bearing in an application of this nature in the court </w:t>
      </w:r>
      <w:r w:rsidR="00797DED" w:rsidRPr="00797DED">
        <w:rPr>
          <w:rFonts w:ascii="Times New Roman" w:hAnsi="Times New Roman" w:cs="Times New Roman"/>
          <w:i/>
          <w:iCs/>
          <w:sz w:val="24"/>
          <w:szCs w:val="24"/>
        </w:rPr>
        <w:t>a quo</w:t>
      </w:r>
      <w:r>
        <w:rPr>
          <w:rFonts w:ascii="Times New Roman" w:hAnsi="Times New Roman" w:cs="Times New Roman"/>
          <w:sz w:val="24"/>
          <w:szCs w:val="24"/>
        </w:rPr>
        <w:t xml:space="preserve">. Order 22 r 7(4) </w:t>
      </w:r>
      <w:r w:rsidR="00797DED">
        <w:rPr>
          <w:rFonts w:ascii="Times New Roman" w:hAnsi="Times New Roman" w:cs="Times New Roman"/>
          <w:sz w:val="24"/>
          <w:szCs w:val="24"/>
        </w:rPr>
        <w:t xml:space="preserve">of the Rules </w:t>
      </w:r>
      <w:r>
        <w:rPr>
          <w:rFonts w:ascii="Times New Roman" w:hAnsi="Times New Roman" w:cs="Times New Roman"/>
          <w:sz w:val="24"/>
          <w:szCs w:val="24"/>
        </w:rPr>
        <w:t>states as follows:</w:t>
      </w:r>
    </w:p>
    <w:p w14:paraId="751112EE" w14:textId="541B852F" w:rsidR="000144CB" w:rsidRPr="000B6DE9" w:rsidRDefault="000144CB" w:rsidP="000144CB">
      <w:pPr>
        <w:autoSpaceDE w:val="0"/>
        <w:autoSpaceDN w:val="0"/>
        <w:adjustRightInd w:val="0"/>
        <w:spacing w:after="0" w:line="240" w:lineRule="auto"/>
        <w:jc w:val="both"/>
        <w:rPr>
          <w:rFonts w:ascii="Times New Roman" w:hAnsi="Times New Roman" w:cs="Times New Roman"/>
          <w:b/>
          <w:bCs/>
          <w:i/>
          <w:iCs/>
        </w:rPr>
      </w:pPr>
      <w:r>
        <w:rPr>
          <w:rFonts w:ascii="Times New Roman" w:hAnsi="Times New Roman" w:cs="Times New Roman"/>
          <w:sz w:val="24"/>
          <w:szCs w:val="24"/>
        </w:rPr>
        <w:tab/>
      </w:r>
      <w:r w:rsidRPr="000B6DE9">
        <w:rPr>
          <w:rFonts w:ascii="Times New Roman" w:hAnsi="Times New Roman" w:cs="Times New Roman"/>
        </w:rPr>
        <w:t>“</w:t>
      </w:r>
      <w:r w:rsidRPr="000B6DE9">
        <w:rPr>
          <w:rFonts w:ascii="Times New Roman" w:hAnsi="Times New Roman" w:cs="Times New Roman"/>
          <w:b/>
          <w:bCs/>
          <w:i/>
          <w:iCs/>
        </w:rPr>
        <w:t>7. When ex parte application procedure can be used and the procedure to be followed</w:t>
      </w:r>
    </w:p>
    <w:p w14:paraId="2B1031E4" w14:textId="77777777" w:rsidR="000144CB" w:rsidRPr="000B6DE9" w:rsidRDefault="000144CB" w:rsidP="000144CB">
      <w:pPr>
        <w:autoSpaceDE w:val="0"/>
        <w:autoSpaceDN w:val="0"/>
        <w:adjustRightInd w:val="0"/>
        <w:spacing w:after="0" w:line="240" w:lineRule="auto"/>
        <w:ind w:firstLine="720"/>
        <w:jc w:val="both"/>
        <w:rPr>
          <w:rFonts w:ascii="Times New Roman" w:hAnsi="Times New Roman" w:cs="Times New Roman"/>
        </w:rPr>
      </w:pPr>
      <w:r w:rsidRPr="000B6DE9">
        <w:rPr>
          <w:rFonts w:ascii="Times New Roman" w:hAnsi="Times New Roman" w:cs="Times New Roman"/>
        </w:rPr>
        <w:t>(1) An ex parte application can only be made in the following instances—</w:t>
      </w:r>
    </w:p>
    <w:p w14:paraId="491DDA23" w14:textId="21259FA6" w:rsidR="000144CB" w:rsidRPr="000B6DE9" w:rsidRDefault="000144CB" w:rsidP="000144CB">
      <w:pPr>
        <w:autoSpaceDE w:val="0"/>
        <w:autoSpaceDN w:val="0"/>
        <w:adjustRightInd w:val="0"/>
        <w:spacing w:after="0" w:line="240" w:lineRule="auto"/>
        <w:ind w:left="720"/>
        <w:jc w:val="both"/>
        <w:rPr>
          <w:rFonts w:ascii="Times New Roman" w:hAnsi="Times New Roman" w:cs="Times New Roman"/>
        </w:rPr>
      </w:pPr>
      <w:r w:rsidRPr="000B6DE9">
        <w:rPr>
          <w:rFonts w:ascii="Times New Roman" w:hAnsi="Times New Roman" w:cs="Times New Roman"/>
        </w:rPr>
        <w:t>(</w:t>
      </w:r>
      <w:r w:rsidRPr="000B6DE9">
        <w:rPr>
          <w:rFonts w:ascii="Times New Roman" w:hAnsi="Times New Roman" w:cs="Times New Roman"/>
          <w:i/>
          <w:iCs/>
        </w:rPr>
        <w:t>a</w:t>
      </w:r>
      <w:r w:rsidRPr="000B6DE9">
        <w:rPr>
          <w:rFonts w:ascii="Times New Roman" w:hAnsi="Times New Roman" w:cs="Times New Roman"/>
        </w:rPr>
        <w:t>) an application for an interdict, where a child is about to be removed from the court’s jurisdiction; or</w:t>
      </w:r>
    </w:p>
    <w:p w14:paraId="19464F34" w14:textId="77777777" w:rsidR="000144CB" w:rsidRPr="000B6DE9" w:rsidRDefault="000144CB" w:rsidP="000144CB">
      <w:pPr>
        <w:autoSpaceDE w:val="0"/>
        <w:autoSpaceDN w:val="0"/>
        <w:adjustRightInd w:val="0"/>
        <w:spacing w:after="0" w:line="240" w:lineRule="auto"/>
        <w:ind w:firstLine="720"/>
        <w:jc w:val="both"/>
        <w:rPr>
          <w:rFonts w:ascii="Times New Roman" w:hAnsi="Times New Roman" w:cs="Times New Roman"/>
        </w:rPr>
      </w:pPr>
      <w:r w:rsidRPr="000B6DE9">
        <w:rPr>
          <w:rFonts w:ascii="Times New Roman" w:hAnsi="Times New Roman" w:cs="Times New Roman"/>
        </w:rPr>
        <w:t>(</w:t>
      </w:r>
      <w:r w:rsidRPr="000B6DE9">
        <w:rPr>
          <w:rFonts w:ascii="Times New Roman" w:hAnsi="Times New Roman" w:cs="Times New Roman"/>
          <w:i/>
          <w:iCs/>
        </w:rPr>
        <w:t>b</w:t>
      </w:r>
      <w:r w:rsidRPr="000B6DE9">
        <w:rPr>
          <w:rFonts w:ascii="Times New Roman" w:hAnsi="Times New Roman" w:cs="Times New Roman"/>
        </w:rPr>
        <w:t>) for purposes of attachment to confirm jurisdiction; or</w:t>
      </w:r>
    </w:p>
    <w:p w14:paraId="3959333E" w14:textId="77777777" w:rsidR="000144CB" w:rsidRPr="000B6DE9" w:rsidRDefault="000144CB" w:rsidP="000144CB">
      <w:pPr>
        <w:autoSpaceDE w:val="0"/>
        <w:autoSpaceDN w:val="0"/>
        <w:adjustRightInd w:val="0"/>
        <w:spacing w:after="0" w:line="240" w:lineRule="auto"/>
        <w:ind w:firstLine="720"/>
        <w:jc w:val="both"/>
        <w:rPr>
          <w:rFonts w:ascii="Times New Roman" w:hAnsi="Times New Roman" w:cs="Times New Roman"/>
        </w:rPr>
      </w:pPr>
      <w:r w:rsidRPr="000B6DE9">
        <w:rPr>
          <w:rFonts w:ascii="Times New Roman" w:hAnsi="Times New Roman" w:cs="Times New Roman"/>
        </w:rPr>
        <w:t>(</w:t>
      </w:r>
      <w:r w:rsidRPr="000B6DE9">
        <w:rPr>
          <w:rFonts w:ascii="Times New Roman" w:hAnsi="Times New Roman" w:cs="Times New Roman"/>
          <w:i/>
          <w:iCs/>
        </w:rPr>
        <w:t>c</w:t>
      </w:r>
      <w:r w:rsidRPr="000B6DE9">
        <w:rPr>
          <w:rFonts w:ascii="Times New Roman" w:hAnsi="Times New Roman" w:cs="Times New Roman"/>
        </w:rPr>
        <w:t>) pursuant to section 33 (“Garnishee orders”) of the Act; or</w:t>
      </w:r>
    </w:p>
    <w:p w14:paraId="2E0F9197" w14:textId="77777777" w:rsidR="000144CB" w:rsidRPr="000B6DE9" w:rsidRDefault="000144CB" w:rsidP="000144CB">
      <w:pPr>
        <w:autoSpaceDE w:val="0"/>
        <w:autoSpaceDN w:val="0"/>
        <w:adjustRightInd w:val="0"/>
        <w:spacing w:after="0" w:line="240" w:lineRule="auto"/>
        <w:ind w:firstLine="720"/>
        <w:jc w:val="both"/>
        <w:rPr>
          <w:rFonts w:ascii="Times New Roman" w:hAnsi="Times New Roman" w:cs="Times New Roman"/>
        </w:rPr>
      </w:pPr>
      <w:r w:rsidRPr="000B6DE9">
        <w:rPr>
          <w:rFonts w:ascii="Times New Roman" w:hAnsi="Times New Roman" w:cs="Times New Roman"/>
        </w:rPr>
        <w:t>(</w:t>
      </w:r>
      <w:r w:rsidRPr="000B6DE9">
        <w:rPr>
          <w:rFonts w:ascii="Times New Roman" w:hAnsi="Times New Roman" w:cs="Times New Roman"/>
          <w:i/>
          <w:iCs/>
        </w:rPr>
        <w:t>d</w:t>
      </w:r>
      <w:r w:rsidRPr="000B6DE9">
        <w:rPr>
          <w:rFonts w:ascii="Times New Roman" w:hAnsi="Times New Roman" w:cs="Times New Roman"/>
        </w:rPr>
        <w:t>) where the procedure is provided for under these rules or any other enactment.</w:t>
      </w:r>
    </w:p>
    <w:p w14:paraId="26510CF2" w14:textId="77777777" w:rsidR="000144CB" w:rsidRPr="000B6DE9" w:rsidRDefault="000144CB" w:rsidP="000144CB">
      <w:pPr>
        <w:autoSpaceDE w:val="0"/>
        <w:autoSpaceDN w:val="0"/>
        <w:adjustRightInd w:val="0"/>
        <w:spacing w:after="0" w:line="240" w:lineRule="auto"/>
        <w:ind w:firstLine="720"/>
        <w:jc w:val="both"/>
        <w:rPr>
          <w:rFonts w:ascii="Times New Roman" w:hAnsi="Times New Roman" w:cs="Times New Roman"/>
        </w:rPr>
      </w:pPr>
      <w:r w:rsidRPr="000B6DE9">
        <w:rPr>
          <w:rFonts w:ascii="Times New Roman" w:hAnsi="Times New Roman" w:cs="Times New Roman"/>
        </w:rPr>
        <w:t>(2) An ex parte application shall be made in writing stating shortly—</w:t>
      </w:r>
    </w:p>
    <w:p w14:paraId="0E6A7782" w14:textId="77777777" w:rsidR="000144CB" w:rsidRPr="000B6DE9" w:rsidRDefault="000144CB" w:rsidP="000144CB">
      <w:pPr>
        <w:autoSpaceDE w:val="0"/>
        <w:autoSpaceDN w:val="0"/>
        <w:adjustRightInd w:val="0"/>
        <w:spacing w:after="0" w:line="240" w:lineRule="auto"/>
        <w:ind w:firstLine="720"/>
        <w:jc w:val="both"/>
        <w:rPr>
          <w:rFonts w:ascii="Times New Roman" w:hAnsi="Times New Roman" w:cs="Times New Roman"/>
        </w:rPr>
      </w:pPr>
      <w:r w:rsidRPr="000B6DE9">
        <w:rPr>
          <w:rFonts w:ascii="Times New Roman" w:hAnsi="Times New Roman" w:cs="Times New Roman"/>
        </w:rPr>
        <w:t>(3) Except where otherwise provided, an ex parte application shall be supported by an affidavit.</w:t>
      </w:r>
    </w:p>
    <w:p w14:paraId="005FA16F" w14:textId="2402B603" w:rsidR="000144CB" w:rsidRDefault="000144CB" w:rsidP="000B6DE9">
      <w:pPr>
        <w:autoSpaceDE w:val="0"/>
        <w:autoSpaceDN w:val="0"/>
        <w:adjustRightInd w:val="0"/>
        <w:spacing w:after="0" w:line="240" w:lineRule="auto"/>
        <w:ind w:left="720"/>
        <w:jc w:val="both"/>
        <w:rPr>
          <w:rFonts w:ascii="Times New Roman" w:hAnsi="Times New Roman" w:cs="Times New Roman"/>
        </w:rPr>
      </w:pPr>
      <w:r w:rsidRPr="000B6DE9">
        <w:rPr>
          <w:rFonts w:ascii="Times New Roman" w:hAnsi="Times New Roman" w:cs="Times New Roman"/>
        </w:rPr>
        <w:t>(4) Any person affected by an order made ex parte, including an interdict for rent under section 38 of the Act, may apply to discharge it with costs on not less than twenty-four hours’ notice.</w:t>
      </w:r>
    </w:p>
    <w:p w14:paraId="75F79EB8" w14:textId="77777777" w:rsidR="000B6DE9" w:rsidRPr="000B6DE9" w:rsidRDefault="000B6DE9" w:rsidP="000B6DE9">
      <w:pPr>
        <w:autoSpaceDE w:val="0"/>
        <w:autoSpaceDN w:val="0"/>
        <w:adjustRightInd w:val="0"/>
        <w:spacing w:after="0" w:line="240" w:lineRule="auto"/>
        <w:ind w:left="720"/>
        <w:jc w:val="both"/>
        <w:rPr>
          <w:rFonts w:ascii="Times New Roman" w:hAnsi="Times New Roman" w:cs="Times New Roman"/>
        </w:rPr>
      </w:pPr>
    </w:p>
    <w:p w14:paraId="3010768D" w14:textId="17D8E4F9" w:rsidR="000144CB" w:rsidRDefault="000144CB" w:rsidP="00D304E6">
      <w:pPr>
        <w:tabs>
          <w:tab w:val="left" w:pos="709"/>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Order 23 rule 1(1) and (2) </w:t>
      </w:r>
      <w:r w:rsidR="00797DED">
        <w:rPr>
          <w:rFonts w:ascii="Times New Roman" w:hAnsi="Times New Roman" w:cs="Times New Roman"/>
          <w:sz w:val="24"/>
          <w:szCs w:val="24"/>
        </w:rPr>
        <w:t xml:space="preserve">of the Rules </w:t>
      </w:r>
      <w:r>
        <w:rPr>
          <w:rFonts w:ascii="Times New Roman" w:hAnsi="Times New Roman" w:cs="Times New Roman"/>
          <w:sz w:val="24"/>
          <w:szCs w:val="24"/>
        </w:rPr>
        <w:t>states as follows:</w:t>
      </w:r>
    </w:p>
    <w:p w14:paraId="21D115F9" w14:textId="70C901BF" w:rsidR="00D304E6" w:rsidRPr="000B6DE9" w:rsidRDefault="000144CB" w:rsidP="000B6DE9">
      <w:pPr>
        <w:autoSpaceDE w:val="0"/>
        <w:autoSpaceDN w:val="0"/>
        <w:adjustRightInd w:val="0"/>
        <w:spacing w:after="0" w:line="240" w:lineRule="auto"/>
        <w:ind w:firstLine="720"/>
        <w:rPr>
          <w:rFonts w:ascii="Times New Roman" w:hAnsi="Times New Roman" w:cs="Times New Roman"/>
          <w:b/>
          <w:bCs/>
        </w:rPr>
      </w:pPr>
      <w:r w:rsidRPr="000B6DE9">
        <w:rPr>
          <w:rFonts w:ascii="Times New Roman" w:hAnsi="Times New Roman" w:cs="Times New Roman"/>
          <w:b/>
          <w:bCs/>
        </w:rPr>
        <w:t>“</w:t>
      </w:r>
      <w:r w:rsidR="00D304E6" w:rsidRPr="000B6DE9">
        <w:rPr>
          <w:rFonts w:ascii="Times New Roman" w:hAnsi="Times New Roman" w:cs="Times New Roman"/>
          <w:b/>
          <w:bCs/>
        </w:rPr>
        <w:t>ORDER 23</w:t>
      </w:r>
    </w:p>
    <w:p w14:paraId="3CE7C3DF" w14:textId="398CEDD7" w:rsidR="00D304E6" w:rsidRPr="000B6DE9" w:rsidRDefault="000144CB" w:rsidP="000B6DE9">
      <w:pPr>
        <w:tabs>
          <w:tab w:val="left" w:pos="709"/>
        </w:tabs>
        <w:spacing w:after="0" w:line="240" w:lineRule="auto"/>
        <w:jc w:val="both"/>
        <w:rPr>
          <w:rFonts w:ascii="Times New Roman" w:hAnsi="Times New Roman" w:cs="Times New Roman"/>
        </w:rPr>
      </w:pPr>
      <w:r w:rsidRPr="000B6DE9">
        <w:rPr>
          <w:rFonts w:ascii="Times New Roman" w:hAnsi="Times New Roman" w:cs="Times New Roman"/>
        </w:rPr>
        <w:tab/>
      </w:r>
      <w:r w:rsidR="00D304E6" w:rsidRPr="000B6DE9">
        <w:rPr>
          <w:rFonts w:ascii="Times New Roman" w:hAnsi="Times New Roman" w:cs="Times New Roman"/>
        </w:rPr>
        <w:t>INTERDICTS AND ATTACHMENTS</w:t>
      </w:r>
    </w:p>
    <w:p w14:paraId="6107FBCC" w14:textId="77777777" w:rsidR="00D304E6" w:rsidRPr="000B6DE9" w:rsidRDefault="00D304E6" w:rsidP="000B6DE9">
      <w:pPr>
        <w:autoSpaceDE w:val="0"/>
        <w:autoSpaceDN w:val="0"/>
        <w:adjustRightInd w:val="0"/>
        <w:spacing w:after="0" w:line="240" w:lineRule="auto"/>
        <w:ind w:firstLine="720"/>
        <w:jc w:val="both"/>
        <w:rPr>
          <w:rFonts w:ascii="Times New Roman" w:hAnsi="Times New Roman" w:cs="Times New Roman"/>
          <w:b/>
          <w:bCs/>
          <w:i/>
          <w:iCs/>
        </w:rPr>
      </w:pPr>
      <w:r w:rsidRPr="000B6DE9">
        <w:rPr>
          <w:rFonts w:ascii="Times New Roman" w:hAnsi="Times New Roman" w:cs="Times New Roman"/>
          <w:b/>
          <w:bCs/>
          <w:i/>
          <w:iCs/>
        </w:rPr>
        <w:t>1. Method of application</w:t>
      </w:r>
    </w:p>
    <w:p w14:paraId="4DF8D92B" w14:textId="4D5B156C" w:rsidR="00D304E6" w:rsidRPr="000B6DE9" w:rsidRDefault="00D304E6" w:rsidP="000B6DE9">
      <w:pPr>
        <w:autoSpaceDE w:val="0"/>
        <w:autoSpaceDN w:val="0"/>
        <w:adjustRightInd w:val="0"/>
        <w:spacing w:after="0" w:line="240" w:lineRule="auto"/>
        <w:ind w:left="720"/>
        <w:jc w:val="both"/>
        <w:rPr>
          <w:rFonts w:ascii="Times New Roman" w:hAnsi="Times New Roman" w:cs="Times New Roman"/>
        </w:rPr>
      </w:pPr>
      <w:r w:rsidRPr="000B6DE9">
        <w:rPr>
          <w:rFonts w:ascii="Times New Roman" w:hAnsi="Times New Roman" w:cs="Times New Roman"/>
        </w:rPr>
        <w:t xml:space="preserve">(1) An application to the court for an order referred to in section 12 of the Act (an order for arrest </w:t>
      </w:r>
      <w:r w:rsidRPr="000B6DE9">
        <w:rPr>
          <w:rFonts w:ascii="Times New Roman" w:hAnsi="Times New Roman" w:cs="Times New Roman"/>
          <w:i/>
          <w:iCs/>
        </w:rPr>
        <w:t>tam</w:t>
      </w:r>
      <w:r w:rsidR="000144CB" w:rsidRPr="000B6DE9">
        <w:rPr>
          <w:rFonts w:ascii="Times New Roman" w:hAnsi="Times New Roman" w:cs="Times New Roman"/>
          <w:i/>
          <w:iCs/>
        </w:rPr>
        <w:t xml:space="preserve"> </w:t>
      </w:r>
      <w:r w:rsidRPr="000B6DE9">
        <w:rPr>
          <w:rFonts w:ascii="Times New Roman" w:hAnsi="Times New Roman" w:cs="Times New Roman"/>
          <w:i/>
          <w:iCs/>
        </w:rPr>
        <w:t>quam suspectus defuga</w:t>
      </w:r>
      <w:r w:rsidRPr="000B6DE9">
        <w:rPr>
          <w:rFonts w:ascii="Times New Roman" w:hAnsi="Times New Roman" w:cs="Times New Roman"/>
        </w:rPr>
        <w:t xml:space="preserve">, an attachment, an interdict or a </w:t>
      </w:r>
      <w:r w:rsidRPr="000B6DE9">
        <w:rPr>
          <w:rFonts w:ascii="Times New Roman" w:hAnsi="Times New Roman" w:cs="Times New Roman"/>
          <w:i/>
          <w:iCs/>
        </w:rPr>
        <w:t>mandamenten van spolie</w:t>
      </w:r>
      <w:r w:rsidRPr="000B6DE9">
        <w:rPr>
          <w:rFonts w:ascii="Times New Roman" w:hAnsi="Times New Roman" w:cs="Times New Roman"/>
        </w:rPr>
        <w:t>) or for an order referred</w:t>
      </w:r>
      <w:r w:rsidR="000144CB" w:rsidRPr="000B6DE9">
        <w:rPr>
          <w:rFonts w:ascii="Times New Roman" w:hAnsi="Times New Roman" w:cs="Times New Roman"/>
        </w:rPr>
        <w:t xml:space="preserve"> </w:t>
      </w:r>
      <w:r w:rsidRPr="000B6DE9">
        <w:rPr>
          <w:rFonts w:ascii="Times New Roman" w:hAnsi="Times New Roman" w:cs="Times New Roman"/>
        </w:rPr>
        <w:t>to in Order 22 rule 7(1)(a) and (b) may be made ex parte.</w:t>
      </w:r>
    </w:p>
    <w:p w14:paraId="2C823DE5" w14:textId="1BD08D2C" w:rsidR="00D304E6" w:rsidRPr="000B6DE9" w:rsidRDefault="00D304E6" w:rsidP="000B6DE9">
      <w:pPr>
        <w:autoSpaceDE w:val="0"/>
        <w:autoSpaceDN w:val="0"/>
        <w:adjustRightInd w:val="0"/>
        <w:spacing w:after="0" w:line="240" w:lineRule="auto"/>
        <w:ind w:left="720"/>
        <w:jc w:val="both"/>
        <w:rPr>
          <w:rFonts w:ascii="Times New Roman" w:hAnsi="Times New Roman" w:cs="Times New Roman"/>
        </w:rPr>
      </w:pPr>
      <w:r w:rsidRPr="000B6DE9">
        <w:rPr>
          <w:rFonts w:ascii="Times New Roman" w:hAnsi="Times New Roman" w:cs="Times New Roman"/>
        </w:rPr>
        <w:t xml:space="preserve">(2) An </w:t>
      </w:r>
      <w:r w:rsidRPr="000B6DE9">
        <w:rPr>
          <w:rFonts w:ascii="Times New Roman" w:hAnsi="Times New Roman" w:cs="Times New Roman"/>
          <w:i/>
          <w:iCs/>
        </w:rPr>
        <w:t>ex parte</w:t>
      </w:r>
      <w:r w:rsidRPr="000B6DE9">
        <w:rPr>
          <w:rFonts w:ascii="Times New Roman" w:hAnsi="Times New Roman" w:cs="Times New Roman"/>
        </w:rPr>
        <w:t xml:space="preserve"> application referred to in sub rule (1) shall be upon affidavit stating shortly the facts upon</w:t>
      </w:r>
      <w:r w:rsidR="000144CB" w:rsidRPr="000B6DE9">
        <w:rPr>
          <w:rFonts w:ascii="Times New Roman" w:hAnsi="Times New Roman" w:cs="Times New Roman"/>
        </w:rPr>
        <w:t xml:space="preserve"> </w:t>
      </w:r>
      <w:r w:rsidRPr="000B6DE9">
        <w:rPr>
          <w:rFonts w:ascii="Times New Roman" w:hAnsi="Times New Roman" w:cs="Times New Roman"/>
        </w:rPr>
        <w:t>which the application is made and the nature of the order applied for.</w:t>
      </w:r>
      <w:r w:rsidR="000144CB" w:rsidRPr="000B6DE9">
        <w:rPr>
          <w:rFonts w:ascii="Times New Roman" w:hAnsi="Times New Roman" w:cs="Times New Roman"/>
        </w:rPr>
        <w:t>”</w:t>
      </w:r>
    </w:p>
    <w:p w14:paraId="4F797BC8" w14:textId="77777777" w:rsidR="000144CB" w:rsidRPr="000B6DE9" w:rsidRDefault="000144CB" w:rsidP="000B6DE9">
      <w:pPr>
        <w:autoSpaceDE w:val="0"/>
        <w:autoSpaceDN w:val="0"/>
        <w:adjustRightInd w:val="0"/>
        <w:spacing w:after="0" w:line="240" w:lineRule="auto"/>
        <w:ind w:left="720"/>
        <w:jc w:val="both"/>
        <w:rPr>
          <w:rFonts w:ascii="Times New Roman" w:hAnsi="Times New Roman" w:cs="Times New Roman"/>
        </w:rPr>
      </w:pPr>
    </w:p>
    <w:p w14:paraId="5620C492" w14:textId="0C6E0B1A" w:rsidR="000144CB" w:rsidRDefault="000144CB" w:rsidP="00EA2DBE">
      <w:pPr>
        <w:tabs>
          <w:tab w:val="left" w:pos="993"/>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Section 12 of the Act</w:t>
      </w:r>
      <w:r w:rsidR="00797DED">
        <w:rPr>
          <w:rFonts w:ascii="Times New Roman" w:hAnsi="Times New Roman" w:cs="Times New Roman"/>
          <w:sz w:val="24"/>
          <w:szCs w:val="24"/>
        </w:rPr>
        <w:t xml:space="preserve"> which is referred to in o 23 r 1(1) provides as follows:</w:t>
      </w:r>
    </w:p>
    <w:p w14:paraId="4570C492" w14:textId="00F6CCFA" w:rsidR="00631DAC" w:rsidRPr="00E02C6F" w:rsidRDefault="00797DED" w:rsidP="00631DAC">
      <w:pPr>
        <w:autoSpaceDE w:val="0"/>
        <w:autoSpaceDN w:val="0"/>
        <w:adjustRightInd w:val="0"/>
        <w:spacing w:after="0" w:line="240" w:lineRule="auto"/>
        <w:ind w:firstLine="720"/>
        <w:rPr>
          <w:rFonts w:ascii="Times New Roman" w:hAnsi="Times New Roman" w:cs="Times New Roman"/>
          <w:b/>
          <w:bCs/>
        </w:rPr>
      </w:pPr>
      <w:r w:rsidRPr="00E02C6F">
        <w:rPr>
          <w:rFonts w:ascii="Times New Roman" w:hAnsi="Times New Roman" w:cs="Times New Roman"/>
          <w:b/>
          <w:bCs/>
        </w:rPr>
        <w:t>“</w:t>
      </w:r>
      <w:r w:rsidR="00631DAC" w:rsidRPr="00E02C6F">
        <w:rPr>
          <w:rFonts w:ascii="Times New Roman" w:hAnsi="Times New Roman" w:cs="Times New Roman"/>
          <w:b/>
          <w:bCs/>
        </w:rPr>
        <w:t>12 Arrests and interdicts</w:t>
      </w:r>
    </w:p>
    <w:p w14:paraId="29D62AEC" w14:textId="7C49DFCC" w:rsidR="000144CB" w:rsidRPr="00E02C6F" w:rsidRDefault="00631DAC" w:rsidP="00631DAC">
      <w:pPr>
        <w:pStyle w:val="ListParagraph"/>
        <w:numPr>
          <w:ilvl w:val="0"/>
          <w:numId w:val="12"/>
        </w:numPr>
        <w:autoSpaceDE w:val="0"/>
        <w:autoSpaceDN w:val="0"/>
        <w:adjustRightInd w:val="0"/>
        <w:spacing w:after="0" w:line="240" w:lineRule="auto"/>
        <w:jc w:val="both"/>
        <w:rPr>
          <w:rFonts w:ascii="Times New Roman" w:hAnsi="Times New Roman" w:cs="Times New Roman"/>
        </w:rPr>
      </w:pPr>
      <w:r w:rsidRPr="00E02C6F">
        <w:rPr>
          <w:rFonts w:ascii="Times New Roman" w:hAnsi="Times New Roman" w:cs="Times New Roman"/>
        </w:rPr>
        <w:lastRenderedPageBreak/>
        <w:t xml:space="preserve">Subject to the limits of jurisdiction prescribed by this Act, the court may grant against persons and things orders for arrest </w:t>
      </w:r>
      <w:r w:rsidRPr="00E02C6F">
        <w:rPr>
          <w:rFonts w:ascii="Times New Roman" w:hAnsi="Times New Roman" w:cs="Times New Roman"/>
          <w:i/>
          <w:iCs/>
        </w:rPr>
        <w:t>tamquam suspectus de fuga</w:t>
      </w:r>
      <w:r w:rsidRPr="00E02C6F">
        <w:rPr>
          <w:rFonts w:ascii="Times New Roman" w:hAnsi="Times New Roman" w:cs="Times New Roman"/>
        </w:rPr>
        <w:t xml:space="preserve">, attachments, interdicts and </w:t>
      </w:r>
      <w:r w:rsidRPr="00E02C6F">
        <w:rPr>
          <w:rFonts w:ascii="Times New Roman" w:hAnsi="Times New Roman" w:cs="Times New Roman"/>
          <w:i/>
          <w:iCs/>
        </w:rPr>
        <w:t>mandamenten van spolie</w:t>
      </w:r>
      <w:r w:rsidRPr="00E02C6F">
        <w:rPr>
          <w:rFonts w:ascii="Times New Roman" w:hAnsi="Times New Roman" w:cs="Times New Roman"/>
        </w:rPr>
        <w:t>.</w:t>
      </w:r>
    </w:p>
    <w:p w14:paraId="6CAB2225" w14:textId="65950C4D" w:rsidR="00631DAC" w:rsidRPr="00E02C6F" w:rsidRDefault="00631DAC" w:rsidP="00631DAC">
      <w:pPr>
        <w:pStyle w:val="ListParagraph"/>
        <w:numPr>
          <w:ilvl w:val="0"/>
          <w:numId w:val="12"/>
        </w:numPr>
        <w:autoSpaceDE w:val="0"/>
        <w:autoSpaceDN w:val="0"/>
        <w:adjustRightInd w:val="0"/>
        <w:spacing w:after="0" w:line="240" w:lineRule="auto"/>
        <w:jc w:val="both"/>
        <w:rPr>
          <w:rFonts w:ascii="Times New Roman" w:hAnsi="Times New Roman" w:cs="Times New Roman"/>
        </w:rPr>
      </w:pPr>
      <w:r w:rsidRPr="00E02C6F">
        <w:rPr>
          <w:rFonts w:ascii="Times New Roman" w:hAnsi="Times New Roman" w:cs="Times New Roman"/>
        </w:rPr>
        <w:t>……….</w:t>
      </w:r>
      <w:r w:rsidR="00797DED" w:rsidRPr="00E02C6F">
        <w:rPr>
          <w:rFonts w:ascii="Times New Roman" w:hAnsi="Times New Roman" w:cs="Times New Roman"/>
        </w:rPr>
        <w:t>”</w:t>
      </w:r>
    </w:p>
    <w:p w14:paraId="215931AC" w14:textId="77777777" w:rsidR="00631DAC" w:rsidRDefault="00631DAC" w:rsidP="00631DAC">
      <w:pPr>
        <w:autoSpaceDE w:val="0"/>
        <w:autoSpaceDN w:val="0"/>
        <w:adjustRightInd w:val="0"/>
        <w:spacing w:after="0" w:line="240" w:lineRule="auto"/>
        <w:jc w:val="both"/>
        <w:rPr>
          <w:rFonts w:ascii="Times New Roman" w:hAnsi="Times New Roman" w:cs="Times New Roman"/>
          <w:sz w:val="24"/>
          <w:szCs w:val="24"/>
        </w:rPr>
      </w:pPr>
    </w:p>
    <w:p w14:paraId="44550AD2" w14:textId="01FFE3E2" w:rsidR="00631DAC" w:rsidRDefault="00631DAC" w:rsidP="00631DAC">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From a reading of o 22 r 7(4), it is clear to us </w:t>
      </w:r>
      <w:r w:rsidR="00797DED">
        <w:rPr>
          <w:rFonts w:ascii="Times New Roman" w:hAnsi="Times New Roman" w:cs="Times New Roman"/>
          <w:sz w:val="24"/>
          <w:szCs w:val="24"/>
        </w:rPr>
        <w:t xml:space="preserve">that </w:t>
      </w:r>
      <w:r>
        <w:rPr>
          <w:rFonts w:ascii="Times New Roman" w:hAnsi="Times New Roman" w:cs="Times New Roman"/>
          <w:sz w:val="24"/>
          <w:szCs w:val="24"/>
        </w:rPr>
        <w:t xml:space="preserve">an application for a </w:t>
      </w:r>
      <w:r w:rsidRPr="00631DAC">
        <w:rPr>
          <w:rFonts w:ascii="Times New Roman" w:hAnsi="Times New Roman" w:cs="Times New Roman"/>
          <w:i/>
          <w:iCs/>
          <w:sz w:val="24"/>
          <w:szCs w:val="24"/>
        </w:rPr>
        <w:t>mandament</w:t>
      </w:r>
      <w:r>
        <w:rPr>
          <w:rFonts w:ascii="Times New Roman" w:hAnsi="Times New Roman" w:cs="Times New Roman"/>
          <w:i/>
          <w:iCs/>
          <w:sz w:val="24"/>
          <w:szCs w:val="24"/>
        </w:rPr>
        <w:t>en</w:t>
      </w:r>
      <w:r w:rsidRPr="00631DAC">
        <w:rPr>
          <w:rFonts w:ascii="Times New Roman" w:hAnsi="Times New Roman" w:cs="Times New Roman"/>
          <w:i/>
          <w:iCs/>
          <w:sz w:val="24"/>
          <w:szCs w:val="24"/>
        </w:rPr>
        <w:t xml:space="preserve"> van spolie</w:t>
      </w:r>
      <w:r>
        <w:rPr>
          <w:rFonts w:ascii="Times New Roman" w:hAnsi="Times New Roman" w:cs="Times New Roman"/>
          <w:sz w:val="24"/>
          <w:szCs w:val="24"/>
        </w:rPr>
        <w:t xml:space="preserve"> is not one of the applications that can be made </w:t>
      </w:r>
      <w:r w:rsidRPr="00631DAC">
        <w:rPr>
          <w:rFonts w:ascii="Times New Roman" w:hAnsi="Times New Roman" w:cs="Times New Roman"/>
          <w:i/>
          <w:iCs/>
          <w:sz w:val="24"/>
          <w:szCs w:val="24"/>
        </w:rPr>
        <w:t xml:space="preserve">ex parte </w:t>
      </w:r>
      <w:r>
        <w:rPr>
          <w:rFonts w:ascii="Times New Roman" w:hAnsi="Times New Roman" w:cs="Times New Roman"/>
          <w:sz w:val="24"/>
          <w:szCs w:val="24"/>
        </w:rPr>
        <w:t xml:space="preserve">under that provision. The provision is clear on those instances that an application can be made </w:t>
      </w:r>
      <w:r w:rsidRPr="00631DAC">
        <w:rPr>
          <w:rFonts w:ascii="Times New Roman" w:hAnsi="Times New Roman" w:cs="Times New Roman"/>
          <w:i/>
          <w:iCs/>
          <w:sz w:val="24"/>
          <w:szCs w:val="24"/>
        </w:rPr>
        <w:t>ex parte</w:t>
      </w:r>
      <w:r>
        <w:rPr>
          <w:rFonts w:ascii="Times New Roman" w:hAnsi="Times New Roman" w:cs="Times New Roman"/>
          <w:sz w:val="24"/>
          <w:szCs w:val="24"/>
        </w:rPr>
        <w:t xml:space="preserve"> and the </w:t>
      </w:r>
      <w:r w:rsidRPr="00631DAC">
        <w:rPr>
          <w:rFonts w:ascii="Times New Roman" w:hAnsi="Times New Roman" w:cs="Times New Roman"/>
          <w:i/>
          <w:iCs/>
          <w:sz w:val="24"/>
          <w:szCs w:val="24"/>
        </w:rPr>
        <w:t>mandament</w:t>
      </w:r>
      <w:r>
        <w:rPr>
          <w:rFonts w:ascii="Times New Roman" w:hAnsi="Times New Roman" w:cs="Times New Roman"/>
          <w:i/>
          <w:iCs/>
          <w:sz w:val="24"/>
          <w:szCs w:val="24"/>
        </w:rPr>
        <w:t>en</w:t>
      </w:r>
      <w:r w:rsidRPr="00631DAC">
        <w:rPr>
          <w:rFonts w:ascii="Times New Roman" w:hAnsi="Times New Roman" w:cs="Times New Roman"/>
          <w:i/>
          <w:iCs/>
          <w:sz w:val="24"/>
          <w:szCs w:val="24"/>
        </w:rPr>
        <w:t xml:space="preserve"> van spolie</w:t>
      </w:r>
      <w:r>
        <w:rPr>
          <w:rFonts w:ascii="Times New Roman" w:hAnsi="Times New Roman" w:cs="Times New Roman"/>
          <w:sz w:val="24"/>
          <w:szCs w:val="24"/>
        </w:rPr>
        <w:t xml:space="preserve"> is not one of them. An application for a </w:t>
      </w:r>
      <w:r w:rsidRPr="00631DAC">
        <w:rPr>
          <w:rFonts w:ascii="Times New Roman" w:hAnsi="Times New Roman" w:cs="Times New Roman"/>
          <w:i/>
          <w:iCs/>
          <w:sz w:val="24"/>
          <w:szCs w:val="24"/>
        </w:rPr>
        <w:t>mandamenten van spolie</w:t>
      </w:r>
      <w:r>
        <w:rPr>
          <w:rFonts w:ascii="Times New Roman" w:hAnsi="Times New Roman" w:cs="Times New Roman"/>
          <w:sz w:val="24"/>
          <w:szCs w:val="24"/>
        </w:rPr>
        <w:t xml:space="preserve"> is clearly provided for in </w:t>
      </w:r>
      <w:r w:rsidR="00E02C6F">
        <w:rPr>
          <w:rFonts w:ascii="Times New Roman" w:hAnsi="Times New Roman" w:cs="Times New Roman"/>
          <w:sz w:val="24"/>
          <w:szCs w:val="24"/>
        </w:rPr>
        <w:t xml:space="preserve">o </w:t>
      </w:r>
      <w:r>
        <w:rPr>
          <w:rFonts w:ascii="Times New Roman" w:hAnsi="Times New Roman" w:cs="Times New Roman"/>
          <w:sz w:val="24"/>
          <w:szCs w:val="24"/>
        </w:rPr>
        <w:t xml:space="preserve">23 r 1(1) as read together with s 12 (1) of the Act. Although the respondent’s </w:t>
      </w:r>
      <w:r w:rsidRPr="00631DAC">
        <w:rPr>
          <w:rFonts w:ascii="Times New Roman" w:hAnsi="Times New Roman" w:cs="Times New Roman"/>
          <w:i/>
          <w:iCs/>
          <w:sz w:val="24"/>
          <w:szCs w:val="24"/>
        </w:rPr>
        <w:t>ex parte</w:t>
      </w:r>
      <w:r>
        <w:rPr>
          <w:rFonts w:ascii="Times New Roman" w:hAnsi="Times New Roman" w:cs="Times New Roman"/>
          <w:sz w:val="24"/>
          <w:szCs w:val="24"/>
        </w:rPr>
        <w:t xml:space="preserve"> application in the court </w:t>
      </w:r>
      <w:r w:rsidRPr="00631DAC">
        <w:rPr>
          <w:rFonts w:ascii="Times New Roman" w:hAnsi="Times New Roman" w:cs="Times New Roman"/>
          <w:i/>
          <w:iCs/>
          <w:sz w:val="24"/>
          <w:szCs w:val="24"/>
        </w:rPr>
        <w:t>a quo</w:t>
      </w:r>
      <w:r>
        <w:rPr>
          <w:rFonts w:ascii="Times New Roman" w:hAnsi="Times New Roman" w:cs="Times New Roman"/>
          <w:sz w:val="24"/>
          <w:szCs w:val="24"/>
        </w:rPr>
        <w:t>, did not reflect the label under which it was filed, it is clear to us that it was filed in terms of this o</w:t>
      </w:r>
      <w:r w:rsidR="00E02C6F">
        <w:rPr>
          <w:rFonts w:ascii="Times New Roman" w:hAnsi="Times New Roman" w:cs="Times New Roman"/>
          <w:sz w:val="24"/>
          <w:szCs w:val="24"/>
        </w:rPr>
        <w:t xml:space="preserve"> </w:t>
      </w:r>
      <w:r>
        <w:rPr>
          <w:rFonts w:ascii="Times New Roman" w:hAnsi="Times New Roman" w:cs="Times New Roman"/>
          <w:sz w:val="24"/>
          <w:szCs w:val="24"/>
        </w:rPr>
        <w:t>23 r 1(1) as read with s 12 (1) of the Act. In h</w:t>
      </w:r>
      <w:r w:rsidR="00797DED">
        <w:rPr>
          <w:rFonts w:ascii="Times New Roman" w:hAnsi="Times New Roman" w:cs="Times New Roman"/>
          <w:sz w:val="24"/>
          <w:szCs w:val="24"/>
        </w:rPr>
        <w:t>er</w:t>
      </w:r>
      <w:r>
        <w:rPr>
          <w:rFonts w:ascii="Times New Roman" w:hAnsi="Times New Roman" w:cs="Times New Roman"/>
          <w:sz w:val="24"/>
          <w:szCs w:val="24"/>
        </w:rPr>
        <w:t xml:space="preserve"> ruling on the point, the learned magistrate </w:t>
      </w:r>
      <w:r w:rsidR="00B80066">
        <w:rPr>
          <w:rFonts w:ascii="Times New Roman" w:hAnsi="Times New Roman" w:cs="Times New Roman"/>
          <w:sz w:val="24"/>
          <w:szCs w:val="24"/>
        </w:rPr>
        <w:t xml:space="preserve">did remark that the court derived its jurisdiction to deal with </w:t>
      </w:r>
      <w:r w:rsidR="00B80066" w:rsidRPr="00B80066">
        <w:rPr>
          <w:rFonts w:ascii="Times New Roman" w:hAnsi="Times New Roman" w:cs="Times New Roman"/>
          <w:i/>
          <w:iCs/>
          <w:sz w:val="24"/>
          <w:szCs w:val="24"/>
        </w:rPr>
        <w:t>ex parte</w:t>
      </w:r>
      <w:r w:rsidR="00B80066">
        <w:rPr>
          <w:rFonts w:ascii="Times New Roman" w:hAnsi="Times New Roman" w:cs="Times New Roman"/>
          <w:sz w:val="24"/>
          <w:szCs w:val="24"/>
        </w:rPr>
        <w:t xml:space="preserve"> applications for spoliation in terms of </w:t>
      </w:r>
      <w:r w:rsidR="00D60520">
        <w:rPr>
          <w:rFonts w:ascii="Times New Roman" w:hAnsi="Times New Roman" w:cs="Times New Roman"/>
          <w:sz w:val="24"/>
          <w:szCs w:val="24"/>
        </w:rPr>
        <w:t>o 23 r 1(1)</w:t>
      </w:r>
      <w:r w:rsidR="00B80066">
        <w:rPr>
          <w:rFonts w:ascii="Times New Roman" w:hAnsi="Times New Roman" w:cs="Times New Roman"/>
          <w:sz w:val="24"/>
          <w:szCs w:val="24"/>
        </w:rPr>
        <w:t xml:space="preserve">.  </w:t>
      </w:r>
    </w:p>
    <w:p w14:paraId="52535150" w14:textId="011C466A" w:rsidR="00B80066" w:rsidRDefault="00B80066" w:rsidP="00631DAC">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Order 23 r 3 (3) which also falls under the broad heading of interdicts and attachments states as follows:</w:t>
      </w:r>
    </w:p>
    <w:p w14:paraId="6D14D2A6" w14:textId="74D1B985" w:rsidR="00B80066" w:rsidRDefault="00B80066" w:rsidP="00B80066">
      <w:pPr>
        <w:autoSpaceDE w:val="0"/>
        <w:autoSpaceDN w:val="0"/>
        <w:adjustRightInd w:val="0"/>
        <w:spacing w:after="0" w:line="240" w:lineRule="auto"/>
        <w:ind w:firstLine="720"/>
        <w:rPr>
          <w:rFonts w:ascii="Times New Roman" w:hAnsi="Times New Roman" w:cs="Times New Roman"/>
          <w:b/>
          <w:bCs/>
          <w:i/>
          <w:iCs/>
          <w:sz w:val="21"/>
          <w:szCs w:val="21"/>
        </w:rPr>
      </w:pPr>
      <w:r>
        <w:rPr>
          <w:rFonts w:ascii="Times New Roman" w:hAnsi="Times New Roman" w:cs="Times New Roman"/>
          <w:b/>
          <w:bCs/>
          <w:i/>
          <w:iCs/>
          <w:sz w:val="21"/>
          <w:szCs w:val="21"/>
        </w:rPr>
        <w:t>“23(3). Procedure where summons includes interdict; return day for ex parte orders</w:t>
      </w:r>
    </w:p>
    <w:p w14:paraId="4851FCBC" w14:textId="3A16BE9B" w:rsidR="00B80066" w:rsidRDefault="00B80066" w:rsidP="00B80066">
      <w:pPr>
        <w:autoSpaceDE w:val="0"/>
        <w:autoSpaceDN w:val="0"/>
        <w:adjustRightInd w:val="0"/>
        <w:spacing w:after="0" w:line="240" w:lineRule="auto"/>
        <w:ind w:left="720"/>
        <w:jc w:val="both"/>
        <w:rPr>
          <w:rFonts w:ascii="Times New Roman" w:hAnsi="Times New Roman" w:cs="Times New Roman"/>
          <w:sz w:val="21"/>
          <w:szCs w:val="21"/>
        </w:rPr>
      </w:pPr>
      <w:r>
        <w:rPr>
          <w:rFonts w:ascii="Times New Roman" w:hAnsi="Times New Roman" w:cs="Times New Roman"/>
          <w:sz w:val="21"/>
          <w:szCs w:val="21"/>
        </w:rPr>
        <w:t>(1) Where a summons referred to in section 38 of the Act is to include an interdict in terms of that section a notice in the form prescribed in form No. CIV 8 shall be endorsed by the plaintiff on the summons.</w:t>
      </w:r>
    </w:p>
    <w:p w14:paraId="0C59A4A6" w14:textId="77777777" w:rsidR="00B80066" w:rsidRDefault="00B80066" w:rsidP="00B80066">
      <w:pPr>
        <w:autoSpaceDE w:val="0"/>
        <w:autoSpaceDN w:val="0"/>
        <w:adjustRightInd w:val="0"/>
        <w:spacing w:after="0" w:line="240" w:lineRule="auto"/>
        <w:ind w:firstLine="720"/>
        <w:jc w:val="both"/>
        <w:rPr>
          <w:rFonts w:ascii="Times New Roman" w:hAnsi="Times New Roman" w:cs="Times New Roman"/>
          <w:sz w:val="21"/>
          <w:szCs w:val="21"/>
        </w:rPr>
      </w:pPr>
      <w:r>
        <w:rPr>
          <w:rFonts w:ascii="Times New Roman" w:hAnsi="Times New Roman" w:cs="Times New Roman"/>
          <w:sz w:val="21"/>
          <w:szCs w:val="21"/>
        </w:rPr>
        <w:t xml:space="preserve">(2) An order made </w:t>
      </w:r>
      <w:r w:rsidRPr="00B80066">
        <w:rPr>
          <w:rFonts w:ascii="Times New Roman" w:hAnsi="Times New Roman" w:cs="Times New Roman"/>
          <w:i/>
          <w:iCs/>
          <w:sz w:val="21"/>
          <w:szCs w:val="21"/>
        </w:rPr>
        <w:t>ex parte</w:t>
      </w:r>
      <w:r>
        <w:rPr>
          <w:rFonts w:ascii="Times New Roman" w:hAnsi="Times New Roman" w:cs="Times New Roman"/>
          <w:sz w:val="21"/>
          <w:szCs w:val="21"/>
        </w:rPr>
        <w:t>, other than an order;</w:t>
      </w:r>
    </w:p>
    <w:p w14:paraId="660E1A71" w14:textId="77777777" w:rsidR="00B80066" w:rsidRDefault="00B80066" w:rsidP="00B80066">
      <w:pPr>
        <w:autoSpaceDE w:val="0"/>
        <w:autoSpaceDN w:val="0"/>
        <w:adjustRightInd w:val="0"/>
        <w:spacing w:after="0" w:line="240" w:lineRule="auto"/>
        <w:ind w:firstLine="720"/>
        <w:jc w:val="bot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i/>
          <w:iCs/>
          <w:sz w:val="21"/>
          <w:szCs w:val="21"/>
        </w:rPr>
        <w:t>a</w:t>
      </w:r>
      <w:r>
        <w:rPr>
          <w:rFonts w:ascii="Times New Roman" w:hAnsi="Times New Roman" w:cs="Times New Roman"/>
          <w:sz w:val="21"/>
          <w:szCs w:val="21"/>
        </w:rPr>
        <w:t>) referred to in section 38 of the Act;</w:t>
      </w:r>
    </w:p>
    <w:p w14:paraId="46194C59" w14:textId="77777777" w:rsidR="00B80066" w:rsidRDefault="00B80066" w:rsidP="00B80066">
      <w:pPr>
        <w:autoSpaceDE w:val="0"/>
        <w:autoSpaceDN w:val="0"/>
        <w:adjustRightInd w:val="0"/>
        <w:spacing w:after="0" w:line="240" w:lineRule="auto"/>
        <w:ind w:firstLine="720"/>
        <w:jc w:val="bot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i/>
          <w:iCs/>
          <w:sz w:val="21"/>
          <w:szCs w:val="21"/>
        </w:rPr>
        <w:t>b</w:t>
      </w:r>
      <w:r>
        <w:rPr>
          <w:rFonts w:ascii="Times New Roman" w:hAnsi="Times New Roman" w:cs="Times New Roman"/>
          <w:sz w:val="21"/>
          <w:szCs w:val="21"/>
        </w:rPr>
        <w:t>) of attachment for rent under section 34 of the Act;</w:t>
      </w:r>
    </w:p>
    <w:p w14:paraId="388323D1" w14:textId="2345A4E2" w:rsidR="00B80066" w:rsidRDefault="00B80066" w:rsidP="00B80066">
      <w:pPr>
        <w:autoSpaceDE w:val="0"/>
        <w:autoSpaceDN w:val="0"/>
        <w:adjustRightInd w:val="0"/>
        <w:spacing w:after="0" w:line="240" w:lineRule="auto"/>
        <w:ind w:left="720"/>
        <w:jc w:val="both"/>
        <w:rPr>
          <w:rFonts w:ascii="Times New Roman" w:hAnsi="Times New Roman" w:cs="Times New Roman"/>
          <w:sz w:val="21"/>
          <w:szCs w:val="21"/>
        </w:rPr>
      </w:pPr>
      <w:r>
        <w:rPr>
          <w:rFonts w:ascii="Times New Roman" w:hAnsi="Times New Roman" w:cs="Times New Roman"/>
          <w:sz w:val="21"/>
          <w:szCs w:val="21"/>
        </w:rPr>
        <w:t>shall call upon the respondent to show cause against it at a time stated in the order, which shall not be a shorter time after service than the time allowed by these rules for appearance to a summons, unless the court gives leave for shorter notice.</w:t>
      </w:r>
    </w:p>
    <w:p w14:paraId="1A01CF49" w14:textId="77777777" w:rsidR="00B80066" w:rsidRDefault="00B80066" w:rsidP="00B80066">
      <w:pPr>
        <w:autoSpaceDE w:val="0"/>
        <w:autoSpaceDN w:val="0"/>
        <w:adjustRightInd w:val="0"/>
        <w:spacing w:after="0" w:line="240" w:lineRule="auto"/>
        <w:ind w:firstLine="720"/>
        <w:jc w:val="both"/>
        <w:rPr>
          <w:rFonts w:ascii="Times New Roman" w:hAnsi="Times New Roman" w:cs="Times New Roman"/>
          <w:sz w:val="21"/>
          <w:szCs w:val="21"/>
        </w:rPr>
      </w:pPr>
      <w:r>
        <w:rPr>
          <w:rFonts w:ascii="Times New Roman" w:hAnsi="Times New Roman" w:cs="Times New Roman"/>
          <w:sz w:val="21"/>
          <w:szCs w:val="21"/>
        </w:rPr>
        <w:t xml:space="preserve">(3) The return day of an order made </w:t>
      </w:r>
      <w:r w:rsidRPr="00B80066">
        <w:rPr>
          <w:rFonts w:ascii="Times New Roman" w:hAnsi="Times New Roman" w:cs="Times New Roman"/>
          <w:i/>
          <w:iCs/>
          <w:sz w:val="21"/>
          <w:szCs w:val="21"/>
        </w:rPr>
        <w:t xml:space="preserve">ex parte </w:t>
      </w:r>
      <w:r>
        <w:rPr>
          <w:rFonts w:ascii="Times New Roman" w:hAnsi="Times New Roman" w:cs="Times New Roman"/>
          <w:sz w:val="21"/>
          <w:szCs w:val="21"/>
        </w:rPr>
        <w:t xml:space="preserve">may be anticipated by the </w:t>
      </w:r>
      <w:r w:rsidRPr="001268B4">
        <w:rPr>
          <w:rFonts w:ascii="Times New Roman" w:hAnsi="Times New Roman" w:cs="Times New Roman"/>
          <w:sz w:val="21"/>
          <w:szCs w:val="21"/>
          <w:u w:val="single"/>
        </w:rPr>
        <w:t>respondent</w:t>
      </w:r>
      <w:r>
        <w:rPr>
          <w:rFonts w:ascii="Times New Roman" w:hAnsi="Times New Roman" w:cs="Times New Roman"/>
          <w:sz w:val="21"/>
          <w:szCs w:val="21"/>
        </w:rPr>
        <w:t xml:space="preserve"> upon 24 hours’</w:t>
      </w:r>
    </w:p>
    <w:p w14:paraId="2968E52E" w14:textId="148E7C7D" w:rsidR="00B80066" w:rsidRDefault="00B80066" w:rsidP="00B80066">
      <w:pPr>
        <w:autoSpaceDE w:val="0"/>
        <w:autoSpaceDN w:val="0"/>
        <w:adjustRightInd w:val="0"/>
        <w:spacing w:after="0" w:line="360" w:lineRule="auto"/>
        <w:ind w:firstLine="720"/>
        <w:jc w:val="both"/>
        <w:rPr>
          <w:rFonts w:ascii="Times New Roman" w:hAnsi="Times New Roman" w:cs="Times New Roman"/>
          <w:sz w:val="21"/>
          <w:szCs w:val="21"/>
        </w:rPr>
      </w:pPr>
      <w:r>
        <w:rPr>
          <w:rFonts w:ascii="Times New Roman" w:hAnsi="Times New Roman" w:cs="Times New Roman"/>
          <w:sz w:val="21"/>
          <w:szCs w:val="21"/>
        </w:rPr>
        <w:t>notice to the applicant.”</w:t>
      </w:r>
    </w:p>
    <w:p w14:paraId="3C3312F0" w14:textId="46660E06" w:rsidR="006A7327" w:rsidRDefault="00B80066" w:rsidP="001268B4">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From our reading of the above provision, an order made </w:t>
      </w:r>
      <w:r w:rsidRPr="001268B4">
        <w:rPr>
          <w:rFonts w:ascii="Times New Roman" w:hAnsi="Times New Roman" w:cs="Times New Roman"/>
          <w:i/>
          <w:iCs/>
          <w:sz w:val="24"/>
          <w:szCs w:val="24"/>
        </w:rPr>
        <w:t>ex parte</w:t>
      </w:r>
      <w:r>
        <w:rPr>
          <w:rFonts w:ascii="Times New Roman" w:hAnsi="Times New Roman" w:cs="Times New Roman"/>
          <w:sz w:val="24"/>
          <w:szCs w:val="24"/>
        </w:rPr>
        <w:t xml:space="preserve">, other than </w:t>
      </w:r>
      <w:r w:rsidR="00D60520">
        <w:rPr>
          <w:rFonts w:ascii="Times New Roman" w:hAnsi="Times New Roman" w:cs="Times New Roman"/>
          <w:sz w:val="24"/>
          <w:szCs w:val="24"/>
        </w:rPr>
        <w:t xml:space="preserve">an </w:t>
      </w:r>
      <w:r>
        <w:rPr>
          <w:rFonts w:ascii="Times New Roman" w:hAnsi="Times New Roman" w:cs="Times New Roman"/>
          <w:sz w:val="24"/>
          <w:szCs w:val="24"/>
        </w:rPr>
        <w:t xml:space="preserve">order referred to </w:t>
      </w:r>
      <w:r w:rsidR="00D60520">
        <w:rPr>
          <w:rFonts w:ascii="Times New Roman" w:hAnsi="Times New Roman" w:cs="Times New Roman"/>
          <w:sz w:val="24"/>
          <w:szCs w:val="24"/>
        </w:rPr>
        <w:t xml:space="preserve">in </w:t>
      </w:r>
      <w:r>
        <w:rPr>
          <w:rFonts w:ascii="Times New Roman" w:hAnsi="Times New Roman" w:cs="Times New Roman"/>
          <w:sz w:val="24"/>
          <w:szCs w:val="24"/>
        </w:rPr>
        <w:t>o</w:t>
      </w:r>
      <w:r w:rsidR="00E02C6F">
        <w:rPr>
          <w:rFonts w:ascii="Times New Roman" w:hAnsi="Times New Roman" w:cs="Times New Roman"/>
          <w:sz w:val="24"/>
          <w:szCs w:val="24"/>
        </w:rPr>
        <w:t xml:space="preserve"> </w:t>
      </w:r>
      <w:r>
        <w:rPr>
          <w:rFonts w:ascii="Times New Roman" w:hAnsi="Times New Roman" w:cs="Times New Roman"/>
          <w:sz w:val="24"/>
          <w:szCs w:val="24"/>
        </w:rPr>
        <w:t>23 r 3(2)(a) and (b)</w:t>
      </w:r>
      <w:r w:rsidR="001268B4">
        <w:rPr>
          <w:rFonts w:ascii="Times New Roman" w:hAnsi="Times New Roman" w:cs="Times New Roman"/>
          <w:sz w:val="24"/>
          <w:szCs w:val="24"/>
        </w:rPr>
        <w:t xml:space="preserve">, may be anticipated by a respondent upon 24 hours notice to the applicant. </w:t>
      </w:r>
      <w:r w:rsidR="00D60520">
        <w:rPr>
          <w:rFonts w:ascii="Times New Roman" w:hAnsi="Times New Roman" w:cs="Times New Roman"/>
          <w:sz w:val="24"/>
          <w:szCs w:val="24"/>
        </w:rPr>
        <w:t>I</w:t>
      </w:r>
      <w:r w:rsidR="001268B4">
        <w:rPr>
          <w:rFonts w:ascii="Times New Roman" w:hAnsi="Times New Roman" w:cs="Times New Roman"/>
          <w:sz w:val="24"/>
          <w:szCs w:val="24"/>
        </w:rPr>
        <w:t xml:space="preserve">n our respectful view, applications for the </w:t>
      </w:r>
      <w:r w:rsidR="001268B4" w:rsidRPr="001268B4">
        <w:rPr>
          <w:rFonts w:ascii="Times New Roman" w:hAnsi="Times New Roman" w:cs="Times New Roman"/>
          <w:i/>
          <w:iCs/>
          <w:sz w:val="24"/>
          <w:szCs w:val="24"/>
        </w:rPr>
        <w:t>mandamenten van spolie</w:t>
      </w:r>
      <w:r w:rsidR="001268B4">
        <w:rPr>
          <w:rFonts w:ascii="Times New Roman" w:hAnsi="Times New Roman" w:cs="Times New Roman"/>
          <w:sz w:val="24"/>
          <w:szCs w:val="24"/>
        </w:rPr>
        <w:t xml:space="preserve"> must therefore be dealt with in terms of o</w:t>
      </w:r>
      <w:r w:rsidR="000B6DE9">
        <w:rPr>
          <w:rFonts w:ascii="Times New Roman" w:hAnsi="Times New Roman" w:cs="Times New Roman"/>
          <w:sz w:val="24"/>
          <w:szCs w:val="24"/>
        </w:rPr>
        <w:t>rder</w:t>
      </w:r>
      <w:r w:rsidR="001268B4">
        <w:rPr>
          <w:rFonts w:ascii="Times New Roman" w:hAnsi="Times New Roman" w:cs="Times New Roman"/>
          <w:sz w:val="24"/>
          <w:szCs w:val="24"/>
        </w:rPr>
        <w:t xml:space="preserve"> 23 which makes specific reference to the application procedure for that kind of relief. The submission that the </w:t>
      </w:r>
      <w:r w:rsidR="001268B4" w:rsidRPr="001268B4">
        <w:rPr>
          <w:rFonts w:ascii="Times New Roman" w:hAnsi="Times New Roman" w:cs="Times New Roman"/>
          <w:i/>
          <w:iCs/>
          <w:sz w:val="24"/>
          <w:szCs w:val="24"/>
        </w:rPr>
        <w:t>ex parte</w:t>
      </w:r>
      <w:r w:rsidR="001268B4">
        <w:rPr>
          <w:rFonts w:ascii="Times New Roman" w:hAnsi="Times New Roman" w:cs="Times New Roman"/>
          <w:sz w:val="24"/>
          <w:szCs w:val="24"/>
        </w:rPr>
        <w:t xml:space="preserve"> application for the spoliation order could be dealt with in terms of o 22 r 7 (4) was therefore clearly erroneous. That provision is reserved for </w:t>
      </w:r>
      <w:r w:rsidR="00D60520">
        <w:rPr>
          <w:rFonts w:ascii="Times New Roman" w:hAnsi="Times New Roman" w:cs="Times New Roman"/>
          <w:sz w:val="24"/>
          <w:szCs w:val="24"/>
        </w:rPr>
        <w:t xml:space="preserve">a </w:t>
      </w:r>
      <w:r w:rsidR="001268B4">
        <w:rPr>
          <w:rFonts w:ascii="Times New Roman" w:hAnsi="Times New Roman" w:cs="Times New Roman"/>
          <w:sz w:val="24"/>
          <w:szCs w:val="24"/>
        </w:rPr>
        <w:t xml:space="preserve">different class of applications and the </w:t>
      </w:r>
      <w:r w:rsidR="001268B4" w:rsidRPr="001268B4">
        <w:rPr>
          <w:rFonts w:ascii="Times New Roman" w:hAnsi="Times New Roman" w:cs="Times New Roman"/>
          <w:i/>
          <w:iCs/>
          <w:sz w:val="24"/>
          <w:szCs w:val="24"/>
        </w:rPr>
        <w:t>mandamenten van spolie</w:t>
      </w:r>
      <w:r w:rsidR="001268B4">
        <w:rPr>
          <w:rFonts w:ascii="Times New Roman" w:hAnsi="Times New Roman" w:cs="Times New Roman"/>
          <w:sz w:val="24"/>
          <w:szCs w:val="24"/>
        </w:rPr>
        <w:t xml:space="preserve"> is not one of them. The appellant should have anticipated the return da</w:t>
      </w:r>
      <w:r w:rsidR="006A7327">
        <w:rPr>
          <w:rFonts w:ascii="Times New Roman" w:hAnsi="Times New Roman" w:cs="Times New Roman"/>
          <w:sz w:val="24"/>
          <w:szCs w:val="24"/>
        </w:rPr>
        <w:t>y</w:t>
      </w:r>
      <w:r w:rsidR="001268B4">
        <w:rPr>
          <w:rFonts w:ascii="Times New Roman" w:hAnsi="Times New Roman" w:cs="Times New Roman"/>
          <w:sz w:val="24"/>
          <w:szCs w:val="24"/>
        </w:rPr>
        <w:t xml:space="preserve"> of the </w:t>
      </w:r>
      <w:r w:rsidR="001268B4" w:rsidRPr="001268B4">
        <w:rPr>
          <w:rFonts w:ascii="Times New Roman" w:hAnsi="Times New Roman" w:cs="Times New Roman"/>
          <w:i/>
          <w:iCs/>
          <w:sz w:val="24"/>
          <w:szCs w:val="24"/>
        </w:rPr>
        <w:t>ex parte</w:t>
      </w:r>
      <w:r w:rsidR="001268B4">
        <w:rPr>
          <w:rFonts w:ascii="Times New Roman" w:hAnsi="Times New Roman" w:cs="Times New Roman"/>
          <w:sz w:val="24"/>
          <w:szCs w:val="24"/>
        </w:rPr>
        <w:t xml:space="preserve"> application in terms of o 23 which not only provides for the </w:t>
      </w:r>
      <w:r w:rsidR="001268B4" w:rsidRPr="001268B4">
        <w:rPr>
          <w:rFonts w:ascii="Times New Roman" w:hAnsi="Times New Roman" w:cs="Times New Roman"/>
          <w:i/>
          <w:iCs/>
          <w:sz w:val="24"/>
          <w:szCs w:val="24"/>
        </w:rPr>
        <w:t xml:space="preserve">mandamenten van </w:t>
      </w:r>
      <w:r w:rsidR="00D60520" w:rsidRPr="001268B4">
        <w:rPr>
          <w:rFonts w:ascii="Times New Roman" w:hAnsi="Times New Roman" w:cs="Times New Roman"/>
          <w:i/>
          <w:iCs/>
          <w:sz w:val="24"/>
          <w:szCs w:val="24"/>
        </w:rPr>
        <w:t>spolie</w:t>
      </w:r>
      <w:r w:rsidR="00D60520">
        <w:rPr>
          <w:rFonts w:ascii="Times New Roman" w:hAnsi="Times New Roman" w:cs="Times New Roman"/>
          <w:sz w:val="24"/>
          <w:szCs w:val="24"/>
        </w:rPr>
        <w:t xml:space="preserve"> but</w:t>
      </w:r>
      <w:r w:rsidR="001268B4">
        <w:rPr>
          <w:rFonts w:ascii="Times New Roman" w:hAnsi="Times New Roman" w:cs="Times New Roman"/>
          <w:sz w:val="24"/>
          <w:szCs w:val="24"/>
        </w:rPr>
        <w:t xml:space="preserve"> makes specific </w:t>
      </w:r>
      <w:r w:rsidR="006A7327">
        <w:rPr>
          <w:rFonts w:ascii="Times New Roman" w:hAnsi="Times New Roman" w:cs="Times New Roman"/>
          <w:sz w:val="24"/>
          <w:szCs w:val="24"/>
        </w:rPr>
        <w:t xml:space="preserve">mention </w:t>
      </w:r>
      <w:r w:rsidR="006A7327">
        <w:rPr>
          <w:rFonts w:ascii="Times New Roman" w:hAnsi="Times New Roman" w:cs="Times New Roman"/>
          <w:sz w:val="24"/>
          <w:szCs w:val="24"/>
        </w:rPr>
        <w:lastRenderedPageBreak/>
        <w:t xml:space="preserve">of the return day which can be anticipated by the respondent on 24 </w:t>
      </w:r>
      <w:r w:rsidR="00D60520">
        <w:rPr>
          <w:rFonts w:ascii="Times New Roman" w:hAnsi="Times New Roman" w:cs="Times New Roman"/>
          <w:sz w:val="24"/>
          <w:szCs w:val="24"/>
        </w:rPr>
        <w:t>hours’ notice</w:t>
      </w:r>
      <w:r w:rsidR="006A7327">
        <w:rPr>
          <w:rFonts w:ascii="Times New Roman" w:hAnsi="Times New Roman" w:cs="Times New Roman"/>
          <w:sz w:val="24"/>
          <w:szCs w:val="24"/>
        </w:rPr>
        <w:t xml:space="preserve"> in terms of r 3 (3).</w:t>
      </w:r>
    </w:p>
    <w:p w14:paraId="7D867806" w14:textId="0BDD9A27" w:rsidR="00B80066" w:rsidRDefault="006A7327" w:rsidP="001268B4">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appellant was the respondent referred to in o</w:t>
      </w:r>
      <w:r w:rsidR="00E02C6F">
        <w:rPr>
          <w:rFonts w:ascii="Times New Roman" w:hAnsi="Times New Roman" w:cs="Times New Roman"/>
          <w:sz w:val="24"/>
          <w:szCs w:val="24"/>
        </w:rPr>
        <w:t xml:space="preserve"> </w:t>
      </w:r>
      <w:r>
        <w:rPr>
          <w:rFonts w:ascii="Times New Roman" w:hAnsi="Times New Roman" w:cs="Times New Roman"/>
          <w:sz w:val="24"/>
          <w:szCs w:val="24"/>
        </w:rPr>
        <w:t xml:space="preserve">23 r (3)(3). As a respondent in the </w:t>
      </w:r>
      <w:r w:rsidRPr="006A7327">
        <w:rPr>
          <w:rFonts w:ascii="Times New Roman" w:hAnsi="Times New Roman" w:cs="Times New Roman"/>
          <w:i/>
          <w:iCs/>
          <w:sz w:val="24"/>
          <w:szCs w:val="24"/>
        </w:rPr>
        <w:t>ex parte</w:t>
      </w:r>
      <w:r>
        <w:rPr>
          <w:rFonts w:ascii="Times New Roman" w:hAnsi="Times New Roman" w:cs="Times New Roman"/>
          <w:sz w:val="24"/>
          <w:szCs w:val="24"/>
        </w:rPr>
        <w:t xml:space="preserve"> application, the appellant could not anticipate the return day without filing his opposing papers to the application. Anticipating the return day on 24 hours notice simply meant that the appellant was entitled to request that the matter </w:t>
      </w:r>
      <w:r w:rsidR="00D60520">
        <w:rPr>
          <w:rFonts w:ascii="Times New Roman" w:hAnsi="Times New Roman" w:cs="Times New Roman"/>
          <w:sz w:val="24"/>
          <w:szCs w:val="24"/>
        </w:rPr>
        <w:t xml:space="preserve">be </w:t>
      </w:r>
      <w:r>
        <w:rPr>
          <w:rFonts w:ascii="Times New Roman" w:hAnsi="Times New Roman" w:cs="Times New Roman"/>
          <w:sz w:val="24"/>
          <w:szCs w:val="24"/>
        </w:rPr>
        <w:t xml:space="preserve">heard sooner than the date provided as the return day of the </w:t>
      </w:r>
      <w:r w:rsidRPr="006A7327">
        <w:rPr>
          <w:rFonts w:ascii="Times New Roman" w:hAnsi="Times New Roman" w:cs="Times New Roman"/>
          <w:i/>
          <w:iCs/>
          <w:sz w:val="24"/>
          <w:szCs w:val="24"/>
        </w:rPr>
        <w:t>rule nisi</w:t>
      </w:r>
      <w:r>
        <w:rPr>
          <w:rFonts w:ascii="Times New Roman" w:hAnsi="Times New Roman" w:cs="Times New Roman"/>
          <w:sz w:val="24"/>
          <w:szCs w:val="24"/>
        </w:rPr>
        <w:t xml:space="preserve">. </w:t>
      </w:r>
      <w:r w:rsidR="002A4C95">
        <w:rPr>
          <w:rFonts w:ascii="Times New Roman" w:hAnsi="Times New Roman" w:cs="Times New Roman"/>
          <w:sz w:val="24"/>
          <w:szCs w:val="24"/>
        </w:rPr>
        <w:t xml:space="preserve">The appellant’s composite application for the discharge of the order made </w:t>
      </w:r>
      <w:r w:rsidR="002A4C95" w:rsidRPr="002A4C95">
        <w:rPr>
          <w:rFonts w:ascii="Times New Roman" w:hAnsi="Times New Roman" w:cs="Times New Roman"/>
          <w:i/>
          <w:iCs/>
          <w:sz w:val="24"/>
          <w:szCs w:val="24"/>
        </w:rPr>
        <w:t xml:space="preserve">ex parte </w:t>
      </w:r>
      <w:r w:rsidR="002A4C95">
        <w:rPr>
          <w:rFonts w:ascii="Times New Roman" w:hAnsi="Times New Roman" w:cs="Times New Roman"/>
          <w:sz w:val="24"/>
          <w:szCs w:val="24"/>
        </w:rPr>
        <w:t xml:space="preserve">and the </w:t>
      </w:r>
      <w:r w:rsidR="002A4C95" w:rsidRPr="002A4C95">
        <w:rPr>
          <w:rFonts w:ascii="Times New Roman" w:hAnsi="Times New Roman" w:cs="Times New Roman"/>
          <w:i/>
          <w:iCs/>
          <w:sz w:val="24"/>
          <w:szCs w:val="24"/>
        </w:rPr>
        <w:t xml:space="preserve">declaratur </w:t>
      </w:r>
      <w:r w:rsidR="002A4C95">
        <w:rPr>
          <w:rFonts w:ascii="Times New Roman" w:hAnsi="Times New Roman" w:cs="Times New Roman"/>
          <w:sz w:val="24"/>
          <w:szCs w:val="24"/>
        </w:rPr>
        <w:t xml:space="preserve">and consequential relief was ill-conceived and caused by </w:t>
      </w:r>
      <w:r w:rsidR="00D60520">
        <w:rPr>
          <w:rFonts w:ascii="Times New Roman" w:hAnsi="Times New Roman" w:cs="Times New Roman"/>
          <w:sz w:val="24"/>
          <w:szCs w:val="24"/>
        </w:rPr>
        <w:t>misconstruction</w:t>
      </w:r>
      <w:r w:rsidR="002A4C95">
        <w:rPr>
          <w:rFonts w:ascii="Times New Roman" w:hAnsi="Times New Roman" w:cs="Times New Roman"/>
          <w:sz w:val="24"/>
          <w:szCs w:val="24"/>
        </w:rPr>
        <w:t xml:space="preserve"> of o 22 r 7 (4). It created an absurd scenario whereby the respondent was then invited to file an opposing affidavit in response to a completely new application which introduced new issues </w:t>
      </w:r>
      <w:r w:rsidR="006F6E0C">
        <w:rPr>
          <w:rFonts w:ascii="Times New Roman" w:hAnsi="Times New Roman" w:cs="Times New Roman"/>
          <w:sz w:val="24"/>
          <w:szCs w:val="24"/>
        </w:rPr>
        <w:t xml:space="preserve">that </w:t>
      </w:r>
      <w:r w:rsidR="002A4C95">
        <w:rPr>
          <w:rFonts w:ascii="Times New Roman" w:hAnsi="Times New Roman" w:cs="Times New Roman"/>
          <w:sz w:val="24"/>
          <w:szCs w:val="24"/>
        </w:rPr>
        <w:t xml:space="preserve">deviated from the order granted </w:t>
      </w:r>
      <w:r w:rsidR="002A4C95" w:rsidRPr="002A4C95">
        <w:rPr>
          <w:rFonts w:ascii="Times New Roman" w:hAnsi="Times New Roman" w:cs="Times New Roman"/>
          <w:i/>
          <w:iCs/>
          <w:sz w:val="24"/>
          <w:szCs w:val="24"/>
        </w:rPr>
        <w:t>ex parte</w:t>
      </w:r>
      <w:r w:rsidR="002A4C95">
        <w:rPr>
          <w:rFonts w:ascii="Times New Roman" w:hAnsi="Times New Roman" w:cs="Times New Roman"/>
          <w:sz w:val="24"/>
          <w:szCs w:val="24"/>
        </w:rPr>
        <w:t xml:space="preserve">. The court effectively ended up dealing with two applications, with the </w:t>
      </w:r>
      <w:r w:rsidR="002A4C95" w:rsidRPr="002A4C95">
        <w:rPr>
          <w:rFonts w:ascii="Times New Roman" w:hAnsi="Times New Roman" w:cs="Times New Roman"/>
          <w:i/>
          <w:iCs/>
          <w:sz w:val="24"/>
          <w:szCs w:val="24"/>
        </w:rPr>
        <w:t>ex parte</w:t>
      </w:r>
      <w:r w:rsidR="002A4C95">
        <w:rPr>
          <w:rFonts w:ascii="Times New Roman" w:hAnsi="Times New Roman" w:cs="Times New Roman"/>
          <w:sz w:val="24"/>
          <w:szCs w:val="24"/>
        </w:rPr>
        <w:t xml:space="preserve"> application remaining unopposed. </w:t>
      </w:r>
    </w:p>
    <w:p w14:paraId="49ABE0D8" w14:textId="2E161D6C" w:rsidR="00FA69B7" w:rsidRDefault="002A4C95" w:rsidP="00FA69B7">
      <w:pPr>
        <w:autoSpaceDE w:val="0"/>
        <w:autoSpaceDN w:val="0"/>
        <w:adjustRightInd w:val="0"/>
        <w:spacing w:after="0" w:line="360" w:lineRule="auto"/>
        <w:ind w:firstLine="720"/>
        <w:jc w:val="both"/>
        <w:rPr>
          <w:rFonts w:ascii="Times New Roman" w:hAnsi="Times New Roman"/>
          <w:sz w:val="24"/>
          <w:szCs w:val="24"/>
        </w:rPr>
      </w:pPr>
      <w:r>
        <w:rPr>
          <w:rFonts w:ascii="Times New Roman" w:hAnsi="Times New Roman" w:cs="Times New Roman"/>
          <w:sz w:val="24"/>
          <w:szCs w:val="24"/>
        </w:rPr>
        <w:t xml:space="preserve">The court </w:t>
      </w:r>
      <w:r w:rsidRPr="002A4C95">
        <w:rPr>
          <w:rFonts w:ascii="Times New Roman" w:hAnsi="Times New Roman" w:cs="Times New Roman"/>
          <w:i/>
          <w:iCs/>
          <w:sz w:val="24"/>
          <w:szCs w:val="24"/>
        </w:rPr>
        <w:t>a quo</w:t>
      </w:r>
      <w:r>
        <w:rPr>
          <w:rFonts w:ascii="Times New Roman" w:hAnsi="Times New Roman" w:cs="Times New Roman"/>
          <w:sz w:val="24"/>
          <w:szCs w:val="24"/>
        </w:rPr>
        <w:t xml:space="preserve"> fell into error in treating the appellant’s application as an application to anticipate the return day a</w:t>
      </w:r>
      <w:r w:rsidR="004F7D9C">
        <w:rPr>
          <w:rFonts w:ascii="Times New Roman" w:hAnsi="Times New Roman" w:cs="Times New Roman"/>
          <w:sz w:val="24"/>
          <w:szCs w:val="24"/>
        </w:rPr>
        <w:t>s well as</w:t>
      </w:r>
      <w:r>
        <w:rPr>
          <w:rFonts w:ascii="Times New Roman" w:hAnsi="Times New Roman" w:cs="Times New Roman"/>
          <w:sz w:val="24"/>
          <w:szCs w:val="24"/>
        </w:rPr>
        <w:t xml:space="preserve"> a notice of opposition to the </w:t>
      </w:r>
      <w:r w:rsidRPr="002A4C95">
        <w:rPr>
          <w:rFonts w:ascii="Times New Roman" w:hAnsi="Times New Roman" w:cs="Times New Roman"/>
          <w:i/>
          <w:iCs/>
          <w:sz w:val="24"/>
          <w:szCs w:val="24"/>
        </w:rPr>
        <w:t>ex parte</w:t>
      </w:r>
      <w:r>
        <w:rPr>
          <w:rFonts w:ascii="Times New Roman" w:hAnsi="Times New Roman" w:cs="Times New Roman"/>
          <w:sz w:val="24"/>
          <w:szCs w:val="24"/>
        </w:rPr>
        <w:t xml:space="preserve"> application. </w:t>
      </w:r>
      <w:r w:rsidR="004F7D9C">
        <w:rPr>
          <w:rFonts w:ascii="Times New Roman" w:hAnsi="Times New Roman" w:cs="Times New Roman"/>
          <w:sz w:val="24"/>
          <w:szCs w:val="24"/>
        </w:rPr>
        <w:t xml:space="preserve">Our conclusion is that the </w:t>
      </w:r>
      <w:r w:rsidR="00894CB4" w:rsidRPr="00894CB4">
        <w:rPr>
          <w:rFonts w:ascii="Times New Roman" w:hAnsi="Times New Roman" w:cs="Times New Roman"/>
          <w:i/>
          <w:iCs/>
          <w:sz w:val="24"/>
          <w:szCs w:val="24"/>
        </w:rPr>
        <w:t>ex parte</w:t>
      </w:r>
      <w:r w:rsidR="00894CB4">
        <w:rPr>
          <w:rFonts w:ascii="Times New Roman" w:hAnsi="Times New Roman" w:cs="Times New Roman"/>
          <w:sz w:val="24"/>
          <w:szCs w:val="24"/>
        </w:rPr>
        <w:t xml:space="preserve"> application for the spoliation order was </w:t>
      </w:r>
      <w:r w:rsidR="006F6E0C">
        <w:rPr>
          <w:rFonts w:ascii="Times New Roman" w:hAnsi="Times New Roman" w:cs="Times New Roman"/>
          <w:sz w:val="24"/>
          <w:szCs w:val="24"/>
        </w:rPr>
        <w:t>unopposed,</w:t>
      </w:r>
      <w:r w:rsidR="00894CB4">
        <w:rPr>
          <w:rFonts w:ascii="Times New Roman" w:hAnsi="Times New Roman" w:cs="Times New Roman"/>
          <w:sz w:val="24"/>
          <w:szCs w:val="24"/>
        </w:rPr>
        <w:t xml:space="preserve"> and it ought to have been dealt with as such. </w:t>
      </w:r>
      <w:r w:rsidR="00FA69B7">
        <w:rPr>
          <w:rFonts w:ascii="Times New Roman" w:hAnsi="Times New Roman" w:cs="Times New Roman"/>
          <w:sz w:val="24"/>
          <w:szCs w:val="24"/>
        </w:rPr>
        <w:t xml:space="preserve">As was observed by </w:t>
      </w:r>
      <w:r w:rsidR="000B6DE9" w:rsidRPr="000B6DE9">
        <w:rPr>
          <w:rFonts w:ascii="Times New Roman" w:hAnsi="Times New Roman"/>
          <w:smallCaps/>
          <w:sz w:val="24"/>
          <w:szCs w:val="24"/>
        </w:rPr>
        <w:t>mcnally</w:t>
      </w:r>
      <w:r w:rsidR="000B6DE9">
        <w:rPr>
          <w:rFonts w:ascii="Times New Roman" w:hAnsi="Times New Roman"/>
          <w:sz w:val="24"/>
          <w:szCs w:val="24"/>
        </w:rPr>
        <w:t xml:space="preserve"> </w:t>
      </w:r>
      <w:r w:rsidR="00FA69B7">
        <w:rPr>
          <w:rFonts w:ascii="Times New Roman" w:hAnsi="Times New Roman"/>
          <w:sz w:val="24"/>
          <w:szCs w:val="24"/>
        </w:rPr>
        <w:t xml:space="preserve">JA in </w:t>
      </w:r>
      <w:r w:rsidR="00FA69B7">
        <w:rPr>
          <w:rFonts w:ascii="Times New Roman" w:hAnsi="Times New Roman"/>
          <w:i/>
          <w:sz w:val="24"/>
          <w:szCs w:val="24"/>
        </w:rPr>
        <w:t xml:space="preserve">Fawcett Security Operations (Pvt) Ltd </w:t>
      </w:r>
      <w:r w:rsidR="00FA69B7" w:rsidRPr="000B6DE9">
        <w:rPr>
          <w:rFonts w:ascii="Times New Roman" w:hAnsi="Times New Roman"/>
          <w:iCs/>
          <w:sz w:val="24"/>
          <w:szCs w:val="24"/>
        </w:rPr>
        <w:t>v</w:t>
      </w:r>
      <w:r w:rsidR="00FA69B7">
        <w:rPr>
          <w:rFonts w:ascii="Times New Roman" w:hAnsi="Times New Roman"/>
          <w:i/>
          <w:sz w:val="24"/>
          <w:szCs w:val="24"/>
        </w:rPr>
        <w:t xml:space="preserve"> Director of Customs and Excise and Ors</w:t>
      </w:r>
      <w:r w:rsidR="00FA69B7">
        <w:rPr>
          <w:rStyle w:val="FootnoteReference"/>
          <w:rFonts w:ascii="Times New Roman" w:hAnsi="Times New Roman"/>
          <w:i/>
          <w:sz w:val="24"/>
          <w:szCs w:val="24"/>
        </w:rPr>
        <w:footnoteReference w:id="2"/>
      </w:r>
      <w:r w:rsidR="00FA69B7">
        <w:rPr>
          <w:rFonts w:ascii="Times New Roman" w:hAnsi="Times New Roman"/>
          <w:sz w:val="24"/>
          <w:szCs w:val="24"/>
        </w:rPr>
        <w:t xml:space="preserve">, the simple rule of the law is that what is not denied in an affidavit must be </w:t>
      </w:r>
      <w:r w:rsidR="006F6E0C">
        <w:rPr>
          <w:rFonts w:ascii="Times New Roman" w:hAnsi="Times New Roman"/>
          <w:sz w:val="24"/>
          <w:szCs w:val="24"/>
        </w:rPr>
        <w:t>taken</w:t>
      </w:r>
      <w:r w:rsidR="00FA69B7">
        <w:rPr>
          <w:rFonts w:ascii="Times New Roman" w:hAnsi="Times New Roman"/>
          <w:sz w:val="24"/>
          <w:szCs w:val="24"/>
        </w:rPr>
        <w:t xml:space="preserve"> to have been admitted. </w:t>
      </w:r>
      <w:r w:rsidR="006F6E0C">
        <w:rPr>
          <w:rFonts w:ascii="Times New Roman" w:hAnsi="Times New Roman"/>
          <w:sz w:val="24"/>
          <w:szCs w:val="24"/>
        </w:rPr>
        <w:t xml:space="preserve">The averments made in the respondent’s founding affidavit to the application for spoliatory relief must be taken as having been uncontested. </w:t>
      </w:r>
      <w:r w:rsidR="00FA69B7">
        <w:rPr>
          <w:rFonts w:ascii="Times New Roman" w:hAnsi="Times New Roman"/>
          <w:sz w:val="24"/>
          <w:szCs w:val="24"/>
        </w:rPr>
        <w:t xml:space="preserve">It follows that the present appeal was not properly before the court because the appellant did not oppose the relief that the respondent sought </w:t>
      </w:r>
      <w:r w:rsidR="006F6E0C">
        <w:rPr>
          <w:rFonts w:ascii="Times New Roman" w:hAnsi="Times New Roman"/>
          <w:sz w:val="24"/>
          <w:szCs w:val="24"/>
        </w:rPr>
        <w:t xml:space="preserve">and was granted </w:t>
      </w:r>
      <w:r w:rsidR="00FA69B7">
        <w:rPr>
          <w:rFonts w:ascii="Times New Roman" w:hAnsi="Times New Roman"/>
          <w:sz w:val="24"/>
          <w:szCs w:val="24"/>
        </w:rPr>
        <w:t xml:space="preserve">in the court </w:t>
      </w:r>
      <w:r w:rsidR="00FA69B7" w:rsidRPr="00FA69B7">
        <w:rPr>
          <w:rFonts w:ascii="Times New Roman" w:hAnsi="Times New Roman"/>
          <w:i/>
          <w:iCs/>
          <w:sz w:val="24"/>
          <w:szCs w:val="24"/>
        </w:rPr>
        <w:t>a quo</w:t>
      </w:r>
      <w:r w:rsidR="00FA69B7">
        <w:rPr>
          <w:rFonts w:ascii="Times New Roman" w:hAnsi="Times New Roman"/>
          <w:sz w:val="24"/>
          <w:szCs w:val="24"/>
        </w:rPr>
        <w:t xml:space="preserve">. </w:t>
      </w:r>
      <w:r w:rsidR="00FB7E0C">
        <w:rPr>
          <w:rFonts w:ascii="Times New Roman" w:hAnsi="Times New Roman"/>
          <w:sz w:val="24"/>
          <w:szCs w:val="24"/>
        </w:rPr>
        <w:t xml:space="preserve">The appeal was not only incurably defective, but it was also wrong and bad in </w:t>
      </w:r>
      <w:r w:rsidR="006F6E0C">
        <w:rPr>
          <w:rFonts w:ascii="Times New Roman" w:hAnsi="Times New Roman"/>
          <w:sz w:val="24"/>
          <w:szCs w:val="24"/>
        </w:rPr>
        <w:t>law,</w:t>
      </w:r>
      <w:r w:rsidR="00FB7E0C">
        <w:rPr>
          <w:rFonts w:ascii="Times New Roman" w:hAnsi="Times New Roman"/>
          <w:sz w:val="24"/>
          <w:szCs w:val="24"/>
        </w:rPr>
        <w:t xml:space="preserve"> and it stands to be dismissed. </w:t>
      </w:r>
    </w:p>
    <w:p w14:paraId="768E3098" w14:textId="77777777" w:rsidR="005A2285" w:rsidRDefault="005A2285" w:rsidP="00FA69B7">
      <w:pPr>
        <w:autoSpaceDE w:val="0"/>
        <w:autoSpaceDN w:val="0"/>
        <w:adjustRightInd w:val="0"/>
        <w:spacing w:after="0" w:line="360" w:lineRule="auto"/>
        <w:ind w:firstLine="720"/>
        <w:jc w:val="both"/>
        <w:rPr>
          <w:rFonts w:ascii="Times New Roman" w:hAnsi="Times New Roman"/>
          <w:sz w:val="24"/>
          <w:szCs w:val="24"/>
        </w:rPr>
      </w:pPr>
    </w:p>
    <w:p w14:paraId="2028CA12" w14:textId="17948B0D" w:rsidR="00FA69B7" w:rsidRPr="00FA69B7" w:rsidRDefault="00FA69B7" w:rsidP="00FA69B7">
      <w:pPr>
        <w:autoSpaceDE w:val="0"/>
        <w:autoSpaceDN w:val="0"/>
        <w:adjustRightInd w:val="0"/>
        <w:spacing w:after="0" w:line="360" w:lineRule="auto"/>
        <w:jc w:val="both"/>
        <w:rPr>
          <w:rFonts w:ascii="Times New Roman" w:hAnsi="Times New Roman"/>
          <w:b/>
          <w:bCs/>
          <w:sz w:val="24"/>
          <w:szCs w:val="24"/>
        </w:rPr>
      </w:pPr>
      <w:r w:rsidRPr="00FA69B7">
        <w:rPr>
          <w:rFonts w:ascii="Times New Roman" w:hAnsi="Times New Roman"/>
          <w:b/>
          <w:bCs/>
          <w:sz w:val="24"/>
          <w:szCs w:val="24"/>
        </w:rPr>
        <w:t>COSTS OF SUIT</w:t>
      </w:r>
    </w:p>
    <w:p w14:paraId="61DD9083" w14:textId="4F834E73" w:rsidR="00FA69B7" w:rsidRPr="00FA69B7" w:rsidRDefault="00FA69B7" w:rsidP="00FB7E0C">
      <w:pPr>
        <w:spacing w:line="360" w:lineRule="auto"/>
        <w:ind w:firstLine="720"/>
        <w:jc w:val="both"/>
        <w:rPr>
          <w:rFonts w:ascii="Times New Roman" w:hAnsi="Times New Roman"/>
          <w:sz w:val="24"/>
          <w:szCs w:val="24"/>
        </w:rPr>
      </w:pPr>
      <w:r w:rsidRPr="00FA69B7">
        <w:rPr>
          <w:rFonts w:ascii="Times New Roman" w:hAnsi="Times New Roman"/>
          <w:sz w:val="24"/>
          <w:szCs w:val="24"/>
        </w:rPr>
        <w:t xml:space="preserve">The </w:t>
      </w:r>
      <w:r>
        <w:rPr>
          <w:rFonts w:ascii="Times New Roman" w:hAnsi="Times New Roman"/>
          <w:sz w:val="24"/>
          <w:szCs w:val="24"/>
        </w:rPr>
        <w:t xml:space="preserve">respondent implored us to dismiss the appeal with costs on the higher scale. </w:t>
      </w:r>
      <w:r w:rsidR="00FB7E0C">
        <w:rPr>
          <w:rFonts w:ascii="Times New Roman" w:hAnsi="Times New Roman"/>
          <w:sz w:val="24"/>
          <w:szCs w:val="24"/>
        </w:rPr>
        <w:t xml:space="preserve">We are however mindful of the fact that the court </w:t>
      </w:r>
      <w:r w:rsidR="00FB7E0C" w:rsidRPr="00FB7E0C">
        <w:rPr>
          <w:rFonts w:ascii="Times New Roman" w:hAnsi="Times New Roman"/>
          <w:i/>
          <w:iCs/>
          <w:sz w:val="24"/>
          <w:szCs w:val="24"/>
        </w:rPr>
        <w:t>a quo</w:t>
      </w:r>
      <w:r w:rsidR="00FB7E0C">
        <w:rPr>
          <w:rFonts w:ascii="Times New Roman" w:hAnsi="Times New Roman"/>
          <w:sz w:val="24"/>
          <w:szCs w:val="24"/>
        </w:rPr>
        <w:t xml:space="preserve"> fell into error when it decided to treat the appellant’s application as a notice of opposition and determined that the appellant was properly before </w:t>
      </w:r>
      <w:r w:rsidR="002B3A47">
        <w:rPr>
          <w:rFonts w:ascii="Times New Roman" w:hAnsi="Times New Roman"/>
          <w:sz w:val="24"/>
          <w:szCs w:val="24"/>
        </w:rPr>
        <w:t>the court</w:t>
      </w:r>
      <w:r w:rsidR="00FB7E0C">
        <w:rPr>
          <w:rFonts w:ascii="Times New Roman" w:hAnsi="Times New Roman"/>
          <w:sz w:val="24"/>
          <w:szCs w:val="24"/>
        </w:rPr>
        <w:t xml:space="preserve">. The court </w:t>
      </w:r>
      <w:r w:rsidR="00FB7E0C" w:rsidRPr="00FB7E0C">
        <w:rPr>
          <w:rFonts w:ascii="Times New Roman" w:hAnsi="Times New Roman"/>
          <w:i/>
          <w:iCs/>
          <w:sz w:val="24"/>
          <w:szCs w:val="24"/>
        </w:rPr>
        <w:t xml:space="preserve">a quo </w:t>
      </w:r>
      <w:r w:rsidR="00FB7E0C">
        <w:rPr>
          <w:rFonts w:ascii="Times New Roman" w:hAnsi="Times New Roman"/>
          <w:sz w:val="24"/>
          <w:szCs w:val="24"/>
        </w:rPr>
        <w:t xml:space="preserve">could have given the parties proper directions which would </w:t>
      </w:r>
      <w:r w:rsidR="00FB7E0C">
        <w:rPr>
          <w:rFonts w:ascii="Times New Roman" w:hAnsi="Times New Roman"/>
          <w:sz w:val="24"/>
          <w:szCs w:val="24"/>
        </w:rPr>
        <w:lastRenderedPageBreak/>
        <w:t xml:space="preserve">have led to the filing of proper </w:t>
      </w:r>
      <w:r w:rsidR="002B3A47">
        <w:rPr>
          <w:rFonts w:ascii="Times New Roman" w:hAnsi="Times New Roman"/>
          <w:sz w:val="24"/>
          <w:szCs w:val="24"/>
        </w:rPr>
        <w:t xml:space="preserve">pleadings </w:t>
      </w:r>
      <w:r w:rsidR="00FB7E0C">
        <w:rPr>
          <w:rFonts w:ascii="Times New Roman" w:hAnsi="Times New Roman"/>
          <w:sz w:val="24"/>
          <w:szCs w:val="24"/>
        </w:rPr>
        <w:t xml:space="preserve">to avert this pitfall. In the exercise of our discretion, we find it befitting to order that each party bears its own costs of suit. </w:t>
      </w:r>
    </w:p>
    <w:bookmarkEnd w:id="1"/>
    <w:p w14:paraId="18A60264" w14:textId="706B5755" w:rsidR="001045CB" w:rsidRPr="001045CB" w:rsidRDefault="00FB7E0C" w:rsidP="001045CB">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Resultantly, it is ordered </w:t>
      </w:r>
      <w:r w:rsidR="001045CB" w:rsidRPr="001045CB">
        <w:rPr>
          <w:rFonts w:ascii="Times New Roman" w:hAnsi="Times New Roman" w:cs="Times New Roman"/>
          <w:b/>
          <w:bCs/>
          <w:sz w:val="24"/>
          <w:szCs w:val="24"/>
        </w:rPr>
        <w:t>that:</w:t>
      </w:r>
    </w:p>
    <w:p w14:paraId="33B67EEF" w14:textId="24D55D38" w:rsidR="001045CB" w:rsidRPr="00853803" w:rsidRDefault="001045CB" w:rsidP="00C90D39">
      <w:pPr>
        <w:spacing w:after="0"/>
        <w:ind w:firstLine="567"/>
        <w:jc w:val="both"/>
        <w:rPr>
          <w:rFonts w:ascii="Times New Roman" w:hAnsi="Times New Roman" w:cs="Times New Roman"/>
          <w:sz w:val="24"/>
          <w:szCs w:val="24"/>
        </w:rPr>
      </w:pPr>
      <w:r w:rsidRPr="00853803">
        <w:rPr>
          <w:rFonts w:ascii="Times New Roman" w:hAnsi="Times New Roman" w:cs="Times New Roman"/>
          <w:sz w:val="24"/>
          <w:szCs w:val="24"/>
        </w:rPr>
        <w:t>1.</w:t>
      </w:r>
      <w:r w:rsidR="00FB7E0C">
        <w:rPr>
          <w:rFonts w:ascii="Times New Roman" w:hAnsi="Times New Roman" w:cs="Times New Roman"/>
          <w:sz w:val="24"/>
          <w:szCs w:val="24"/>
        </w:rPr>
        <w:t xml:space="preserve">  </w:t>
      </w:r>
      <w:r w:rsidRPr="00853803">
        <w:rPr>
          <w:rFonts w:ascii="Times New Roman" w:hAnsi="Times New Roman" w:cs="Times New Roman"/>
          <w:sz w:val="24"/>
          <w:szCs w:val="24"/>
        </w:rPr>
        <w:t xml:space="preserve">The appeal be and is hereby </w:t>
      </w:r>
      <w:r w:rsidR="00FB7E0C">
        <w:rPr>
          <w:rFonts w:ascii="Times New Roman" w:hAnsi="Times New Roman" w:cs="Times New Roman"/>
          <w:sz w:val="24"/>
          <w:szCs w:val="24"/>
        </w:rPr>
        <w:t>dismissed</w:t>
      </w:r>
      <w:r w:rsidRPr="00853803">
        <w:rPr>
          <w:rFonts w:ascii="Times New Roman" w:hAnsi="Times New Roman" w:cs="Times New Roman"/>
          <w:sz w:val="24"/>
          <w:szCs w:val="24"/>
        </w:rPr>
        <w:t>.</w:t>
      </w:r>
    </w:p>
    <w:p w14:paraId="786F9F48" w14:textId="663B2578" w:rsidR="00C90D39" w:rsidRDefault="001045CB" w:rsidP="00FB7E0C">
      <w:pPr>
        <w:spacing w:after="0"/>
        <w:ind w:left="1437" w:hanging="870"/>
        <w:jc w:val="both"/>
        <w:rPr>
          <w:rFonts w:ascii="Times New Roman" w:hAnsi="Times New Roman" w:cs="Times New Roman"/>
          <w:sz w:val="24"/>
          <w:szCs w:val="24"/>
        </w:rPr>
      </w:pPr>
      <w:r w:rsidRPr="00853803">
        <w:rPr>
          <w:rFonts w:ascii="Times New Roman" w:hAnsi="Times New Roman" w:cs="Times New Roman"/>
          <w:sz w:val="24"/>
          <w:szCs w:val="24"/>
        </w:rPr>
        <w:t>2.</w:t>
      </w:r>
      <w:r w:rsidR="00FB7E0C">
        <w:rPr>
          <w:rFonts w:ascii="Times New Roman" w:hAnsi="Times New Roman" w:cs="Times New Roman"/>
          <w:sz w:val="24"/>
          <w:szCs w:val="24"/>
        </w:rPr>
        <w:t xml:space="preserve">  Each party shall bear its own costs of suit. </w:t>
      </w:r>
    </w:p>
    <w:p w14:paraId="24A8EEC4" w14:textId="1E02C2CD" w:rsidR="001045CB" w:rsidRPr="00853803" w:rsidRDefault="001045CB" w:rsidP="00C90D39">
      <w:pPr>
        <w:spacing w:after="0"/>
        <w:ind w:left="1440" w:hanging="720"/>
        <w:jc w:val="both"/>
        <w:rPr>
          <w:rFonts w:ascii="Times New Roman" w:hAnsi="Times New Roman" w:cs="Times New Roman"/>
          <w:sz w:val="24"/>
          <w:szCs w:val="24"/>
        </w:rPr>
      </w:pPr>
      <w:r w:rsidRPr="00853803">
        <w:rPr>
          <w:rFonts w:ascii="Times New Roman" w:hAnsi="Times New Roman" w:cs="Times New Roman"/>
          <w:sz w:val="24"/>
          <w:szCs w:val="24"/>
        </w:rPr>
        <w:tab/>
      </w:r>
    </w:p>
    <w:p w14:paraId="0F5DE7D6" w14:textId="77777777" w:rsidR="00636C04" w:rsidRDefault="00636C04" w:rsidP="00636C04">
      <w:pPr>
        <w:pStyle w:val="Default"/>
        <w:tabs>
          <w:tab w:val="left" w:pos="1701"/>
        </w:tabs>
        <w:spacing w:line="276" w:lineRule="auto"/>
        <w:jc w:val="both"/>
        <w:rPr>
          <w:rFonts w:ascii="Times New Roman" w:hAnsi="Times New Roman" w:cs="Times New Roman"/>
        </w:rPr>
      </w:pPr>
    </w:p>
    <w:p w14:paraId="5019721E" w14:textId="77777777" w:rsidR="00636C04" w:rsidRDefault="00636C04" w:rsidP="00636C04">
      <w:pPr>
        <w:pStyle w:val="Default"/>
        <w:tabs>
          <w:tab w:val="left" w:pos="1701"/>
        </w:tabs>
        <w:spacing w:line="276" w:lineRule="auto"/>
        <w:jc w:val="both"/>
        <w:rPr>
          <w:rFonts w:ascii="Times New Roman" w:hAnsi="Times New Roman" w:cs="Times New Roman"/>
        </w:rPr>
      </w:pPr>
    </w:p>
    <w:p w14:paraId="3FE9AFFA" w14:textId="77777777" w:rsidR="00636C04" w:rsidRDefault="00636C04" w:rsidP="00636C04">
      <w:pPr>
        <w:pStyle w:val="Default"/>
        <w:tabs>
          <w:tab w:val="left" w:pos="1701"/>
        </w:tabs>
        <w:spacing w:line="276" w:lineRule="auto"/>
        <w:jc w:val="both"/>
        <w:rPr>
          <w:rFonts w:ascii="Times New Roman" w:hAnsi="Times New Roman" w:cs="Times New Roman"/>
        </w:rPr>
      </w:pPr>
    </w:p>
    <w:p w14:paraId="2093BF95" w14:textId="33A24F19" w:rsidR="00636C04" w:rsidRPr="008E3C50" w:rsidRDefault="00636C04" w:rsidP="00636C04">
      <w:pPr>
        <w:pStyle w:val="Default"/>
        <w:tabs>
          <w:tab w:val="left" w:pos="1701"/>
        </w:tabs>
        <w:spacing w:line="276" w:lineRule="auto"/>
        <w:jc w:val="both"/>
        <w:rPr>
          <w:rFonts w:ascii="Times New Roman" w:hAnsi="Times New Roman" w:cs="Times New Roman"/>
          <w:b/>
          <w:bCs/>
        </w:rPr>
      </w:pPr>
      <w:r w:rsidRPr="008E3C50">
        <w:rPr>
          <w:rFonts w:ascii="Times New Roman" w:hAnsi="Times New Roman" w:cs="Times New Roman"/>
          <w:b/>
          <w:bCs/>
        </w:rPr>
        <w:t>MUSITHU J…………………………………………………</w:t>
      </w:r>
    </w:p>
    <w:p w14:paraId="5F296B81" w14:textId="77777777" w:rsidR="00636C04" w:rsidRPr="008E3C50" w:rsidRDefault="00636C04" w:rsidP="00636C04">
      <w:pPr>
        <w:pStyle w:val="Default"/>
        <w:tabs>
          <w:tab w:val="left" w:pos="1701"/>
        </w:tabs>
        <w:spacing w:line="276" w:lineRule="auto"/>
        <w:jc w:val="both"/>
        <w:rPr>
          <w:rFonts w:ascii="Times New Roman" w:hAnsi="Times New Roman" w:cs="Times New Roman"/>
          <w:b/>
          <w:bCs/>
        </w:rPr>
      </w:pPr>
    </w:p>
    <w:p w14:paraId="530E0C6D" w14:textId="77777777" w:rsidR="00636C04" w:rsidRPr="008E3C50" w:rsidRDefault="00636C04" w:rsidP="00636C04">
      <w:pPr>
        <w:pStyle w:val="Default"/>
        <w:tabs>
          <w:tab w:val="left" w:pos="1701"/>
        </w:tabs>
        <w:spacing w:line="276" w:lineRule="auto"/>
        <w:jc w:val="both"/>
        <w:rPr>
          <w:rFonts w:ascii="Times New Roman" w:hAnsi="Times New Roman" w:cs="Times New Roman"/>
          <w:b/>
          <w:bCs/>
        </w:rPr>
      </w:pPr>
    </w:p>
    <w:p w14:paraId="5CFFA642" w14:textId="2B09D7A3" w:rsidR="00636C04" w:rsidRPr="008E3C50" w:rsidRDefault="00636C04" w:rsidP="00636C04">
      <w:pPr>
        <w:pStyle w:val="Default"/>
        <w:tabs>
          <w:tab w:val="left" w:pos="1701"/>
        </w:tabs>
        <w:spacing w:line="276" w:lineRule="auto"/>
        <w:jc w:val="both"/>
        <w:rPr>
          <w:rFonts w:ascii="Times New Roman" w:hAnsi="Times New Roman" w:cs="Times New Roman"/>
          <w:b/>
          <w:bCs/>
        </w:rPr>
      </w:pPr>
      <w:r>
        <w:rPr>
          <w:rFonts w:ascii="Times New Roman" w:hAnsi="Times New Roman" w:cs="Times New Roman"/>
          <w:b/>
          <w:bCs/>
        </w:rPr>
        <w:t>TAKUVA</w:t>
      </w:r>
      <w:r w:rsidRPr="008E3C50">
        <w:rPr>
          <w:rFonts w:ascii="Times New Roman" w:hAnsi="Times New Roman" w:cs="Times New Roman"/>
          <w:b/>
          <w:bCs/>
        </w:rPr>
        <w:t xml:space="preserve"> J…………………………………………………..Agrees </w:t>
      </w:r>
    </w:p>
    <w:p w14:paraId="620AD61C" w14:textId="77777777" w:rsidR="00E5448E" w:rsidRPr="00735629" w:rsidRDefault="00E5448E" w:rsidP="00C90D39">
      <w:pPr>
        <w:pStyle w:val="ListParagraph"/>
        <w:ind w:left="562"/>
        <w:jc w:val="both"/>
        <w:rPr>
          <w:rFonts w:ascii="Times New Roman" w:hAnsi="Times New Roman" w:cs="Times New Roman"/>
          <w:sz w:val="24"/>
          <w:szCs w:val="24"/>
        </w:rPr>
      </w:pPr>
    </w:p>
    <w:p w14:paraId="49548F59" w14:textId="00724D6D" w:rsidR="00FB5AEA" w:rsidRDefault="00B874EC" w:rsidP="00E5448E">
      <w:pPr>
        <w:spacing w:after="0" w:line="240" w:lineRule="auto"/>
        <w:jc w:val="both"/>
        <w:rPr>
          <w:rFonts w:ascii="Times New Roman" w:hAnsi="Times New Roman" w:cs="Times New Roman"/>
          <w:sz w:val="24"/>
          <w:szCs w:val="24"/>
        </w:rPr>
      </w:pPr>
      <w:r>
        <w:rPr>
          <w:rFonts w:ascii="Times New Roman" w:hAnsi="Times New Roman" w:cs="Times New Roman"/>
          <w:i/>
          <w:iCs/>
          <w:sz w:val="24"/>
          <w:szCs w:val="24"/>
        </w:rPr>
        <w:t>Zvobgo Attorneys</w:t>
      </w:r>
      <w:r w:rsidR="00FB5AEA">
        <w:rPr>
          <w:rFonts w:ascii="Times New Roman" w:hAnsi="Times New Roman" w:cs="Times New Roman"/>
          <w:sz w:val="24"/>
          <w:szCs w:val="24"/>
        </w:rPr>
        <w:t>, legal practitioners for the app</w:t>
      </w:r>
      <w:r w:rsidR="00904A95">
        <w:rPr>
          <w:rFonts w:ascii="Times New Roman" w:hAnsi="Times New Roman" w:cs="Times New Roman"/>
          <w:sz w:val="24"/>
          <w:szCs w:val="24"/>
        </w:rPr>
        <w:t xml:space="preserve">ellant </w:t>
      </w:r>
    </w:p>
    <w:p w14:paraId="4C0C347B" w14:textId="503C8440" w:rsidR="00FB5AEA" w:rsidRDefault="00B874EC" w:rsidP="00E5448E">
      <w:pPr>
        <w:spacing w:after="0" w:line="240" w:lineRule="auto"/>
        <w:jc w:val="both"/>
        <w:rPr>
          <w:rFonts w:ascii="Times New Roman" w:hAnsi="Times New Roman" w:cs="Times New Roman"/>
          <w:sz w:val="24"/>
          <w:szCs w:val="24"/>
        </w:rPr>
      </w:pPr>
      <w:r>
        <w:rPr>
          <w:rFonts w:ascii="Times New Roman" w:hAnsi="Times New Roman" w:cs="Times New Roman"/>
          <w:i/>
          <w:iCs/>
          <w:sz w:val="24"/>
          <w:szCs w:val="24"/>
        </w:rPr>
        <w:t>Matiyashe Law Chambers</w:t>
      </w:r>
      <w:r w:rsidR="00FB5AEA">
        <w:rPr>
          <w:rFonts w:ascii="Times New Roman" w:hAnsi="Times New Roman" w:cs="Times New Roman"/>
          <w:sz w:val="24"/>
          <w:szCs w:val="24"/>
        </w:rPr>
        <w:t>, legal practitioners for the</w:t>
      </w:r>
      <w:r>
        <w:rPr>
          <w:rFonts w:ascii="Times New Roman" w:hAnsi="Times New Roman" w:cs="Times New Roman"/>
          <w:sz w:val="24"/>
          <w:szCs w:val="24"/>
        </w:rPr>
        <w:t xml:space="preserve"> </w:t>
      </w:r>
      <w:r w:rsidR="00FB5AEA">
        <w:rPr>
          <w:rFonts w:ascii="Times New Roman" w:hAnsi="Times New Roman" w:cs="Times New Roman"/>
          <w:sz w:val="24"/>
          <w:szCs w:val="24"/>
        </w:rPr>
        <w:t>respondent</w:t>
      </w:r>
    </w:p>
    <w:p w14:paraId="0B4622C9" w14:textId="77777777" w:rsidR="00FB5AEA" w:rsidRDefault="00FB5AEA" w:rsidP="00FB5AEA">
      <w:pPr>
        <w:spacing w:line="360" w:lineRule="auto"/>
        <w:ind w:left="360"/>
        <w:jc w:val="both"/>
        <w:rPr>
          <w:rFonts w:ascii="Times New Roman" w:hAnsi="Times New Roman" w:cs="Times New Roman"/>
          <w:sz w:val="24"/>
          <w:szCs w:val="24"/>
        </w:rPr>
      </w:pPr>
    </w:p>
    <w:p w14:paraId="1CB1332B" w14:textId="77777777" w:rsidR="00FB5AEA" w:rsidRDefault="00FB5AEA" w:rsidP="00FB5AEA">
      <w:pPr>
        <w:spacing w:line="360" w:lineRule="auto"/>
        <w:ind w:left="360"/>
        <w:jc w:val="both"/>
        <w:rPr>
          <w:rFonts w:ascii="Times New Roman" w:hAnsi="Times New Roman" w:cs="Times New Roman"/>
          <w:sz w:val="24"/>
          <w:szCs w:val="24"/>
        </w:rPr>
      </w:pPr>
    </w:p>
    <w:p w14:paraId="5504AA4C" w14:textId="77777777" w:rsidR="00FB5AEA" w:rsidRPr="00F63C57" w:rsidRDefault="00FB5AEA" w:rsidP="00FB5AEA">
      <w:pPr>
        <w:spacing w:line="360" w:lineRule="auto"/>
        <w:ind w:left="360"/>
        <w:jc w:val="both"/>
        <w:rPr>
          <w:rFonts w:ascii="Times New Roman" w:hAnsi="Times New Roman" w:cs="Times New Roman"/>
          <w:sz w:val="24"/>
          <w:szCs w:val="24"/>
        </w:rPr>
      </w:pPr>
    </w:p>
    <w:p w14:paraId="2F060FDC" w14:textId="77777777" w:rsidR="00FB5AEA" w:rsidRPr="00703A40" w:rsidRDefault="00FB5AEA" w:rsidP="00FB5AEA">
      <w:pPr>
        <w:spacing w:line="360" w:lineRule="auto"/>
        <w:jc w:val="both"/>
        <w:rPr>
          <w:rFonts w:ascii="Times New Roman" w:hAnsi="Times New Roman" w:cs="Times New Roman"/>
          <w:sz w:val="24"/>
          <w:szCs w:val="24"/>
        </w:rPr>
      </w:pPr>
    </w:p>
    <w:p w14:paraId="13279093" w14:textId="77777777" w:rsidR="00FB5AEA" w:rsidRDefault="00FB5AEA" w:rsidP="00DB7504">
      <w:pPr>
        <w:spacing w:after="0"/>
        <w:jc w:val="both"/>
        <w:rPr>
          <w:rFonts w:ascii="Times New Roman" w:hAnsi="Times New Roman" w:cs="Times New Roman"/>
          <w:sz w:val="24"/>
          <w:szCs w:val="24"/>
        </w:rPr>
      </w:pPr>
    </w:p>
    <w:sectPr w:rsidR="00FB5AEA" w:rsidSect="003A77E0">
      <w:head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1F6C90" w14:textId="77777777" w:rsidR="005F60BC" w:rsidRDefault="005F60BC" w:rsidP="00EA00E7">
      <w:pPr>
        <w:spacing w:after="0" w:line="240" w:lineRule="auto"/>
      </w:pPr>
      <w:r>
        <w:separator/>
      </w:r>
    </w:p>
  </w:endnote>
  <w:endnote w:type="continuationSeparator" w:id="0">
    <w:p w14:paraId="565014D2" w14:textId="77777777" w:rsidR="005F60BC" w:rsidRDefault="005F60BC" w:rsidP="00EA0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roman"/>
    <w:pitch w:val="variable"/>
    <w:sig w:usb0="E0002EFF" w:usb1="C000785B" w:usb2="00000009" w:usb3="00000000" w:csb0="000001FF" w:csb1="00000000"/>
  </w:font>
  <w:font w:name="Graphos">
    <w:altName w:val="Bookman Old Style"/>
    <w:panose1 w:val="00000000000000000000"/>
    <w:charset w:val="00"/>
    <w:family w:val="roman"/>
    <w:notTrueType/>
    <w:pitch w:val="variable"/>
    <w:sig w:usb0="00000003" w:usb1="00000000" w:usb2="00000000" w:usb3="00000000" w:csb0="00000001" w:csb1="00000000"/>
  </w:font>
  <w:font w:name="DejaVu Sans">
    <w:altName w:val="Verdana"/>
    <w:panose1 w:val="00000000000000000000"/>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BEF0E7" w14:textId="77777777" w:rsidR="005F60BC" w:rsidRDefault="005F60BC" w:rsidP="00EA00E7">
      <w:pPr>
        <w:spacing w:after="0" w:line="240" w:lineRule="auto"/>
      </w:pPr>
      <w:r>
        <w:separator/>
      </w:r>
    </w:p>
  </w:footnote>
  <w:footnote w:type="continuationSeparator" w:id="0">
    <w:p w14:paraId="06F8FCFD" w14:textId="77777777" w:rsidR="005F60BC" w:rsidRDefault="005F60BC" w:rsidP="00EA00E7">
      <w:pPr>
        <w:spacing w:after="0" w:line="240" w:lineRule="auto"/>
      </w:pPr>
      <w:r>
        <w:continuationSeparator/>
      </w:r>
    </w:p>
  </w:footnote>
  <w:footnote w:id="1">
    <w:p w14:paraId="54C7AC66" w14:textId="7FE16A6F" w:rsidR="00807581" w:rsidRPr="00807581" w:rsidRDefault="00807581">
      <w:pPr>
        <w:pStyle w:val="FootnoteText"/>
        <w:rPr>
          <w:rFonts w:ascii="Times New Roman" w:hAnsi="Times New Roman" w:cs="Times New Roman"/>
        </w:rPr>
      </w:pPr>
      <w:r w:rsidRPr="00807581">
        <w:rPr>
          <w:rStyle w:val="FootnoteReference"/>
          <w:rFonts w:ascii="Times New Roman" w:hAnsi="Times New Roman" w:cs="Times New Roman"/>
        </w:rPr>
        <w:footnoteRef/>
      </w:r>
      <w:r w:rsidRPr="00807581">
        <w:rPr>
          <w:rFonts w:ascii="Times New Roman" w:hAnsi="Times New Roman" w:cs="Times New Roman"/>
        </w:rPr>
        <w:t xml:space="preserve"> [</w:t>
      </w:r>
      <w:r w:rsidRPr="00807581">
        <w:rPr>
          <w:rFonts w:ascii="Times New Roman" w:hAnsi="Times New Roman" w:cs="Times New Roman"/>
          <w:i/>
          <w:iCs/>
        </w:rPr>
        <w:t>Chapter 7:10</w:t>
      </w:r>
      <w:r w:rsidRPr="00807581">
        <w:rPr>
          <w:rFonts w:ascii="Times New Roman" w:hAnsi="Times New Roman" w:cs="Times New Roman"/>
        </w:rPr>
        <w:t>]</w:t>
      </w:r>
    </w:p>
  </w:footnote>
  <w:footnote w:id="2">
    <w:p w14:paraId="69B45B11" w14:textId="2020CE1E" w:rsidR="00FA69B7" w:rsidRPr="00FA69B7" w:rsidRDefault="00FA69B7">
      <w:pPr>
        <w:pStyle w:val="FootnoteText"/>
      </w:pPr>
      <w:r w:rsidRPr="00FA69B7">
        <w:rPr>
          <w:rStyle w:val="FootnoteReference"/>
        </w:rPr>
        <w:footnoteRef/>
      </w:r>
      <w:r w:rsidRPr="00FA69B7">
        <w:t xml:space="preserve"> </w:t>
      </w:r>
      <w:r w:rsidRPr="00FA69B7">
        <w:rPr>
          <w:rFonts w:ascii="Times New Roman" w:hAnsi="Times New Roman"/>
        </w:rPr>
        <w:t>1993 (2) ZLR 121 (S) at 127F</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99107"/>
      <w:docPartObj>
        <w:docPartGallery w:val="Page Numbers (Top of Page)"/>
        <w:docPartUnique/>
      </w:docPartObj>
    </w:sdtPr>
    <w:sdtEndPr>
      <w:rPr>
        <w:rFonts w:ascii="Times New Roman" w:hAnsi="Times New Roman" w:cs="Times New Roman"/>
        <w:sz w:val="24"/>
        <w:szCs w:val="24"/>
      </w:rPr>
    </w:sdtEndPr>
    <w:sdtContent>
      <w:p w14:paraId="66621C6F" w14:textId="2F22D405" w:rsidR="00FD619D" w:rsidRPr="00E544F4" w:rsidRDefault="00FD619D">
        <w:pPr>
          <w:pStyle w:val="Header"/>
          <w:jc w:val="right"/>
          <w:rPr>
            <w:rFonts w:ascii="Times New Roman" w:hAnsi="Times New Roman" w:cs="Times New Roman"/>
            <w:sz w:val="24"/>
            <w:szCs w:val="24"/>
          </w:rPr>
        </w:pPr>
        <w:r w:rsidRPr="00E544F4">
          <w:rPr>
            <w:rFonts w:ascii="Times New Roman" w:hAnsi="Times New Roman" w:cs="Times New Roman"/>
            <w:sz w:val="24"/>
            <w:szCs w:val="24"/>
          </w:rPr>
          <w:fldChar w:fldCharType="begin"/>
        </w:r>
        <w:r w:rsidRPr="00E544F4">
          <w:rPr>
            <w:rFonts w:ascii="Times New Roman" w:hAnsi="Times New Roman" w:cs="Times New Roman"/>
            <w:sz w:val="24"/>
            <w:szCs w:val="24"/>
          </w:rPr>
          <w:instrText xml:space="preserve"> PAGE   \* MERGEFORMAT </w:instrText>
        </w:r>
        <w:r w:rsidRPr="00E544F4">
          <w:rPr>
            <w:rFonts w:ascii="Times New Roman" w:hAnsi="Times New Roman" w:cs="Times New Roman"/>
            <w:sz w:val="24"/>
            <w:szCs w:val="24"/>
          </w:rPr>
          <w:fldChar w:fldCharType="separate"/>
        </w:r>
        <w:r w:rsidR="00617C60">
          <w:rPr>
            <w:rFonts w:ascii="Times New Roman" w:hAnsi="Times New Roman" w:cs="Times New Roman"/>
            <w:noProof/>
            <w:sz w:val="24"/>
            <w:szCs w:val="24"/>
          </w:rPr>
          <w:t>1</w:t>
        </w:r>
        <w:r w:rsidRPr="00E544F4">
          <w:rPr>
            <w:rFonts w:ascii="Times New Roman" w:hAnsi="Times New Roman" w:cs="Times New Roman"/>
            <w:sz w:val="24"/>
            <w:szCs w:val="24"/>
          </w:rPr>
          <w:fldChar w:fldCharType="end"/>
        </w:r>
      </w:p>
      <w:p w14:paraId="5CE9CC21" w14:textId="3028943A" w:rsidR="00FD619D" w:rsidRPr="00E544F4" w:rsidRDefault="00FD619D">
        <w:pPr>
          <w:pStyle w:val="Header"/>
          <w:jc w:val="right"/>
          <w:rPr>
            <w:rFonts w:ascii="Times New Roman" w:hAnsi="Times New Roman" w:cs="Times New Roman"/>
            <w:sz w:val="24"/>
            <w:szCs w:val="24"/>
          </w:rPr>
        </w:pPr>
        <w:r w:rsidRPr="00E544F4">
          <w:rPr>
            <w:rFonts w:ascii="Times New Roman" w:hAnsi="Times New Roman" w:cs="Times New Roman"/>
            <w:sz w:val="24"/>
            <w:szCs w:val="24"/>
          </w:rPr>
          <w:t>H</w:t>
        </w:r>
        <w:r>
          <w:rPr>
            <w:rFonts w:ascii="Times New Roman" w:hAnsi="Times New Roman" w:cs="Times New Roman"/>
            <w:sz w:val="24"/>
            <w:szCs w:val="24"/>
          </w:rPr>
          <w:t>H</w:t>
        </w:r>
        <w:r w:rsidR="00AF4C36">
          <w:rPr>
            <w:rFonts w:ascii="Times New Roman" w:hAnsi="Times New Roman" w:cs="Times New Roman"/>
            <w:sz w:val="24"/>
            <w:szCs w:val="24"/>
          </w:rPr>
          <w:t xml:space="preserve"> 181-</w:t>
        </w:r>
        <w:r w:rsidR="003727EF">
          <w:rPr>
            <w:rFonts w:ascii="Times New Roman" w:hAnsi="Times New Roman" w:cs="Times New Roman"/>
            <w:sz w:val="24"/>
            <w:szCs w:val="24"/>
          </w:rPr>
          <w:t>2</w:t>
        </w:r>
        <w:r w:rsidR="00AD6096">
          <w:rPr>
            <w:rFonts w:ascii="Times New Roman" w:hAnsi="Times New Roman" w:cs="Times New Roman"/>
            <w:sz w:val="24"/>
            <w:szCs w:val="24"/>
          </w:rPr>
          <w:t>5</w:t>
        </w:r>
      </w:p>
      <w:p w14:paraId="1E05EEBD" w14:textId="25C63DB9" w:rsidR="00FD619D" w:rsidRDefault="00FD619D">
        <w:pPr>
          <w:pStyle w:val="Header"/>
          <w:jc w:val="right"/>
          <w:rPr>
            <w:rFonts w:ascii="Times New Roman" w:hAnsi="Times New Roman" w:cs="Times New Roman"/>
            <w:sz w:val="24"/>
            <w:szCs w:val="24"/>
          </w:rPr>
        </w:pPr>
        <w:r>
          <w:rPr>
            <w:rFonts w:ascii="Times New Roman" w:hAnsi="Times New Roman" w:cs="Times New Roman"/>
            <w:sz w:val="24"/>
            <w:szCs w:val="24"/>
          </w:rPr>
          <w:t xml:space="preserve">Case No </w:t>
        </w:r>
        <w:r w:rsidR="007A7015">
          <w:rPr>
            <w:rFonts w:ascii="Times New Roman" w:hAnsi="Times New Roman" w:cs="Times New Roman"/>
            <w:sz w:val="24"/>
            <w:szCs w:val="24"/>
          </w:rPr>
          <w:t>CIV ‘A’</w:t>
        </w:r>
        <w:r w:rsidR="00AD6096">
          <w:rPr>
            <w:rFonts w:ascii="Times New Roman" w:hAnsi="Times New Roman" w:cs="Times New Roman"/>
            <w:sz w:val="24"/>
            <w:szCs w:val="24"/>
          </w:rPr>
          <w:t xml:space="preserve"> 125/23</w:t>
        </w:r>
      </w:p>
      <w:p w14:paraId="5918A008" w14:textId="1811F317" w:rsidR="00AD6096" w:rsidRDefault="00AD6096" w:rsidP="00AD6096">
        <w:pPr>
          <w:pStyle w:val="Header"/>
          <w:jc w:val="right"/>
          <w:rPr>
            <w:rFonts w:ascii="Times New Roman" w:hAnsi="Times New Roman" w:cs="Times New Roman"/>
            <w:sz w:val="24"/>
            <w:szCs w:val="24"/>
          </w:rPr>
        </w:pPr>
        <w:r>
          <w:rPr>
            <w:rFonts w:ascii="Times New Roman" w:hAnsi="Times New Roman" w:cs="Times New Roman"/>
            <w:sz w:val="24"/>
            <w:szCs w:val="24"/>
          </w:rPr>
          <w:t>Ref Case No. HC 2255/23</w:t>
        </w:r>
      </w:p>
      <w:p w14:paraId="1048E6DB" w14:textId="379E69DA" w:rsidR="00FD619D" w:rsidRPr="00E544F4" w:rsidRDefault="00AD6096" w:rsidP="00AD6096">
        <w:pPr>
          <w:pStyle w:val="Header"/>
          <w:jc w:val="right"/>
          <w:rPr>
            <w:rFonts w:ascii="Times New Roman" w:hAnsi="Times New Roman" w:cs="Times New Roman"/>
            <w:sz w:val="24"/>
            <w:szCs w:val="24"/>
          </w:rPr>
        </w:pPr>
        <w:r>
          <w:rPr>
            <w:rFonts w:ascii="Times New Roman" w:hAnsi="Times New Roman" w:cs="Times New Roman"/>
            <w:sz w:val="24"/>
            <w:szCs w:val="24"/>
          </w:rPr>
          <w:t>Ref Case No. CGK 101/23</w:t>
        </w:r>
      </w:p>
    </w:sdtContent>
  </w:sdt>
  <w:p w14:paraId="57CD235E" w14:textId="77777777" w:rsidR="00FD619D" w:rsidRDefault="00FD619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00001"/>
    <w:name w:val="WW8Num2"/>
    <w:lvl w:ilvl="0">
      <w:start w:val="1"/>
      <w:numFmt w:val="lowerLetter"/>
      <w:lvlText w:val="(%1)"/>
      <w:lvlJc w:val="left"/>
      <w:pPr>
        <w:ind w:left="2160" w:hanging="1440"/>
      </w:pPr>
    </w:lvl>
  </w:abstractNum>
  <w:abstractNum w:abstractNumId="1" w15:restartNumberingAfterBreak="0">
    <w:nsid w:val="03993A19"/>
    <w:multiLevelType w:val="hybridMultilevel"/>
    <w:tmpl w:val="74CAD794"/>
    <w:lvl w:ilvl="0" w:tplc="0ADE21E6">
      <w:start w:val="1"/>
      <w:numFmt w:val="upperLetter"/>
      <w:lvlText w:val="%1."/>
      <w:lvlJc w:val="left"/>
      <w:pPr>
        <w:ind w:left="720" w:hanging="360"/>
      </w:pPr>
      <w:rPr>
        <w:rFonts w:hint="default"/>
        <w:i w:val="0"/>
        <w:iCs/>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056C2372"/>
    <w:multiLevelType w:val="hybridMultilevel"/>
    <w:tmpl w:val="06322AEC"/>
    <w:lvl w:ilvl="0" w:tplc="C87255F4">
      <w:start w:val="1"/>
      <w:numFmt w:val="decimal"/>
      <w:lvlText w:val="%1."/>
      <w:lvlJc w:val="left"/>
      <w:pPr>
        <w:ind w:left="1353" w:hanging="360"/>
      </w:pPr>
      <w:rPr>
        <w:rFonts w:hint="default"/>
      </w:rPr>
    </w:lvl>
    <w:lvl w:ilvl="1" w:tplc="30090019" w:tentative="1">
      <w:start w:val="1"/>
      <w:numFmt w:val="lowerLetter"/>
      <w:lvlText w:val="%2."/>
      <w:lvlJc w:val="left"/>
      <w:pPr>
        <w:ind w:left="2073" w:hanging="360"/>
      </w:pPr>
    </w:lvl>
    <w:lvl w:ilvl="2" w:tplc="3009001B" w:tentative="1">
      <w:start w:val="1"/>
      <w:numFmt w:val="lowerRoman"/>
      <w:lvlText w:val="%3."/>
      <w:lvlJc w:val="right"/>
      <w:pPr>
        <w:ind w:left="2793" w:hanging="180"/>
      </w:pPr>
    </w:lvl>
    <w:lvl w:ilvl="3" w:tplc="3009000F" w:tentative="1">
      <w:start w:val="1"/>
      <w:numFmt w:val="decimal"/>
      <w:lvlText w:val="%4."/>
      <w:lvlJc w:val="left"/>
      <w:pPr>
        <w:ind w:left="3513" w:hanging="360"/>
      </w:pPr>
    </w:lvl>
    <w:lvl w:ilvl="4" w:tplc="30090019" w:tentative="1">
      <w:start w:val="1"/>
      <w:numFmt w:val="lowerLetter"/>
      <w:lvlText w:val="%5."/>
      <w:lvlJc w:val="left"/>
      <w:pPr>
        <w:ind w:left="4233" w:hanging="360"/>
      </w:pPr>
    </w:lvl>
    <w:lvl w:ilvl="5" w:tplc="3009001B" w:tentative="1">
      <w:start w:val="1"/>
      <w:numFmt w:val="lowerRoman"/>
      <w:lvlText w:val="%6."/>
      <w:lvlJc w:val="right"/>
      <w:pPr>
        <w:ind w:left="4953" w:hanging="180"/>
      </w:pPr>
    </w:lvl>
    <w:lvl w:ilvl="6" w:tplc="3009000F" w:tentative="1">
      <w:start w:val="1"/>
      <w:numFmt w:val="decimal"/>
      <w:lvlText w:val="%7."/>
      <w:lvlJc w:val="left"/>
      <w:pPr>
        <w:ind w:left="5673" w:hanging="360"/>
      </w:pPr>
    </w:lvl>
    <w:lvl w:ilvl="7" w:tplc="30090019" w:tentative="1">
      <w:start w:val="1"/>
      <w:numFmt w:val="lowerLetter"/>
      <w:lvlText w:val="%8."/>
      <w:lvlJc w:val="left"/>
      <w:pPr>
        <w:ind w:left="6393" w:hanging="360"/>
      </w:pPr>
    </w:lvl>
    <w:lvl w:ilvl="8" w:tplc="3009001B" w:tentative="1">
      <w:start w:val="1"/>
      <w:numFmt w:val="lowerRoman"/>
      <w:lvlText w:val="%9."/>
      <w:lvlJc w:val="right"/>
      <w:pPr>
        <w:ind w:left="7113" w:hanging="180"/>
      </w:pPr>
    </w:lvl>
  </w:abstractNum>
  <w:abstractNum w:abstractNumId="3" w15:restartNumberingAfterBreak="0">
    <w:nsid w:val="075E4905"/>
    <w:multiLevelType w:val="hybridMultilevel"/>
    <w:tmpl w:val="273ECD96"/>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15:restartNumberingAfterBreak="0">
    <w:nsid w:val="0B8C3502"/>
    <w:multiLevelType w:val="hybridMultilevel"/>
    <w:tmpl w:val="360AA312"/>
    <w:lvl w:ilvl="0" w:tplc="72384060">
      <w:start w:val="1"/>
      <w:numFmt w:val="lowerLetter"/>
      <w:lvlText w:val="%1)"/>
      <w:lvlJc w:val="left"/>
      <w:pPr>
        <w:ind w:left="1356" w:hanging="360"/>
      </w:pPr>
      <w:rPr>
        <w:rFonts w:hint="default"/>
      </w:rPr>
    </w:lvl>
    <w:lvl w:ilvl="1" w:tplc="30090019" w:tentative="1">
      <w:start w:val="1"/>
      <w:numFmt w:val="lowerLetter"/>
      <w:lvlText w:val="%2."/>
      <w:lvlJc w:val="left"/>
      <w:pPr>
        <w:ind w:left="2076" w:hanging="360"/>
      </w:pPr>
    </w:lvl>
    <w:lvl w:ilvl="2" w:tplc="3009001B" w:tentative="1">
      <w:start w:val="1"/>
      <w:numFmt w:val="lowerRoman"/>
      <w:lvlText w:val="%3."/>
      <w:lvlJc w:val="right"/>
      <w:pPr>
        <w:ind w:left="2796" w:hanging="180"/>
      </w:pPr>
    </w:lvl>
    <w:lvl w:ilvl="3" w:tplc="3009000F" w:tentative="1">
      <w:start w:val="1"/>
      <w:numFmt w:val="decimal"/>
      <w:lvlText w:val="%4."/>
      <w:lvlJc w:val="left"/>
      <w:pPr>
        <w:ind w:left="3516" w:hanging="360"/>
      </w:pPr>
    </w:lvl>
    <w:lvl w:ilvl="4" w:tplc="30090019" w:tentative="1">
      <w:start w:val="1"/>
      <w:numFmt w:val="lowerLetter"/>
      <w:lvlText w:val="%5."/>
      <w:lvlJc w:val="left"/>
      <w:pPr>
        <w:ind w:left="4236" w:hanging="360"/>
      </w:pPr>
    </w:lvl>
    <w:lvl w:ilvl="5" w:tplc="3009001B" w:tentative="1">
      <w:start w:val="1"/>
      <w:numFmt w:val="lowerRoman"/>
      <w:lvlText w:val="%6."/>
      <w:lvlJc w:val="right"/>
      <w:pPr>
        <w:ind w:left="4956" w:hanging="180"/>
      </w:pPr>
    </w:lvl>
    <w:lvl w:ilvl="6" w:tplc="3009000F" w:tentative="1">
      <w:start w:val="1"/>
      <w:numFmt w:val="decimal"/>
      <w:lvlText w:val="%7."/>
      <w:lvlJc w:val="left"/>
      <w:pPr>
        <w:ind w:left="5676" w:hanging="360"/>
      </w:pPr>
    </w:lvl>
    <w:lvl w:ilvl="7" w:tplc="30090019" w:tentative="1">
      <w:start w:val="1"/>
      <w:numFmt w:val="lowerLetter"/>
      <w:lvlText w:val="%8."/>
      <w:lvlJc w:val="left"/>
      <w:pPr>
        <w:ind w:left="6396" w:hanging="360"/>
      </w:pPr>
    </w:lvl>
    <w:lvl w:ilvl="8" w:tplc="3009001B" w:tentative="1">
      <w:start w:val="1"/>
      <w:numFmt w:val="lowerRoman"/>
      <w:lvlText w:val="%9."/>
      <w:lvlJc w:val="right"/>
      <w:pPr>
        <w:ind w:left="7116" w:hanging="180"/>
      </w:pPr>
    </w:lvl>
  </w:abstractNum>
  <w:abstractNum w:abstractNumId="5" w15:restartNumberingAfterBreak="0">
    <w:nsid w:val="18122F10"/>
    <w:multiLevelType w:val="hybridMultilevel"/>
    <w:tmpl w:val="7DA23F2C"/>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 w15:restartNumberingAfterBreak="0">
    <w:nsid w:val="202A2E93"/>
    <w:multiLevelType w:val="hybridMultilevel"/>
    <w:tmpl w:val="B7E69AE8"/>
    <w:lvl w:ilvl="0" w:tplc="DF0671FE">
      <w:start w:val="1"/>
      <w:numFmt w:val="decimal"/>
      <w:lvlText w:val="%1."/>
      <w:lvlJc w:val="left"/>
      <w:pPr>
        <w:ind w:left="1356" w:hanging="360"/>
      </w:pPr>
      <w:rPr>
        <w:rFonts w:hint="default"/>
      </w:rPr>
    </w:lvl>
    <w:lvl w:ilvl="1" w:tplc="30090019" w:tentative="1">
      <w:start w:val="1"/>
      <w:numFmt w:val="lowerLetter"/>
      <w:lvlText w:val="%2."/>
      <w:lvlJc w:val="left"/>
      <w:pPr>
        <w:ind w:left="2076" w:hanging="360"/>
      </w:pPr>
    </w:lvl>
    <w:lvl w:ilvl="2" w:tplc="3009001B" w:tentative="1">
      <w:start w:val="1"/>
      <w:numFmt w:val="lowerRoman"/>
      <w:lvlText w:val="%3."/>
      <w:lvlJc w:val="right"/>
      <w:pPr>
        <w:ind w:left="2796" w:hanging="180"/>
      </w:pPr>
    </w:lvl>
    <w:lvl w:ilvl="3" w:tplc="3009000F" w:tentative="1">
      <w:start w:val="1"/>
      <w:numFmt w:val="decimal"/>
      <w:lvlText w:val="%4."/>
      <w:lvlJc w:val="left"/>
      <w:pPr>
        <w:ind w:left="3516" w:hanging="360"/>
      </w:pPr>
    </w:lvl>
    <w:lvl w:ilvl="4" w:tplc="30090019" w:tentative="1">
      <w:start w:val="1"/>
      <w:numFmt w:val="lowerLetter"/>
      <w:lvlText w:val="%5."/>
      <w:lvlJc w:val="left"/>
      <w:pPr>
        <w:ind w:left="4236" w:hanging="360"/>
      </w:pPr>
    </w:lvl>
    <w:lvl w:ilvl="5" w:tplc="3009001B" w:tentative="1">
      <w:start w:val="1"/>
      <w:numFmt w:val="lowerRoman"/>
      <w:lvlText w:val="%6."/>
      <w:lvlJc w:val="right"/>
      <w:pPr>
        <w:ind w:left="4956" w:hanging="180"/>
      </w:pPr>
    </w:lvl>
    <w:lvl w:ilvl="6" w:tplc="3009000F" w:tentative="1">
      <w:start w:val="1"/>
      <w:numFmt w:val="decimal"/>
      <w:lvlText w:val="%7."/>
      <w:lvlJc w:val="left"/>
      <w:pPr>
        <w:ind w:left="5676" w:hanging="360"/>
      </w:pPr>
    </w:lvl>
    <w:lvl w:ilvl="7" w:tplc="30090019" w:tentative="1">
      <w:start w:val="1"/>
      <w:numFmt w:val="lowerLetter"/>
      <w:lvlText w:val="%8."/>
      <w:lvlJc w:val="left"/>
      <w:pPr>
        <w:ind w:left="6396" w:hanging="360"/>
      </w:pPr>
    </w:lvl>
    <w:lvl w:ilvl="8" w:tplc="3009001B" w:tentative="1">
      <w:start w:val="1"/>
      <w:numFmt w:val="lowerRoman"/>
      <w:lvlText w:val="%9."/>
      <w:lvlJc w:val="right"/>
      <w:pPr>
        <w:ind w:left="7116" w:hanging="180"/>
      </w:pPr>
    </w:lvl>
  </w:abstractNum>
  <w:abstractNum w:abstractNumId="7" w15:restartNumberingAfterBreak="0">
    <w:nsid w:val="20673A4F"/>
    <w:multiLevelType w:val="hybridMultilevel"/>
    <w:tmpl w:val="16C27042"/>
    <w:lvl w:ilvl="0" w:tplc="2CAE5EFE">
      <w:start w:val="1"/>
      <w:numFmt w:val="decimal"/>
      <w:lvlText w:val="%1."/>
      <w:lvlJc w:val="left"/>
      <w:pPr>
        <w:ind w:left="1353" w:hanging="360"/>
      </w:pPr>
      <w:rPr>
        <w:rFonts w:hint="default"/>
        <w:strike w:val="0"/>
      </w:rPr>
    </w:lvl>
    <w:lvl w:ilvl="1" w:tplc="30090019" w:tentative="1">
      <w:start w:val="1"/>
      <w:numFmt w:val="lowerLetter"/>
      <w:lvlText w:val="%2."/>
      <w:lvlJc w:val="left"/>
      <w:pPr>
        <w:ind w:left="2073" w:hanging="360"/>
      </w:pPr>
    </w:lvl>
    <w:lvl w:ilvl="2" w:tplc="3009001B" w:tentative="1">
      <w:start w:val="1"/>
      <w:numFmt w:val="lowerRoman"/>
      <w:lvlText w:val="%3."/>
      <w:lvlJc w:val="right"/>
      <w:pPr>
        <w:ind w:left="2793" w:hanging="180"/>
      </w:pPr>
    </w:lvl>
    <w:lvl w:ilvl="3" w:tplc="3009000F" w:tentative="1">
      <w:start w:val="1"/>
      <w:numFmt w:val="decimal"/>
      <w:lvlText w:val="%4."/>
      <w:lvlJc w:val="left"/>
      <w:pPr>
        <w:ind w:left="3513" w:hanging="360"/>
      </w:pPr>
    </w:lvl>
    <w:lvl w:ilvl="4" w:tplc="30090019" w:tentative="1">
      <w:start w:val="1"/>
      <w:numFmt w:val="lowerLetter"/>
      <w:lvlText w:val="%5."/>
      <w:lvlJc w:val="left"/>
      <w:pPr>
        <w:ind w:left="4233" w:hanging="360"/>
      </w:pPr>
    </w:lvl>
    <w:lvl w:ilvl="5" w:tplc="3009001B" w:tentative="1">
      <w:start w:val="1"/>
      <w:numFmt w:val="lowerRoman"/>
      <w:lvlText w:val="%6."/>
      <w:lvlJc w:val="right"/>
      <w:pPr>
        <w:ind w:left="4953" w:hanging="180"/>
      </w:pPr>
    </w:lvl>
    <w:lvl w:ilvl="6" w:tplc="3009000F" w:tentative="1">
      <w:start w:val="1"/>
      <w:numFmt w:val="decimal"/>
      <w:lvlText w:val="%7."/>
      <w:lvlJc w:val="left"/>
      <w:pPr>
        <w:ind w:left="5673" w:hanging="360"/>
      </w:pPr>
    </w:lvl>
    <w:lvl w:ilvl="7" w:tplc="30090019" w:tentative="1">
      <w:start w:val="1"/>
      <w:numFmt w:val="lowerLetter"/>
      <w:lvlText w:val="%8."/>
      <w:lvlJc w:val="left"/>
      <w:pPr>
        <w:ind w:left="6393" w:hanging="360"/>
      </w:pPr>
    </w:lvl>
    <w:lvl w:ilvl="8" w:tplc="3009001B" w:tentative="1">
      <w:start w:val="1"/>
      <w:numFmt w:val="lowerRoman"/>
      <w:lvlText w:val="%9."/>
      <w:lvlJc w:val="right"/>
      <w:pPr>
        <w:ind w:left="7113" w:hanging="180"/>
      </w:pPr>
    </w:lvl>
  </w:abstractNum>
  <w:abstractNum w:abstractNumId="8" w15:restartNumberingAfterBreak="0">
    <w:nsid w:val="31A70E29"/>
    <w:multiLevelType w:val="hybridMultilevel"/>
    <w:tmpl w:val="B4084796"/>
    <w:lvl w:ilvl="0" w:tplc="DF8A529C">
      <w:start w:val="1"/>
      <w:numFmt w:val="decimal"/>
      <w:lvlText w:val="%1."/>
      <w:lvlJc w:val="left"/>
      <w:pPr>
        <w:ind w:left="562" w:hanging="420"/>
      </w:pPr>
      <w:rPr>
        <w:rFonts w:hint="default"/>
      </w:rPr>
    </w:lvl>
    <w:lvl w:ilvl="1" w:tplc="30090019" w:tentative="1">
      <w:start w:val="1"/>
      <w:numFmt w:val="lowerLetter"/>
      <w:lvlText w:val="%2."/>
      <w:lvlJc w:val="left"/>
      <w:pPr>
        <w:ind w:left="1222" w:hanging="360"/>
      </w:pPr>
    </w:lvl>
    <w:lvl w:ilvl="2" w:tplc="3009001B" w:tentative="1">
      <w:start w:val="1"/>
      <w:numFmt w:val="lowerRoman"/>
      <w:lvlText w:val="%3."/>
      <w:lvlJc w:val="right"/>
      <w:pPr>
        <w:ind w:left="1942" w:hanging="180"/>
      </w:pPr>
    </w:lvl>
    <w:lvl w:ilvl="3" w:tplc="3009000F" w:tentative="1">
      <w:start w:val="1"/>
      <w:numFmt w:val="decimal"/>
      <w:lvlText w:val="%4."/>
      <w:lvlJc w:val="left"/>
      <w:pPr>
        <w:ind w:left="2662" w:hanging="360"/>
      </w:pPr>
    </w:lvl>
    <w:lvl w:ilvl="4" w:tplc="30090019" w:tentative="1">
      <w:start w:val="1"/>
      <w:numFmt w:val="lowerLetter"/>
      <w:lvlText w:val="%5."/>
      <w:lvlJc w:val="left"/>
      <w:pPr>
        <w:ind w:left="3382" w:hanging="360"/>
      </w:pPr>
    </w:lvl>
    <w:lvl w:ilvl="5" w:tplc="3009001B" w:tentative="1">
      <w:start w:val="1"/>
      <w:numFmt w:val="lowerRoman"/>
      <w:lvlText w:val="%6."/>
      <w:lvlJc w:val="right"/>
      <w:pPr>
        <w:ind w:left="4102" w:hanging="180"/>
      </w:pPr>
    </w:lvl>
    <w:lvl w:ilvl="6" w:tplc="3009000F" w:tentative="1">
      <w:start w:val="1"/>
      <w:numFmt w:val="decimal"/>
      <w:lvlText w:val="%7."/>
      <w:lvlJc w:val="left"/>
      <w:pPr>
        <w:ind w:left="4822" w:hanging="360"/>
      </w:pPr>
    </w:lvl>
    <w:lvl w:ilvl="7" w:tplc="30090019" w:tentative="1">
      <w:start w:val="1"/>
      <w:numFmt w:val="lowerLetter"/>
      <w:lvlText w:val="%8."/>
      <w:lvlJc w:val="left"/>
      <w:pPr>
        <w:ind w:left="5542" w:hanging="360"/>
      </w:pPr>
    </w:lvl>
    <w:lvl w:ilvl="8" w:tplc="3009001B" w:tentative="1">
      <w:start w:val="1"/>
      <w:numFmt w:val="lowerRoman"/>
      <w:lvlText w:val="%9."/>
      <w:lvlJc w:val="right"/>
      <w:pPr>
        <w:ind w:left="6262" w:hanging="180"/>
      </w:pPr>
    </w:lvl>
  </w:abstractNum>
  <w:abstractNum w:abstractNumId="9" w15:restartNumberingAfterBreak="0">
    <w:nsid w:val="3C4E3585"/>
    <w:multiLevelType w:val="hybridMultilevel"/>
    <w:tmpl w:val="4C20DCE0"/>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0" w15:restartNumberingAfterBreak="0">
    <w:nsid w:val="51CC4B41"/>
    <w:multiLevelType w:val="hybridMultilevel"/>
    <w:tmpl w:val="461AAA66"/>
    <w:lvl w:ilvl="0" w:tplc="9D5684B2">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1" w15:restartNumberingAfterBreak="0">
    <w:nsid w:val="5A63515E"/>
    <w:multiLevelType w:val="hybridMultilevel"/>
    <w:tmpl w:val="60B43E60"/>
    <w:lvl w:ilvl="0" w:tplc="3CFE3B54">
      <w:start w:val="1"/>
      <w:numFmt w:val="lowerRoman"/>
      <w:lvlText w:val="(%1)"/>
      <w:lvlJc w:val="left"/>
      <w:pPr>
        <w:ind w:left="1146" w:hanging="720"/>
      </w:pPr>
      <w:rPr>
        <w:rFonts w:hint="default"/>
      </w:rPr>
    </w:lvl>
    <w:lvl w:ilvl="1" w:tplc="30090019" w:tentative="1">
      <w:start w:val="1"/>
      <w:numFmt w:val="lowerLetter"/>
      <w:lvlText w:val="%2."/>
      <w:lvlJc w:val="left"/>
      <w:pPr>
        <w:ind w:left="1506" w:hanging="360"/>
      </w:pPr>
    </w:lvl>
    <w:lvl w:ilvl="2" w:tplc="3009001B" w:tentative="1">
      <w:start w:val="1"/>
      <w:numFmt w:val="lowerRoman"/>
      <w:lvlText w:val="%3."/>
      <w:lvlJc w:val="right"/>
      <w:pPr>
        <w:ind w:left="2226" w:hanging="180"/>
      </w:pPr>
    </w:lvl>
    <w:lvl w:ilvl="3" w:tplc="3009000F" w:tentative="1">
      <w:start w:val="1"/>
      <w:numFmt w:val="decimal"/>
      <w:lvlText w:val="%4."/>
      <w:lvlJc w:val="left"/>
      <w:pPr>
        <w:ind w:left="2946" w:hanging="360"/>
      </w:pPr>
    </w:lvl>
    <w:lvl w:ilvl="4" w:tplc="30090019" w:tentative="1">
      <w:start w:val="1"/>
      <w:numFmt w:val="lowerLetter"/>
      <w:lvlText w:val="%5."/>
      <w:lvlJc w:val="left"/>
      <w:pPr>
        <w:ind w:left="3666" w:hanging="360"/>
      </w:pPr>
    </w:lvl>
    <w:lvl w:ilvl="5" w:tplc="3009001B" w:tentative="1">
      <w:start w:val="1"/>
      <w:numFmt w:val="lowerRoman"/>
      <w:lvlText w:val="%6."/>
      <w:lvlJc w:val="right"/>
      <w:pPr>
        <w:ind w:left="4386" w:hanging="180"/>
      </w:pPr>
    </w:lvl>
    <w:lvl w:ilvl="6" w:tplc="3009000F" w:tentative="1">
      <w:start w:val="1"/>
      <w:numFmt w:val="decimal"/>
      <w:lvlText w:val="%7."/>
      <w:lvlJc w:val="left"/>
      <w:pPr>
        <w:ind w:left="5106" w:hanging="360"/>
      </w:pPr>
    </w:lvl>
    <w:lvl w:ilvl="7" w:tplc="30090019" w:tentative="1">
      <w:start w:val="1"/>
      <w:numFmt w:val="lowerLetter"/>
      <w:lvlText w:val="%8."/>
      <w:lvlJc w:val="left"/>
      <w:pPr>
        <w:ind w:left="5826" w:hanging="360"/>
      </w:pPr>
    </w:lvl>
    <w:lvl w:ilvl="8" w:tplc="3009001B" w:tentative="1">
      <w:start w:val="1"/>
      <w:numFmt w:val="lowerRoman"/>
      <w:lvlText w:val="%9."/>
      <w:lvlJc w:val="right"/>
      <w:pPr>
        <w:ind w:left="6546" w:hanging="180"/>
      </w:pPr>
    </w:lvl>
  </w:abstractNum>
  <w:abstractNum w:abstractNumId="12" w15:restartNumberingAfterBreak="0">
    <w:nsid w:val="67697952"/>
    <w:multiLevelType w:val="hybridMultilevel"/>
    <w:tmpl w:val="DE0AE124"/>
    <w:lvl w:ilvl="0" w:tplc="965014EA">
      <w:start w:val="1"/>
      <w:numFmt w:val="lowerLetter"/>
      <w:lvlText w:val="(%1)"/>
      <w:lvlJc w:val="left"/>
      <w:pPr>
        <w:ind w:left="1356" w:hanging="360"/>
      </w:pPr>
      <w:rPr>
        <w:rFonts w:hint="default"/>
      </w:rPr>
    </w:lvl>
    <w:lvl w:ilvl="1" w:tplc="30090019" w:tentative="1">
      <w:start w:val="1"/>
      <w:numFmt w:val="lowerLetter"/>
      <w:lvlText w:val="%2."/>
      <w:lvlJc w:val="left"/>
      <w:pPr>
        <w:ind w:left="2076" w:hanging="360"/>
      </w:pPr>
    </w:lvl>
    <w:lvl w:ilvl="2" w:tplc="3009001B" w:tentative="1">
      <w:start w:val="1"/>
      <w:numFmt w:val="lowerRoman"/>
      <w:lvlText w:val="%3."/>
      <w:lvlJc w:val="right"/>
      <w:pPr>
        <w:ind w:left="2796" w:hanging="180"/>
      </w:pPr>
    </w:lvl>
    <w:lvl w:ilvl="3" w:tplc="3009000F" w:tentative="1">
      <w:start w:val="1"/>
      <w:numFmt w:val="decimal"/>
      <w:lvlText w:val="%4."/>
      <w:lvlJc w:val="left"/>
      <w:pPr>
        <w:ind w:left="3516" w:hanging="360"/>
      </w:pPr>
    </w:lvl>
    <w:lvl w:ilvl="4" w:tplc="30090019" w:tentative="1">
      <w:start w:val="1"/>
      <w:numFmt w:val="lowerLetter"/>
      <w:lvlText w:val="%5."/>
      <w:lvlJc w:val="left"/>
      <w:pPr>
        <w:ind w:left="4236" w:hanging="360"/>
      </w:pPr>
    </w:lvl>
    <w:lvl w:ilvl="5" w:tplc="3009001B" w:tentative="1">
      <w:start w:val="1"/>
      <w:numFmt w:val="lowerRoman"/>
      <w:lvlText w:val="%6."/>
      <w:lvlJc w:val="right"/>
      <w:pPr>
        <w:ind w:left="4956" w:hanging="180"/>
      </w:pPr>
    </w:lvl>
    <w:lvl w:ilvl="6" w:tplc="3009000F" w:tentative="1">
      <w:start w:val="1"/>
      <w:numFmt w:val="decimal"/>
      <w:lvlText w:val="%7."/>
      <w:lvlJc w:val="left"/>
      <w:pPr>
        <w:ind w:left="5676" w:hanging="360"/>
      </w:pPr>
    </w:lvl>
    <w:lvl w:ilvl="7" w:tplc="30090019" w:tentative="1">
      <w:start w:val="1"/>
      <w:numFmt w:val="lowerLetter"/>
      <w:lvlText w:val="%8."/>
      <w:lvlJc w:val="left"/>
      <w:pPr>
        <w:ind w:left="6396" w:hanging="360"/>
      </w:pPr>
    </w:lvl>
    <w:lvl w:ilvl="8" w:tplc="3009001B" w:tentative="1">
      <w:start w:val="1"/>
      <w:numFmt w:val="lowerRoman"/>
      <w:lvlText w:val="%9."/>
      <w:lvlJc w:val="right"/>
      <w:pPr>
        <w:ind w:left="7116" w:hanging="180"/>
      </w:pPr>
    </w:lvl>
  </w:abstractNum>
  <w:num w:numId="1">
    <w:abstractNumId w:val="3"/>
  </w:num>
  <w:num w:numId="2">
    <w:abstractNumId w:val="8"/>
  </w:num>
  <w:num w:numId="3">
    <w:abstractNumId w:val="9"/>
  </w:num>
  <w:num w:numId="4">
    <w:abstractNumId w:val="2"/>
  </w:num>
  <w:num w:numId="5">
    <w:abstractNumId w:val="6"/>
  </w:num>
  <w:num w:numId="6">
    <w:abstractNumId w:val="12"/>
  </w:num>
  <w:num w:numId="7">
    <w:abstractNumId w:val="11"/>
  </w:num>
  <w:num w:numId="8">
    <w:abstractNumId w:val="1"/>
  </w:num>
  <w:num w:numId="9">
    <w:abstractNumId w:val="4"/>
  </w:num>
  <w:num w:numId="10">
    <w:abstractNumId w:val="7"/>
  </w:num>
  <w:num w:numId="11">
    <w:abstractNumId w:val="5"/>
  </w:num>
  <w:num w:numId="12">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17F"/>
    <w:rsid w:val="00000503"/>
    <w:rsid w:val="00000776"/>
    <w:rsid w:val="0000087E"/>
    <w:rsid w:val="0000141A"/>
    <w:rsid w:val="000014FC"/>
    <w:rsid w:val="000017C6"/>
    <w:rsid w:val="00001879"/>
    <w:rsid w:val="00001962"/>
    <w:rsid w:val="00001BAF"/>
    <w:rsid w:val="00001EEA"/>
    <w:rsid w:val="000029F8"/>
    <w:rsid w:val="000031AC"/>
    <w:rsid w:val="00003585"/>
    <w:rsid w:val="00003D3A"/>
    <w:rsid w:val="00003D8A"/>
    <w:rsid w:val="000046B5"/>
    <w:rsid w:val="00004A86"/>
    <w:rsid w:val="0000528B"/>
    <w:rsid w:val="000052B4"/>
    <w:rsid w:val="000053BC"/>
    <w:rsid w:val="00005565"/>
    <w:rsid w:val="00005636"/>
    <w:rsid w:val="00006FEA"/>
    <w:rsid w:val="00007385"/>
    <w:rsid w:val="00007499"/>
    <w:rsid w:val="000074E6"/>
    <w:rsid w:val="00007A23"/>
    <w:rsid w:val="00011216"/>
    <w:rsid w:val="0001180F"/>
    <w:rsid w:val="0001183B"/>
    <w:rsid w:val="000125E3"/>
    <w:rsid w:val="00013789"/>
    <w:rsid w:val="000138BF"/>
    <w:rsid w:val="00013D3A"/>
    <w:rsid w:val="000144CB"/>
    <w:rsid w:val="000144E8"/>
    <w:rsid w:val="00014516"/>
    <w:rsid w:val="00014715"/>
    <w:rsid w:val="00014AA2"/>
    <w:rsid w:val="00015299"/>
    <w:rsid w:val="00015328"/>
    <w:rsid w:val="00016C3D"/>
    <w:rsid w:val="00017839"/>
    <w:rsid w:val="00017BA1"/>
    <w:rsid w:val="00017D4B"/>
    <w:rsid w:val="000202AA"/>
    <w:rsid w:val="00020393"/>
    <w:rsid w:val="000206A2"/>
    <w:rsid w:val="000219C1"/>
    <w:rsid w:val="00021B16"/>
    <w:rsid w:val="00021DCC"/>
    <w:rsid w:val="00022BD9"/>
    <w:rsid w:val="00023FA8"/>
    <w:rsid w:val="00024E01"/>
    <w:rsid w:val="000257DD"/>
    <w:rsid w:val="00025966"/>
    <w:rsid w:val="0002631B"/>
    <w:rsid w:val="000300FD"/>
    <w:rsid w:val="000304CF"/>
    <w:rsid w:val="000306A5"/>
    <w:rsid w:val="00030DC2"/>
    <w:rsid w:val="000314F2"/>
    <w:rsid w:val="00031D04"/>
    <w:rsid w:val="00032DF7"/>
    <w:rsid w:val="0003388A"/>
    <w:rsid w:val="00033F1D"/>
    <w:rsid w:val="00034260"/>
    <w:rsid w:val="000350A4"/>
    <w:rsid w:val="00035308"/>
    <w:rsid w:val="000355F3"/>
    <w:rsid w:val="000356A7"/>
    <w:rsid w:val="00036A96"/>
    <w:rsid w:val="00037F60"/>
    <w:rsid w:val="00037F9A"/>
    <w:rsid w:val="00040B95"/>
    <w:rsid w:val="000412A5"/>
    <w:rsid w:val="000418DA"/>
    <w:rsid w:val="00043C17"/>
    <w:rsid w:val="000444F8"/>
    <w:rsid w:val="00045A6F"/>
    <w:rsid w:val="00046683"/>
    <w:rsid w:val="00046B6D"/>
    <w:rsid w:val="000471B0"/>
    <w:rsid w:val="000472DE"/>
    <w:rsid w:val="000476B5"/>
    <w:rsid w:val="000506F0"/>
    <w:rsid w:val="00050992"/>
    <w:rsid w:val="000509CC"/>
    <w:rsid w:val="00051480"/>
    <w:rsid w:val="0005291E"/>
    <w:rsid w:val="00052AA2"/>
    <w:rsid w:val="00053220"/>
    <w:rsid w:val="000538D0"/>
    <w:rsid w:val="00053E02"/>
    <w:rsid w:val="00054346"/>
    <w:rsid w:val="0005472A"/>
    <w:rsid w:val="00054FB3"/>
    <w:rsid w:val="00054FFF"/>
    <w:rsid w:val="00055160"/>
    <w:rsid w:val="000551BC"/>
    <w:rsid w:val="0005541B"/>
    <w:rsid w:val="000554CB"/>
    <w:rsid w:val="0005550B"/>
    <w:rsid w:val="000555C6"/>
    <w:rsid w:val="00056120"/>
    <w:rsid w:val="000563EF"/>
    <w:rsid w:val="00056AF9"/>
    <w:rsid w:val="00056DC2"/>
    <w:rsid w:val="00056F20"/>
    <w:rsid w:val="000579F7"/>
    <w:rsid w:val="000602AE"/>
    <w:rsid w:val="00060B89"/>
    <w:rsid w:val="00060BD9"/>
    <w:rsid w:val="000614F7"/>
    <w:rsid w:val="00061DBB"/>
    <w:rsid w:val="00062B7C"/>
    <w:rsid w:val="000630EB"/>
    <w:rsid w:val="000637DD"/>
    <w:rsid w:val="00063FE1"/>
    <w:rsid w:val="0006407F"/>
    <w:rsid w:val="000641AC"/>
    <w:rsid w:val="0006467E"/>
    <w:rsid w:val="00064897"/>
    <w:rsid w:val="00064913"/>
    <w:rsid w:val="00065B56"/>
    <w:rsid w:val="00065E13"/>
    <w:rsid w:val="00066A73"/>
    <w:rsid w:val="000674CF"/>
    <w:rsid w:val="0006755E"/>
    <w:rsid w:val="000677AF"/>
    <w:rsid w:val="00070270"/>
    <w:rsid w:val="000703FE"/>
    <w:rsid w:val="00070616"/>
    <w:rsid w:val="0007291A"/>
    <w:rsid w:val="00072EC7"/>
    <w:rsid w:val="00072FC8"/>
    <w:rsid w:val="000736BF"/>
    <w:rsid w:val="0007375F"/>
    <w:rsid w:val="00073A32"/>
    <w:rsid w:val="00074602"/>
    <w:rsid w:val="000753DE"/>
    <w:rsid w:val="000772DC"/>
    <w:rsid w:val="00077D30"/>
    <w:rsid w:val="00077E32"/>
    <w:rsid w:val="00080CEB"/>
    <w:rsid w:val="00081825"/>
    <w:rsid w:val="00081C7F"/>
    <w:rsid w:val="00081D71"/>
    <w:rsid w:val="00081E66"/>
    <w:rsid w:val="00081F93"/>
    <w:rsid w:val="00082372"/>
    <w:rsid w:val="00083812"/>
    <w:rsid w:val="00083C3A"/>
    <w:rsid w:val="00083FDF"/>
    <w:rsid w:val="0008420F"/>
    <w:rsid w:val="0008436C"/>
    <w:rsid w:val="00084428"/>
    <w:rsid w:val="000857EC"/>
    <w:rsid w:val="00085B0F"/>
    <w:rsid w:val="000860FD"/>
    <w:rsid w:val="00086A5C"/>
    <w:rsid w:val="00086E80"/>
    <w:rsid w:val="00087195"/>
    <w:rsid w:val="000872DA"/>
    <w:rsid w:val="00087878"/>
    <w:rsid w:val="00087B0F"/>
    <w:rsid w:val="000907AF"/>
    <w:rsid w:val="0009105A"/>
    <w:rsid w:val="00091CC8"/>
    <w:rsid w:val="00092194"/>
    <w:rsid w:val="00092E1E"/>
    <w:rsid w:val="00093E81"/>
    <w:rsid w:val="00093EF1"/>
    <w:rsid w:val="00093FB6"/>
    <w:rsid w:val="00093FE4"/>
    <w:rsid w:val="0009459E"/>
    <w:rsid w:val="00094809"/>
    <w:rsid w:val="00094A67"/>
    <w:rsid w:val="00095A5A"/>
    <w:rsid w:val="000960A7"/>
    <w:rsid w:val="00096A4F"/>
    <w:rsid w:val="00096D10"/>
    <w:rsid w:val="00097857"/>
    <w:rsid w:val="00097BE9"/>
    <w:rsid w:val="00097BF7"/>
    <w:rsid w:val="00097E3B"/>
    <w:rsid w:val="00097E5D"/>
    <w:rsid w:val="000A0116"/>
    <w:rsid w:val="000A0988"/>
    <w:rsid w:val="000A20B2"/>
    <w:rsid w:val="000A2941"/>
    <w:rsid w:val="000A29A6"/>
    <w:rsid w:val="000A2A65"/>
    <w:rsid w:val="000A34E6"/>
    <w:rsid w:val="000A3AC4"/>
    <w:rsid w:val="000A3AFD"/>
    <w:rsid w:val="000A3FED"/>
    <w:rsid w:val="000A4015"/>
    <w:rsid w:val="000A483C"/>
    <w:rsid w:val="000A538A"/>
    <w:rsid w:val="000A563B"/>
    <w:rsid w:val="000A5797"/>
    <w:rsid w:val="000A599B"/>
    <w:rsid w:val="000A623A"/>
    <w:rsid w:val="000A6505"/>
    <w:rsid w:val="000A6CA4"/>
    <w:rsid w:val="000A6CC3"/>
    <w:rsid w:val="000A73D3"/>
    <w:rsid w:val="000A745E"/>
    <w:rsid w:val="000A7D14"/>
    <w:rsid w:val="000B04C8"/>
    <w:rsid w:val="000B08D8"/>
    <w:rsid w:val="000B0B49"/>
    <w:rsid w:val="000B0FF6"/>
    <w:rsid w:val="000B1038"/>
    <w:rsid w:val="000B10DE"/>
    <w:rsid w:val="000B12BB"/>
    <w:rsid w:val="000B132F"/>
    <w:rsid w:val="000B210B"/>
    <w:rsid w:val="000B220D"/>
    <w:rsid w:val="000B26E3"/>
    <w:rsid w:val="000B28A0"/>
    <w:rsid w:val="000B2E47"/>
    <w:rsid w:val="000B3682"/>
    <w:rsid w:val="000B3898"/>
    <w:rsid w:val="000B3DBE"/>
    <w:rsid w:val="000B45FB"/>
    <w:rsid w:val="000B4872"/>
    <w:rsid w:val="000B4AA5"/>
    <w:rsid w:val="000B4D07"/>
    <w:rsid w:val="000B5C8E"/>
    <w:rsid w:val="000B6960"/>
    <w:rsid w:val="000B6B23"/>
    <w:rsid w:val="000B6C47"/>
    <w:rsid w:val="000B6DE9"/>
    <w:rsid w:val="000B78F9"/>
    <w:rsid w:val="000C1379"/>
    <w:rsid w:val="000C1C6A"/>
    <w:rsid w:val="000C2034"/>
    <w:rsid w:val="000C22CA"/>
    <w:rsid w:val="000C2AA1"/>
    <w:rsid w:val="000C3401"/>
    <w:rsid w:val="000C367D"/>
    <w:rsid w:val="000C3D0D"/>
    <w:rsid w:val="000C44EA"/>
    <w:rsid w:val="000C56AE"/>
    <w:rsid w:val="000C6168"/>
    <w:rsid w:val="000C61E1"/>
    <w:rsid w:val="000C6420"/>
    <w:rsid w:val="000C688A"/>
    <w:rsid w:val="000C6911"/>
    <w:rsid w:val="000C790C"/>
    <w:rsid w:val="000D00CA"/>
    <w:rsid w:val="000D0819"/>
    <w:rsid w:val="000D212A"/>
    <w:rsid w:val="000D3198"/>
    <w:rsid w:val="000D38AF"/>
    <w:rsid w:val="000D3EE6"/>
    <w:rsid w:val="000D41B7"/>
    <w:rsid w:val="000D51B6"/>
    <w:rsid w:val="000D59EB"/>
    <w:rsid w:val="000D670C"/>
    <w:rsid w:val="000D699F"/>
    <w:rsid w:val="000D6D3C"/>
    <w:rsid w:val="000D6F89"/>
    <w:rsid w:val="000D7175"/>
    <w:rsid w:val="000D7EC1"/>
    <w:rsid w:val="000E06EB"/>
    <w:rsid w:val="000E08CC"/>
    <w:rsid w:val="000E0C6B"/>
    <w:rsid w:val="000E1EE1"/>
    <w:rsid w:val="000E2B3C"/>
    <w:rsid w:val="000E38A9"/>
    <w:rsid w:val="000E429E"/>
    <w:rsid w:val="000E43C3"/>
    <w:rsid w:val="000E5BA6"/>
    <w:rsid w:val="000E5D42"/>
    <w:rsid w:val="000E646B"/>
    <w:rsid w:val="000E6904"/>
    <w:rsid w:val="000E7162"/>
    <w:rsid w:val="000E7211"/>
    <w:rsid w:val="000E7C00"/>
    <w:rsid w:val="000F0436"/>
    <w:rsid w:val="000F0970"/>
    <w:rsid w:val="000F1029"/>
    <w:rsid w:val="000F2E6E"/>
    <w:rsid w:val="000F2F36"/>
    <w:rsid w:val="000F467A"/>
    <w:rsid w:val="000F495C"/>
    <w:rsid w:val="000F497F"/>
    <w:rsid w:val="000F4AF1"/>
    <w:rsid w:val="000F53BB"/>
    <w:rsid w:val="000F65F4"/>
    <w:rsid w:val="000F661E"/>
    <w:rsid w:val="000F7663"/>
    <w:rsid w:val="000F774D"/>
    <w:rsid w:val="000F7CC5"/>
    <w:rsid w:val="000F7D2F"/>
    <w:rsid w:val="000F7EFC"/>
    <w:rsid w:val="00100613"/>
    <w:rsid w:val="00100BEF"/>
    <w:rsid w:val="0010184D"/>
    <w:rsid w:val="00102AD7"/>
    <w:rsid w:val="00102E9F"/>
    <w:rsid w:val="00102FDE"/>
    <w:rsid w:val="00103013"/>
    <w:rsid w:val="00103A7C"/>
    <w:rsid w:val="001045CB"/>
    <w:rsid w:val="001052A3"/>
    <w:rsid w:val="00105E94"/>
    <w:rsid w:val="00105F5E"/>
    <w:rsid w:val="00106727"/>
    <w:rsid w:val="0010675F"/>
    <w:rsid w:val="00107132"/>
    <w:rsid w:val="001071D0"/>
    <w:rsid w:val="0010720D"/>
    <w:rsid w:val="00107622"/>
    <w:rsid w:val="001077FF"/>
    <w:rsid w:val="00107B4F"/>
    <w:rsid w:val="00107FA2"/>
    <w:rsid w:val="00110D32"/>
    <w:rsid w:val="001112F2"/>
    <w:rsid w:val="00111347"/>
    <w:rsid w:val="001117E5"/>
    <w:rsid w:val="00111B0D"/>
    <w:rsid w:val="00111EA0"/>
    <w:rsid w:val="0011233B"/>
    <w:rsid w:val="00112800"/>
    <w:rsid w:val="00112860"/>
    <w:rsid w:val="00113520"/>
    <w:rsid w:val="001138D9"/>
    <w:rsid w:val="00113F4F"/>
    <w:rsid w:val="00113FB6"/>
    <w:rsid w:val="0011417C"/>
    <w:rsid w:val="00114BE4"/>
    <w:rsid w:val="00114C9C"/>
    <w:rsid w:val="00114DF0"/>
    <w:rsid w:val="001152FD"/>
    <w:rsid w:val="00115639"/>
    <w:rsid w:val="001157DC"/>
    <w:rsid w:val="00115B93"/>
    <w:rsid w:val="00115F6E"/>
    <w:rsid w:val="00115FBB"/>
    <w:rsid w:val="0011605C"/>
    <w:rsid w:val="00116CD0"/>
    <w:rsid w:val="001176C2"/>
    <w:rsid w:val="00120164"/>
    <w:rsid w:val="00120330"/>
    <w:rsid w:val="0012134F"/>
    <w:rsid w:val="00121351"/>
    <w:rsid w:val="001217E9"/>
    <w:rsid w:val="00121ED6"/>
    <w:rsid w:val="00122990"/>
    <w:rsid w:val="00122F55"/>
    <w:rsid w:val="00123789"/>
    <w:rsid w:val="00123CC7"/>
    <w:rsid w:val="00123E50"/>
    <w:rsid w:val="00123F32"/>
    <w:rsid w:val="00124E03"/>
    <w:rsid w:val="00124FD1"/>
    <w:rsid w:val="00125F73"/>
    <w:rsid w:val="001263BC"/>
    <w:rsid w:val="001268B4"/>
    <w:rsid w:val="00126BD4"/>
    <w:rsid w:val="00127135"/>
    <w:rsid w:val="001271F4"/>
    <w:rsid w:val="001309D4"/>
    <w:rsid w:val="00131F03"/>
    <w:rsid w:val="001323FB"/>
    <w:rsid w:val="00132705"/>
    <w:rsid w:val="00132BFC"/>
    <w:rsid w:val="001331AB"/>
    <w:rsid w:val="00133A93"/>
    <w:rsid w:val="00133D94"/>
    <w:rsid w:val="00134427"/>
    <w:rsid w:val="00134539"/>
    <w:rsid w:val="00134D22"/>
    <w:rsid w:val="00135335"/>
    <w:rsid w:val="001354EE"/>
    <w:rsid w:val="00135501"/>
    <w:rsid w:val="00135979"/>
    <w:rsid w:val="00135AB2"/>
    <w:rsid w:val="001368D6"/>
    <w:rsid w:val="00137251"/>
    <w:rsid w:val="00137B7E"/>
    <w:rsid w:val="00137F38"/>
    <w:rsid w:val="00140238"/>
    <w:rsid w:val="001413DD"/>
    <w:rsid w:val="00141551"/>
    <w:rsid w:val="00141AFC"/>
    <w:rsid w:val="00141CB0"/>
    <w:rsid w:val="00142645"/>
    <w:rsid w:val="00142E81"/>
    <w:rsid w:val="00142FFB"/>
    <w:rsid w:val="0014319F"/>
    <w:rsid w:val="001439EE"/>
    <w:rsid w:val="00143D99"/>
    <w:rsid w:val="0014417E"/>
    <w:rsid w:val="001443FB"/>
    <w:rsid w:val="00144A5E"/>
    <w:rsid w:val="00145378"/>
    <w:rsid w:val="00146025"/>
    <w:rsid w:val="001461FF"/>
    <w:rsid w:val="001465DB"/>
    <w:rsid w:val="001469E5"/>
    <w:rsid w:val="00146A22"/>
    <w:rsid w:val="00146C76"/>
    <w:rsid w:val="0014700C"/>
    <w:rsid w:val="00147173"/>
    <w:rsid w:val="00150AF2"/>
    <w:rsid w:val="00151853"/>
    <w:rsid w:val="00152085"/>
    <w:rsid w:val="00152284"/>
    <w:rsid w:val="00152AF1"/>
    <w:rsid w:val="00153A37"/>
    <w:rsid w:val="0015418E"/>
    <w:rsid w:val="0015436A"/>
    <w:rsid w:val="00154693"/>
    <w:rsid w:val="00154EBE"/>
    <w:rsid w:val="001552A0"/>
    <w:rsid w:val="001552D2"/>
    <w:rsid w:val="0015541F"/>
    <w:rsid w:val="0015614F"/>
    <w:rsid w:val="00156FD8"/>
    <w:rsid w:val="001600E3"/>
    <w:rsid w:val="001606FE"/>
    <w:rsid w:val="00160D9A"/>
    <w:rsid w:val="00160DD2"/>
    <w:rsid w:val="0016124D"/>
    <w:rsid w:val="00161353"/>
    <w:rsid w:val="00161876"/>
    <w:rsid w:val="00161A3E"/>
    <w:rsid w:val="00161AC6"/>
    <w:rsid w:val="00162798"/>
    <w:rsid w:val="00162B1A"/>
    <w:rsid w:val="00163487"/>
    <w:rsid w:val="00163B99"/>
    <w:rsid w:val="00163D3D"/>
    <w:rsid w:val="001640A4"/>
    <w:rsid w:val="001647B8"/>
    <w:rsid w:val="001653C9"/>
    <w:rsid w:val="001654A3"/>
    <w:rsid w:val="00165A95"/>
    <w:rsid w:val="00165B1B"/>
    <w:rsid w:val="0016739C"/>
    <w:rsid w:val="0016745E"/>
    <w:rsid w:val="00167D00"/>
    <w:rsid w:val="00170023"/>
    <w:rsid w:val="00170526"/>
    <w:rsid w:val="00170777"/>
    <w:rsid w:val="00170A44"/>
    <w:rsid w:val="00170DB5"/>
    <w:rsid w:val="00171C32"/>
    <w:rsid w:val="00172461"/>
    <w:rsid w:val="00172CB0"/>
    <w:rsid w:val="00172CC5"/>
    <w:rsid w:val="00173A43"/>
    <w:rsid w:val="00173BB7"/>
    <w:rsid w:val="00173EC5"/>
    <w:rsid w:val="00173F8E"/>
    <w:rsid w:val="00174220"/>
    <w:rsid w:val="00174283"/>
    <w:rsid w:val="00174B78"/>
    <w:rsid w:val="00174F4C"/>
    <w:rsid w:val="00175048"/>
    <w:rsid w:val="00175787"/>
    <w:rsid w:val="00177623"/>
    <w:rsid w:val="00177763"/>
    <w:rsid w:val="00177963"/>
    <w:rsid w:val="00177DFC"/>
    <w:rsid w:val="001807C6"/>
    <w:rsid w:val="00180E37"/>
    <w:rsid w:val="00181B8D"/>
    <w:rsid w:val="0018307E"/>
    <w:rsid w:val="001839FD"/>
    <w:rsid w:val="00184999"/>
    <w:rsid w:val="0018505C"/>
    <w:rsid w:val="0018540F"/>
    <w:rsid w:val="001855AC"/>
    <w:rsid w:val="00185D66"/>
    <w:rsid w:val="001860D7"/>
    <w:rsid w:val="001862BF"/>
    <w:rsid w:val="00186D56"/>
    <w:rsid w:val="001875CC"/>
    <w:rsid w:val="00187A75"/>
    <w:rsid w:val="00190418"/>
    <w:rsid w:val="001906E3"/>
    <w:rsid w:val="00192192"/>
    <w:rsid w:val="0019274E"/>
    <w:rsid w:val="00192F89"/>
    <w:rsid w:val="001941DA"/>
    <w:rsid w:val="0019457E"/>
    <w:rsid w:val="001953F5"/>
    <w:rsid w:val="00197049"/>
    <w:rsid w:val="001A0165"/>
    <w:rsid w:val="001A01F4"/>
    <w:rsid w:val="001A0570"/>
    <w:rsid w:val="001A07DA"/>
    <w:rsid w:val="001A0E82"/>
    <w:rsid w:val="001A12AD"/>
    <w:rsid w:val="001A14C6"/>
    <w:rsid w:val="001A175F"/>
    <w:rsid w:val="001A1762"/>
    <w:rsid w:val="001A251A"/>
    <w:rsid w:val="001A2C65"/>
    <w:rsid w:val="001A345B"/>
    <w:rsid w:val="001A4532"/>
    <w:rsid w:val="001A4975"/>
    <w:rsid w:val="001A4E8E"/>
    <w:rsid w:val="001A5EAB"/>
    <w:rsid w:val="001A676D"/>
    <w:rsid w:val="001A778C"/>
    <w:rsid w:val="001A78EE"/>
    <w:rsid w:val="001A7EBF"/>
    <w:rsid w:val="001B01A7"/>
    <w:rsid w:val="001B0364"/>
    <w:rsid w:val="001B0415"/>
    <w:rsid w:val="001B0B61"/>
    <w:rsid w:val="001B0F1D"/>
    <w:rsid w:val="001B0F58"/>
    <w:rsid w:val="001B1AC8"/>
    <w:rsid w:val="001B1D6A"/>
    <w:rsid w:val="001B1FE0"/>
    <w:rsid w:val="001B43AD"/>
    <w:rsid w:val="001B4518"/>
    <w:rsid w:val="001B5023"/>
    <w:rsid w:val="001B5084"/>
    <w:rsid w:val="001B5135"/>
    <w:rsid w:val="001B5500"/>
    <w:rsid w:val="001B580A"/>
    <w:rsid w:val="001B5F6E"/>
    <w:rsid w:val="001B5FEA"/>
    <w:rsid w:val="001B617C"/>
    <w:rsid w:val="001B63B0"/>
    <w:rsid w:val="001B64BB"/>
    <w:rsid w:val="001B6C85"/>
    <w:rsid w:val="001B6FB5"/>
    <w:rsid w:val="001B76E5"/>
    <w:rsid w:val="001B76F7"/>
    <w:rsid w:val="001B78B2"/>
    <w:rsid w:val="001B7F33"/>
    <w:rsid w:val="001C0081"/>
    <w:rsid w:val="001C00E2"/>
    <w:rsid w:val="001C04D6"/>
    <w:rsid w:val="001C1854"/>
    <w:rsid w:val="001C2084"/>
    <w:rsid w:val="001C34E1"/>
    <w:rsid w:val="001C4118"/>
    <w:rsid w:val="001C4E07"/>
    <w:rsid w:val="001C5683"/>
    <w:rsid w:val="001C5D48"/>
    <w:rsid w:val="001C67BF"/>
    <w:rsid w:val="001C69C6"/>
    <w:rsid w:val="001C6E56"/>
    <w:rsid w:val="001C6F75"/>
    <w:rsid w:val="001C733A"/>
    <w:rsid w:val="001C74BE"/>
    <w:rsid w:val="001C76F1"/>
    <w:rsid w:val="001D0341"/>
    <w:rsid w:val="001D0A28"/>
    <w:rsid w:val="001D0BDE"/>
    <w:rsid w:val="001D0C75"/>
    <w:rsid w:val="001D0D7D"/>
    <w:rsid w:val="001D0DE7"/>
    <w:rsid w:val="001D16D4"/>
    <w:rsid w:val="001D1BBC"/>
    <w:rsid w:val="001D1FD5"/>
    <w:rsid w:val="001D245C"/>
    <w:rsid w:val="001D25D4"/>
    <w:rsid w:val="001D2C09"/>
    <w:rsid w:val="001D2C41"/>
    <w:rsid w:val="001D3097"/>
    <w:rsid w:val="001D32C5"/>
    <w:rsid w:val="001D3350"/>
    <w:rsid w:val="001D34E2"/>
    <w:rsid w:val="001D387C"/>
    <w:rsid w:val="001D39BF"/>
    <w:rsid w:val="001D39D5"/>
    <w:rsid w:val="001D3D51"/>
    <w:rsid w:val="001D4767"/>
    <w:rsid w:val="001D52F3"/>
    <w:rsid w:val="001D5884"/>
    <w:rsid w:val="001D5BA8"/>
    <w:rsid w:val="001D61F1"/>
    <w:rsid w:val="001D687F"/>
    <w:rsid w:val="001D68C0"/>
    <w:rsid w:val="001D7CD3"/>
    <w:rsid w:val="001E01E7"/>
    <w:rsid w:val="001E0201"/>
    <w:rsid w:val="001E18C7"/>
    <w:rsid w:val="001E1CD1"/>
    <w:rsid w:val="001E29C3"/>
    <w:rsid w:val="001E2C8C"/>
    <w:rsid w:val="001E2DCC"/>
    <w:rsid w:val="001E3492"/>
    <w:rsid w:val="001E3B2A"/>
    <w:rsid w:val="001E3BAC"/>
    <w:rsid w:val="001E3EBE"/>
    <w:rsid w:val="001E4681"/>
    <w:rsid w:val="001E4ACD"/>
    <w:rsid w:val="001E4E68"/>
    <w:rsid w:val="001E644D"/>
    <w:rsid w:val="001E6952"/>
    <w:rsid w:val="001E7338"/>
    <w:rsid w:val="001F02AD"/>
    <w:rsid w:val="001F0F1F"/>
    <w:rsid w:val="001F0F3C"/>
    <w:rsid w:val="001F1C71"/>
    <w:rsid w:val="001F2051"/>
    <w:rsid w:val="001F310F"/>
    <w:rsid w:val="001F36A0"/>
    <w:rsid w:val="001F3A09"/>
    <w:rsid w:val="001F3B77"/>
    <w:rsid w:val="001F41FE"/>
    <w:rsid w:val="001F49CC"/>
    <w:rsid w:val="001F4CD6"/>
    <w:rsid w:val="001F6438"/>
    <w:rsid w:val="001F6ECF"/>
    <w:rsid w:val="001F799B"/>
    <w:rsid w:val="001F7BF2"/>
    <w:rsid w:val="00200C07"/>
    <w:rsid w:val="00200C93"/>
    <w:rsid w:val="00200F4C"/>
    <w:rsid w:val="00200FFF"/>
    <w:rsid w:val="00201B4E"/>
    <w:rsid w:val="00201B5E"/>
    <w:rsid w:val="00201EFB"/>
    <w:rsid w:val="002025F0"/>
    <w:rsid w:val="0020335D"/>
    <w:rsid w:val="00203D9C"/>
    <w:rsid w:val="00204C7C"/>
    <w:rsid w:val="00205670"/>
    <w:rsid w:val="00206042"/>
    <w:rsid w:val="00206809"/>
    <w:rsid w:val="00206FBF"/>
    <w:rsid w:val="0020777B"/>
    <w:rsid w:val="00207C8D"/>
    <w:rsid w:val="00210407"/>
    <w:rsid w:val="002107FB"/>
    <w:rsid w:val="00210CA3"/>
    <w:rsid w:val="00211EBD"/>
    <w:rsid w:val="00211EE0"/>
    <w:rsid w:val="00212433"/>
    <w:rsid w:val="00212D49"/>
    <w:rsid w:val="00212D56"/>
    <w:rsid w:val="00213037"/>
    <w:rsid w:val="002130AD"/>
    <w:rsid w:val="002134B1"/>
    <w:rsid w:val="00213BDC"/>
    <w:rsid w:val="00214A70"/>
    <w:rsid w:val="002152B8"/>
    <w:rsid w:val="00215B2E"/>
    <w:rsid w:val="0021611E"/>
    <w:rsid w:val="0021662B"/>
    <w:rsid w:val="00216885"/>
    <w:rsid w:val="0021718C"/>
    <w:rsid w:val="00217A7B"/>
    <w:rsid w:val="0022003A"/>
    <w:rsid w:val="00220131"/>
    <w:rsid w:val="00220EAC"/>
    <w:rsid w:val="002210C8"/>
    <w:rsid w:val="00221137"/>
    <w:rsid w:val="00221537"/>
    <w:rsid w:val="00221A1D"/>
    <w:rsid w:val="0022214F"/>
    <w:rsid w:val="00222200"/>
    <w:rsid w:val="00222471"/>
    <w:rsid w:val="00222D51"/>
    <w:rsid w:val="00222E14"/>
    <w:rsid w:val="00222F90"/>
    <w:rsid w:val="00222FC7"/>
    <w:rsid w:val="00223BD6"/>
    <w:rsid w:val="0022450C"/>
    <w:rsid w:val="0022527E"/>
    <w:rsid w:val="00225D8E"/>
    <w:rsid w:val="00227238"/>
    <w:rsid w:val="00227541"/>
    <w:rsid w:val="00227910"/>
    <w:rsid w:val="00230BE4"/>
    <w:rsid w:val="00230E8E"/>
    <w:rsid w:val="00230FF4"/>
    <w:rsid w:val="0023277D"/>
    <w:rsid w:val="00232A63"/>
    <w:rsid w:val="00232B5B"/>
    <w:rsid w:val="0023326E"/>
    <w:rsid w:val="00233419"/>
    <w:rsid w:val="0023376D"/>
    <w:rsid w:val="00233CA3"/>
    <w:rsid w:val="00233FB7"/>
    <w:rsid w:val="00233FDF"/>
    <w:rsid w:val="0023406C"/>
    <w:rsid w:val="00234495"/>
    <w:rsid w:val="0023454D"/>
    <w:rsid w:val="00234E7D"/>
    <w:rsid w:val="00235142"/>
    <w:rsid w:val="00235450"/>
    <w:rsid w:val="00235EF5"/>
    <w:rsid w:val="00236064"/>
    <w:rsid w:val="00236077"/>
    <w:rsid w:val="002365E0"/>
    <w:rsid w:val="002366CA"/>
    <w:rsid w:val="0023786D"/>
    <w:rsid w:val="00240258"/>
    <w:rsid w:val="00241AE3"/>
    <w:rsid w:val="00241F83"/>
    <w:rsid w:val="0024207E"/>
    <w:rsid w:val="002426DB"/>
    <w:rsid w:val="00242BA9"/>
    <w:rsid w:val="002431F8"/>
    <w:rsid w:val="00243558"/>
    <w:rsid w:val="00243D2D"/>
    <w:rsid w:val="0024423A"/>
    <w:rsid w:val="0024492D"/>
    <w:rsid w:val="00245058"/>
    <w:rsid w:val="00245B62"/>
    <w:rsid w:val="00245F2A"/>
    <w:rsid w:val="00246098"/>
    <w:rsid w:val="0024638D"/>
    <w:rsid w:val="002463E1"/>
    <w:rsid w:val="00246AAA"/>
    <w:rsid w:val="00246ADB"/>
    <w:rsid w:val="0024705F"/>
    <w:rsid w:val="00247510"/>
    <w:rsid w:val="00247F2E"/>
    <w:rsid w:val="00250441"/>
    <w:rsid w:val="0025045C"/>
    <w:rsid w:val="0025072D"/>
    <w:rsid w:val="00250BB1"/>
    <w:rsid w:val="00250E9A"/>
    <w:rsid w:val="00252BC1"/>
    <w:rsid w:val="00252E99"/>
    <w:rsid w:val="002532DE"/>
    <w:rsid w:val="00253483"/>
    <w:rsid w:val="0025380F"/>
    <w:rsid w:val="00253B02"/>
    <w:rsid w:val="00253B5F"/>
    <w:rsid w:val="00254934"/>
    <w:rsid w:val="00254DB2"/>
    <w:rsid w:val="00256B41"/>
    <w:rsid w:val="00257337"/>
    <w:rsid w:val="00257346"/>
    <w:rsid w:val="002574B0"/>
    <w:rsid w:val="002575EE"/>
    <w:rsid w:val="002603D6"/>
    <w:rsid w:val="002611AC"/>
    <w:rsid w:val="00261349"/>
    <w:rsid w:val="0026137A"/>
    <w:rsid w:val="0026190C"/>
    <w:rsid w:val="00261CE2"/>
    <w:rsid w:val="00261E30"/>
    <w:rsid w:val="00262945"/>
    <w:rsid w:val="00262B84"/>
    <w:rsid w:val="00262D09"/>
    <w:rsid w:val="00262F3B"/>
    <w:rsid w:val="002635EC"/>
    <w:rsid w:val="0026368E"/>
    <w:rsid w:val="00263BCD"/>
    <w:rsid w:val="00263F81"/>
    <w:rsid w:val="00264D13"/>
    <w:rsid w:val="002652F6"/>
    <w:rsid w:val="00265770"/>
    <w:rsid w:val="00265E33"/>
    <w:rsid w:val="00266437"/>
    <w:rsid w:val="002666E4"/>
    <w:rsid w:val="0026783D"/>
    <w:rsid w:val="00270DEF"/>
    <w:rsid w:val="0027111B"/>
    <w:rsid w:val="0027113C"/>
    <w:rsid w:val="002712E4"/>
    <w:rsid w:val="00271B4B"/>
    <w:rsid w:val="00271DA6"/>
    <w:rsid w:val="00272C6E"/>
    <w:rsid w:val="002732A9"/>
    <w:rsid w:val="00275458"/>
    <w:rsid w:val="00275A06"/>
    <w:rsid w:val="00276498"/>
    <w:rsid w:val="00276749"/>
    <w:rsid w:val="002800CD"/>
    <w:rsid w:val="00280B7A"/>
    <w:rsid w:val="00280D61"/>
    <w:rsid w:val="002814B2"/>
    <w:rsid w:val="00281B37"/>
    <w:rsid w:val="00281F2E"/>
    <w:rsid w:val="00282E6F"/>
    <w:rsid w:val="00283A03"/>
    <w:rsid w:val="00283E46"/>
    <w:rsid w:val="00284FBD"/>
    <w:rsid w:val="00285CA2"/>
    <w:rsid w:val="00285ED4"/>
    <w:rsid w:val="00285F08"/>
    <w:rsid w:val="002868C5"/>
    <w:rsid w:val="00286974"/>
    <w:rsid w:val="00286C71"/>
    <w:rsid w:val="002871CD"/>
    <w:rsid w:val="00287BE8"/>
    <w:rsid w:val="00287C53"/>
    <w:rsid w:val="00287E04"/>
    <w:rsid w:val="002918F0"/>
    <w:rsid w:val="00291E03"/>
    <w:rsid w:val="00291F25"/>
    <w:rsid w:val="0029221F"/>
    <w:rsid w:val="00292471"/>
    <w:rsid w:val="00292501"/>
    <w:rsid w:val="0029280C"/>
    <w:rsid w:val="00292B67"/>
    <w:rsid w:val="0029302B"/>
    <w:rsid w:val="00293124"/>
    <w:rsid w:val="00293B0F"/>
    <w:rsid w:val="00293F81"/>
    <w:rsid w:val="00295A8C"/>
    <w:rsid w:val="0029616C"/>
    <w:rsid w:val="002961D6"/>
    <w:rsid w:val="002964F3"/>
    <w:rsid w:val="00296D53"/>
    <w:rsid w:val="002973AC"/>
    <w:rsid w:val="00297928"/>
    <w:rsid w:val="00297A05"/>
    <w:rsid w:val="002A00DC"/>
    <w:rsid w:val="002A0538"/>
    <w:rsid w:val="002A0B63"/>
    <w:rsid w:val="002A1BC5"/>
    <w:rsid w:val="002A24E0"/>
    <w:rsid w:val="002A2796"/>
    <w:rsid w:val="002A2EFD"/>
    <w:rsid w:val="002A2F41"/>
    <w:rsid w:val="002A3421"/>
    <w:rsid w:val="002A3840"/>
    <w:rsid w:val="002A3DFA"/>
    <w:rsid w:val="002A3E81"/>
    <w:rsid w:val="002A4C95"/>
    <w:rsid w:val="002A4F26"/>
    <w:rsid w:val="002A67B8"/>
    <w:rsid w:val="002A70F3"/>
    <w:rsid w:val="002A76DE"/>
    <w:rsid w:val="002A77A2"/>
    <w:rsid w:val="002A78F3"/>
    <w:rsid w:val="002A7ECB"/>
    <w:rsid w:val="002B0DC9"/>
    <w:rsid w:val="002B1788"/>
    <w:rsid w:val="002B18F5"/>
    <w:rsid w:val="002B236B"/>
    <w:rsid w:val="002B298F"/>
    <w:rsid w:val="002B2A5D"/>
    <w:rsid w:val="002B2EC1"/>
    <w:rsid w:val="002B3A47"/>
    <w:rsid w:val="002B3B0F"/>
    <w:rsid w:val="002B3F7B"/>
    <w:rsid w:val="002B4166"/>
    <w:rsid w:val="002B4D4D"/>
    <w:rsid w:val="002B4F17"/>
    <w:rsid w:val="002B501E"/>
    <w:rsid w:val="002B5E80"/>
    <w:rsid w:val="002B5EF7"/>
    <w:rsid w:val="002B64AA"/>
    <w:rsid w:val="002B6946"/>
    <w:rsid w:val="002B6E20"/>
    <w:rsid w:val="002B7449"/>
    <w:rsid w:val="002C04D5"/>
    <w:rsid w:val="002C0614"/>
    <w:rsid w:val="002C0BBE"/>
    <w:rsid w:val="002C2C26"/>
    <w:rsid w:val="002C3681"/>
    <w:rsid w:val="002C4358"/>
    <w:rsid w:val="002C46EB"/>
    <w:rsid w:val="002C4D3B"/>
    <w:rsid w:val="002C4FA3"/>
    <w:rsid w:val="002C5055"/>
    <w:rsid w:val="002C5965"/>
    <w:rsid w:val="002C6501"/>
    <w:rsid w:val="002C652F"/>
    <w:rsid w:val="002C7154"/>
    <w:rsid w:val="002C7666"/>
    <w:rsid w:val="002C777B"/>
    <w:rsid w:val="002C7C0F"/>
    <w:rsid w:val="002D039B"/>
    <w:rsid w:val="002D0535"/>
    <w:rsid w:val="002D14B1"/>
    <w:rsid w:val="002D1787"/>
    <w:rsid w:val="002D24F0"/>
    <w:rsid w:val="002D26D8"/>
    <w:rsid w:val="002D282E"/>
    <w:rsid w:val="002D28BC"/>
    <w:rsid w:val="002D2CEB"/>
    <w:rsid w:val="002D2DF4"/>
    <w:rsid w:val="002D3194"/>
    <w:rsid w:val="002D3F49"/>
    <w:rsid w:val="002D3F7B"/>
    <w:rsid w:val="002D4AFA"/>
    <w:rsid w:val="002D5C78"/>
    <w:rsid w:val="002D6519"/>
    <w:rsid w:val="002D674B"/>
    <w:rsid w:val="002D740B"/>
    <w:rsid w:val="002D7842"/>
    <w:rsid w:val="002D7EB8"/>
    <w:rsid w:val="002E08A6"/>
    <w:rsid w:val="002E0C26"/>
    <w:rsid w:val="002E0E9B"/>
    <w:rsid w:val="002E194D"/>
    <w:rsid w:val="002E2A88"/>
    <w:rsid w:val="002E2CAC"/>
    <w:rsid w:val="002E3AAD"/>
    <w:rsid w:val="002E3CEA"/>
    <w:rsid w:val="002E3E27"/>
    <w:rsid w:val="002E3FFA"/>
    <w:rsid w:val="002E412E"/>
    <w:rsid w:val="002E4213"/>
    <w:rsid w:val="002E4377"/>
    <w:rsid w:val="002E43A8"/>
    <w:rsid w:val="002E4600"/>
    <w:rsid w:val="002E4D31"/>
    <w:rsid w:val="002E550C"/>
    <w:rsid w:val="002E6457"/>
    <w:rsid w:val="002E66F3"/>
    <w:rsid w:val="002E6711"/>
    <w:rsid w:val="002E695C"/>
    <w:rsid w:val="002E6BE7"/>
    <w:rsid w:val="002E78C9"/>
    <w:rsid w:val="002F03F8"/>
    <w:rsid w:val="002F089B"/>
    <w:rsid w:val="002F12D1"/>
    <w:rsid w:val="002F13BD"/>
    <w:rsid w:val="002F15AD"/>
    <w:rsid w:val="002F15AF"/>
    <w:rsid w:val="002F2200"/>
    <w:rsid w:val="002F2435"/>
    <w:rsid w:val="002F30EF"/>
    <w:rsid w:val="002F332F"/>
    <w:rsid w:val="002F367F"/>
    <w:rsid w:val="002F3837"/>
    <w:rsid w:val="002F39D8"/>
    <w:rsid w:val="002F3DD8"/>
    <w:rsid w:val="002F4023"/>
    <w:rsid w:val="002F4C4C"/>
    <w:rsid w:val="002F5B54"/>
    <w:rsid w:val="002F5C9B"/>
    <w:rsid w:val="002F5DCE"/>
    <w:rsid w:val="002F66F1"/>
    <w:rsid w:val="002F6F55"/>
    <w:rsid w:val="003000E6"/>
    <w:rsid w:val="0030034E"/>
    <w:rsid w:val="00300C83"/>
    <w:rsid w:val="00300E87"/>
    <w:rsid w:val="003019E3"/>
    <w:rsid w:val="00301F3B"/>
    <w:rsid w:val="00302F4B"/>
    <w:rsid w:val="00303766"/>
    <w:rsid w:val="0030382D"/>
    <w:rsid w:val="00303880"/>
    <w:rsid w:val="00303BFF"/>
    <w:rsid w:val="00304766"/>
    <w:rsid w:val="0030575B"/>
    <w:rsid w:val="00305C12"/>
    <w:rsid w:val="00305DF3"/>
    <w:rsid w:val="003063E9"/>
    <w:rsid w:val="00306411"/>
    <w:rsid w:val="00306E4F"/>
    <w:rsid w:val="0030703E"/>
    <w:rsid w:val="00307713"/>
    <w:rsid w:val="003079B0"/>
    <w:rsid w:val="003079FC"/>
    <w:rsid w:val="00307B3D"/>
    <w:rsid w:val="0031011A"/>
    <w:rsid w:val="00310CA1"/>
    <w:rsid w:val="0031118E"/>
    <w:rsid w:val="003112E5"/>
    <w:rsid w:val="00311599"/>
    <w:rsid w:val="00312A6C"/>
    <w:rsid w:val="0031329B"/>
    <w:rsid w:val="003134B2"/>
    <w:rsid w:val="00313914"/>
    <w:rsid w:val="00313F21"/>
    <w:rsid w:val="003144AA"/>
    <w:rsid w:val="0031477D"/>
    <w:rsid w:val="00315059"/>
    <w:rsid w:val="00315330"/>
    <w:rsid w:val="00315A34"/>
    <w:rsid w:val="00315BF7"/>
    <w:rsid w:val="00316A29"/>
    <w:rsid w:val="00316A9A"/>
    <w:rsid w:val="0031783B"/>
    <w:rsid w:val="0031793B"/>
    <w:rsid w:val="00317DEF"/>
    <w:rsid w:val="00320D2F"/>
    <w:rsid w:val="00320E98"/>
    <w:rsid w:val="00321253"/>
    <w:rsid w:val="00321AE4"/>
    <w:rsid w:val="00321CEC"/>
    <w:rsid w:val="00322231"/>
    <w:rsid w:val="0032237C"/>
    <w:rsid w:val="00322898"/>
    <w:rsid w:val="0032334D"/>
    <w:rsid w:val="0032337D"/>
    <w:rsid w:val="00324549"/>
    <w:rsid w:val="00325672"/>
    <w:rsid w:val="003260CA"/>
    <w:rsid w:val="00326756"/>
    <w:rsid w:val="00326D49"/>
    <w:rsid w:val="00326DA3"/>
    <w:rsid w:val="0032746F"/>
    <w:rsid w:val="00330015"/>
    <w:rsid w:val="003305CC"/>
    <w:rsid w:val="003306F2"/>
    <w:rsid w:val="00331036"/>
    <w:rsid w:val="00332081"/>
    <w:rsid w:val="003321EF"/>
    <w:rsid w:val="003323C9"/>
    <w:rsid w:val="0033426A"/>
    <w:rsid w:val="00334652"/>
    <w:rsid w:val="00334FD1"/>
    <w:rsid w:val="00335464"/>
    <w:rsid w:val="003359F6"/>
    <w:rsid w:val="00335CDA"/>
    <w:rsid w:val="00336D22"/>
    <w:rsid w:val="00337225"/>
    <w:rsid w:val="0033771F"/>
    <w:rsid w:val="003413D0"/>
    <w:rsid w:val="0034211D"/>
    <w:rsid w:val="0034304E"/>
    <w:rsid w:val="003441C2"/>
    <w:rsid w:val="00344DF2"/>
    <w:rsid w:val="003453DE"/>
    <w:rsid w:val="00345C5D"/>
    <w:rsid w:val="00346014"/>
    <w:rsid w:val="00346C30"/>
    <w:rsid w:val="00346D42"/>
    <w:rsid w:val="00347370"/>
    <w:rsid w:val="0034774F"/>
    <w:rsid w:val="00347B38"/>
    <w:rsid w:val="003503A7"/>
    <w:rsid w:val="00350B53"/>
    <w:rsid w:val="00350DC1"/>
    <w:rsid w:val="00350E11"/>
    <w:rsid w:val="003516BC"/>
    <w:rsid w:val="00351A53"/>
    <w:rsid w:val="00351B38"/>
    <w:rsid w:val="00352883"/>
    <w:rsid w:val="00353C7A"/>
    <w:rsid w:val="003543C3"/>
    <w:rsid w:val="0035489B"/>
    <w:rsid w:val="003553EA"/>
    <w:rsid w:val="003554A8"/>
    <w:rsid w:val="003558A4"/>
    <w:rsid w:val="003560AD"/>
    <w:rsid w:val="003565C5"/>
    <w:rsid w:val="003575DA"/>
    <w:rsid w:val="0035776A"/>
    <w:rsid w:val="003577F8"/>
    <w:rsid w:val="00360001"/>
    <w:rsid w:val="00360068"/>
    <w:rsid w:val="00360213"/>
    <w:rsid w:val="00360CDB"/>
    <w:rsid w:val="00361585"/>
    <w:rsid w:val="00361A75"/>
    <w:rsid w:val="00361CF2"/>
    <w:rsid w:val="00362224"/>
    <w:rsid w:val="00363B2C"/>
    <w:rsid w:val="003641A8"/>
    <w:rsid w:val="00364F5B"/>
    <w:rsid w:val="003650EA"/>
    <w:rsid w:val="00365166"/>
    <w:rsid w:val="00365735"/>
    <w:rsid w:val="00365E75"/>
    <w:rsid w:val="00365FD4"/>
    <w:rsid w:val="0036619F"/>
    <w:rsid w:val="00367AFF"/>
    <w:rsid w:val="00370108"/>
    <w:rsid w:val="003701B2"/>
    <w:rsid w:val="00371A46"/>
    <w:rsid w:val="0037215B"/>
    <w:rsid w:val="00372244"/>
    <w:rsid w:val="003726B4"/>
    <w:rsid w:val="003727EF"/>
    <w:rsid w:val="00373CC0"/>
    <w:rsid w:val="0037485C"/>
    <w:rsid w:val="003751B1"/>
    <w:rsid w:val="0037587D"/>
    <w:rsid w:val="00376370"/>
    <w:rsid w:val="00376DF0"/>
    <w:rsid w:val="003775FC"/>
    <w:rsid w:val="00380122"/>
    <w:rsid w:val="0038037A"/>
    <w:rsid w:val="00380B52"/>
    <w:rsid w:val="00381090"/>
    <w:rsid w:val="00381A49"/>
    <w:rsid w:val="00381D7D"/>
    <w:rsid w:val="00382174"/>
    <w:rsid w:val="003822DA"/>
    <w:rsid w:val="00382314"/>
    <w:rsid w:val="0038280A"/>
    <w:rsid w:val="00382D54"/>
    <w:rsid w:val="00383428"/>
    <w:rsid w:val="003835AD"/>
    <w:rsid w:val="00383607"/>
    <w:rsid w:val="00384DCA"/>
    <w:rsid w:val="00385A42"/>
    <w:rsid w:val="00385CEF"/>
    <w:rsid w:val="00385ED2"/>
    <w:rsid w:val="0038630A"/>
    <w:rsid w:val="00386883"/>
    <w:rsid w:val="00386AB5"/>
    <w:rsid w:val="00386B22"/>
    <w:rsid w:val="0038735D"/>
    <w:rsid w:val="003875B4"/>
    <w:rsid w:val="00387807"/>
    <w:rsid w:val="003901D6"/>
    <w:rsid w:val="00391C46"/>
    <w:rsid w:val="00392136"/>
    <w:rsid w:val="003932B7"/>
    <w:rsid w:val="00393BCF"/>
    <w:rsid w:val="00393F3B"/>
    <w:rsid w:val="00394057"/>
    <w:rsid w:val="0039441E"/>
    <w:rsid w:val="00394615"/>
    <w:rsid w:val="003946BA"/>
    <w:rsid w:val="0039499E"/>
    <w:rsid w:val="0039694B"/>
    <w:rsid w:val="00396ACA"/>
    <w:rsid w:val="00396C5E"/>
    <w:rsid w:val="00397313"/>
    <w:rsid w:val="00397E83"/>
    <w:rsid w:val="003A0634"/>
    <w:rsid w:val="003A1077"/>
    <w:rsid w:val="003A13AB"/>
    <w:rsid w:val="003A17BF"/>
    <w:rsid w:val="003A18DD"/>
    <w:rsid w:val="003A217A"/>
    <w:rsid w:val="003A2E5B"/>
    <w:rsid w:val="003A3F5C"/>
    <w:rsid w:val="003A4470"/>
    <w:rsid w:val="003A4964"/>
    <w:rsid w:val="003A499E"/>
    <w:rsid w:val="003A5406"/>
    <w:rsid w:val="003A5D7F"/>
    <w:rsid w:val="003A68A7"/>
    <w:rsid w:val="003A706A"/>
    <w:rsid w:val="003A758F"/>
    <w:rsid w:val="003A77E0"/>
    <w:rsid w:val="003A787D"/>
    <w:rsid w:val="003B02C6"/>
    <w:rsid w:val="003B0DC2"/>
    <w:rsid w:val="003B12B9"/>
    <w:rsid w:val="003B1335"/>
    <w:rsid w:val="003B13FB"/>
    <w:rsid w:val="003B2E91"/>
    <w:rsid w:val="003B32A4"/>
    <w:rsid w:val="003B393E"/>
    <w:rsid w:val="003B3C48"/>
    <w:rsid w:val="003B3E80"/>
    <w:rsid w:val="003B4015"/>
    <w:rsid w:val="003B4A73"/>
    <w:rsid w:val="003B4C64"/>
    <w:rsid w:val="003B4E2F"/>
    <w:rsid w:val="003B4FBF"/>
    <w:rsid w:val="003B638B"/>
    <w:rsid w:val="003B6563"/>
    <w:rsid w:val="003B6925"/>
    <w:rsid w:val="003B6AFD"/>
    <w:rsid w:val="003B7492"/>
    <w:rsid w:val="003B7807"/>
    <w:rsid w:val="003C09FB"/>
    <w:rsid w:val="003C0EB6"/>
    <w:rsid w:val="003C18C8"/>
    <w:rsid w:val="003C1B36"/>
    <w:rsid w:val="003C26B5"/>
    <w:rsid w:val="003C3826"/>
    <w:rsid w:val="003C3940"/>
    <w:rsid w:val="003C4764"/>
    <w:rsid w:val="003C5106"/>
    <w:rsid w:val="003C5B0B"/>
    <w:rsid w:val="003C5C43"/>
    <w:rsid w:val="003C5C98"/>
    <w:rsid w:val="003C5EF2"/>
    <w:rsid w:val="003C6CC0"/>
    <w:rsid w:val="003C7C0C"/>
    <w:rsid w:val="003C7E30"/>
    <w:rsid w:val="003C7E99"/>
    <w:rsid w:val="003D0DE8"/>
    <w:rsid w:val="003D1763"/>
    <w:rsid w:val="003D1B19"/>
    <w:rsid w:val="003D2547"/>
    <w:rsid w:val="003D276B"/>
    <w:rsid w:val="003D2C0B"/>
    <w:rsid w:val="003D5114"/>
    <w:rsid w:val="003D581D"/>
    <w:rsid w:val="003D6063"/>
    <w:rsid w:val="003D620C"/>
    <w:rsid w:val="003D67BB"/>
    <w:rsid w:val="003D6A7D"/>
    <w:rsid w:val="003D7573"/>
    <w:rsid w:val="003D7A48"/>
    <w:rsid w:val="003D7D13"/>
    <w:rsid w:val="003E0B7C"/>
    <w:rsid w:val="003E0F56"/>
    <w:rsid w:val="003E1186"/>
    <w:rsid w:val="003E24B7"/>
    <w:rsid w:val="003E29D0"/>
    <w:rsid w:val="003E2A3F"/>
    <w:rsid w:val="003E2B20"/>
    <w:rsid w:val="003E327C"/>
    <w:rsid w:val="003E3513"/>
    <w:rsid w:val="003E3F2A"/>
    <w:rsid w:val="003E4148"/>
    <w:rsid w:val="003E4327"/>
    <w:rsid w:val="003E4383"/>
    <w:rsid w:val="003E462A"/>
    <w:rsid w:val="003E4A7F"/>
    <w:rsid w:val="003E4F78"/>
    <w:rsid w:val="003E63B7"/>
    <w:rsid w:val="003E6EC5"/>
    <w:rsid w:val="003E768E"/>
    <w:rsid w:val="003E7771"/>
    <w:rsid w:val="003E77C1"/>
    <w:rsid w:val="003F0EFF"/>
    <w:rsid w:val="003F1BC7"/>
    <w:rsid w:val="003F1E9B"/>
    <w:rsid w:val="003F379F"/>
    <w:rsid w:val="003F3F9E"/>
    <w:rsid w:val="003F43C0"/>
    <w:rsid w:val="003F4AC8"/>
    <w:rsid w:val="003F4E5C"/>
    <w:rsid w:val="003F6537"/>
    <w:rsid w:val="003F714E"/>
    <w:rsid w:val="003F741F"/>
    <w:rsid w:val="003F7965"/>
    <w:rsid w:val="003F7BB7"/>
    <w:rsid w:val="003F7E7F"/>
    <w:rsid w:val="00400787"/>
    <w:rsid w:val="00400AAA"/>
    <w:rsid w:val="00401B28"/>
    <w:rsid w:val="00402838"/>
    <w:rsid w:val="0040335A"/>
    <w:rsid w:val="004038F3"/>
    <w:rsid w:val="00403EEA"/>
    <w:rsid w:val="00405BA5"/>
    <w:rsid w:val="00405D0D"/>
    <w:rsid w:val="00406035"/>
    <w:rsid w:val="00406CEF"/>
    <w:rsid w:val="0040722F"/>
    <w:rsid w:val="0040725A"/>
    <w:rsid w:val="004100DE"/>
    <w:rsid w:val="004105E5"/>
    <w:rsid w:val="00411394"/>
    <w:rsid w:val="004118A1"/>
    <w:rsid w:val="004126E9"/>
    <w:rsid w:val="00412829"/>
    <w:rsid w:val="00412C79"/>
    <w:rsid w:val="00413147"/>
    <w:rsid w:val="00413273"/>
    <w:rsid w:val="00413BE3"/>
    <w:rsid w:val="00415025"/>
    <w:rsid w:val="004151A2"/>
    <w:rsid w:val="00415436"/>
    <w:rsid w:val="004159F0"/>
    <w:rsid w:val="00415FA5"/>
    <w:rsid w:val="00416408"/>
    <w:rsid w:val="00416772"/>
    <w:rsid w:val="00417750"/>
    <w:rsid w:val="00420A8C"/>
    <w:rsid w:val="0042155B"/>
    <w:rsid w:val="00421F13"/>
    <w:rsid w:val="0042214B"/>
    <w:rsid w:val="00422387"/>
    <w:rsid w:val="004229D9"/>
    <w:rsid w:val="00422A17"/>
    <w:rsid w:val="0042321F"/>
    <w:rsid w:val="00423222"/>
    <w:rsid w:val="004232BF"/>
    <w:rsid w:val="004235BB"/>
    <w:rsid w:val="004239B4"/>
    <w:rsid w:val="00424358"/>
    <w:rsid w:val="0042497C"/>
    <w:rsid w:val="00424A53"/>
    <w:rsid w:val="00425039"/>
    <w:rsid w:val="00425BC1"/>
    <w:rsid w:val="004260F6"/>
    <w:rsid w:val="004265A7"/>
    <w:rsid w:val="00427254"/>
    <w:rsid w:val="00430B59"/>
    <w:rsid w:val="00431E0C"/>
    <w:rsid w:val="00431FFC"/>
    <w:rsid w:val="004331CF"/>
    <w:rsid w:val="00433326"/>
    <w:rsid w:val="00433436"/>
    <w:rsid w:val="004334AE"/>
    <w:rsid w:val="00433798"/>
    <w:rsid w:val="004341F5"/>
    <w:rsid w:val="00434317"/>
    <w:rsid w:val="00434411"/>
    <w:rsid w:val="004346A8"/>
    <w:rsid w:val="00434E06"/>
    <w:rsid w:val="004351C0"/>
    <w:rsid w:val="004351EC"/>
    <w:rsid w:val="00436DD3"/>
    <w:rsid w:val="004371FE"/>
    <w:rsid w:val="00437578"/>
    <w:rsid w:val="0043769A"/>
    <w:rsid w:val="00437FCB"/>
    <w:rsid w:val="00440148"/>
    <w:rsid w:val="004401CB"/>
    <w:rsid w:val="00440428"/>
    <w:rsid w:val="00441392"/>
    <w:rsid w:val="00442129"/>
    <w:rsid w:val="0044213E"/>
    <w:rsid w:val="0044224F"/>
    <w:rsid w:val="00442D94"/>
    <w:rsid w:val="0044323E"/>
    <w:rsid w:val="0044358B"/>
    <w:rsid w:val="0044364D"/>
    <w:rsid w:val="00443D1F"/>
    <w:rsid w:val="00443F78"/>
    <w:rsid w:val="00444773"/>
    <w:rsid w:val="00445575"/>
    <w:rsid w:val="00445880"/>
    <w:rsid w:val="00445C80"/>
    <w:rsid w:val="00446843"/>
    <w:rsid w:val="00446A64"/>
    <w:rsid w:val="00446F95"/>
    <w:rsid w:val="00447400"/>
    <w:rsid w:val="00447728"/>
    <w:rsid w:val="00447CE5"/>
    <w:rsid w:val="00450FC1"/>
    <w:rsid w:val="0045232D"/>
    <w:rsid w:val="00452508"/>
    <w:rsid w:val="00453165"/>
    <w:rsid w:val="00453B23"/>
    <w:rsid w:val="00453C7B"/>
    <w:rsid w:val="00454A77"/>
    <w:rsid w:val="00454D19"/>
    <w:rsid w:val="004564B1"/>
    <w:rsid w:val="004569C8"/>
    <w:rsid w:val="004571D1"/>
    <w:rsid w:val="004575E7"/>
    <w:rsid w:val="00457A15"/>
    <w:rsid w:val="00457C52"/>
    <w:rsid w:val="004603A7"/>
    <w:rsid w:val="00460672"/>
    <w:rsid w:val="00461678"/>
    <w:rsid w:val="00461AFE"/>
    <w:rsid w:val="00462110"/>
    <w:rsid w:val="00462858"/>
    <w:rsid w:val="00462FD6"/>
    <w:rsid w:val="004630E1"/>
    <w:rsid w:val="0046498A"/>
    <w:rsid w:val="00465688"/>
    <w:rsid w:val="004658E6"/>
    <w:rsid w:val="00465ADB"/>
    <w:rsid w:val="00466A63"/>
    <w:rsid w:val="00466B8C"/>
    <w:rsid w:val="00466B90"/>
    <w:rsid w:val="00467C56"/>
    <w:rsid w:val="00467DE0"/>
    <w:rsid w:val="00467DF6"/>
    <w:rsid w:val="004700A9"/>
    <w:rsid w:val="004700BF"/>
    <w:rsid w:val="004706CE"/>
    <w:rsid w:val="00470ADF"/>
    <w:rsid w:val="004713D2"/>
    <w:rsid w:val="00472780"/>
    <w:rsid w:val="00473427"/>
    <w:rsid w:val="0047395F"/>
    <w:rsid w:val="0047408F"/>
    <w:rsid w:val="00474285"/>
    <w:rsid w:val="004756C7"/>
    <w:rsid w:val="00475AF9"/>
    <w:rsid w:val="00475B3D"/>
    <w:rsid w:val="004760A1"/>
    <w:rsid w:val="0047615E"/>
    <w:rsid w:val="004767F5"/>
    <w:rsid w:val="00477419"/>
    <w:rsid w:val="00477755"/>
    <w:rsid w:val="004777FB"/>
    <w:rsid w:val="004778E1"/>
    <w:rsid w:val="00477B73"/>
    <w:rsid w:val="00477C55"/>
    <w:rsid w:val="00477CB2"/>
    <w:rsid w:val="004801EE"/>
    <w:rsid w:val="00480A14"/>
    <w:rsid w:val="00480C9B"/>
    <w:rsid w:val="00480DC5"/>
    <w:rsid w:val="00481ECC"/>
    <w:rsid w:val="00481FE8"/>
    <w:rsid w:val="0048299F"/>
    <w:rsid w:val="00482D6B"/>
    <w:rsid w:val="00482DC5"/>
    <w:rsid w:val="004832EB"/>
    <w:rsid w:val="004837CD"/>
    <w:rsid w:val="00484231"/>
    <w:rsid w:val="00484C81"/>
    <w:rsid w:val="00485361"/>
    <w:rsid w:val="00485994"/>
    <w:rsid w:val="00485A02"/>
    <w:rsid w:val="004868FA"/>
    <w:rsid w:val="00487397"/>
    <w:rsid w:val="00487675"/>
    <w:rsid w:val="0048783E"/>
    <w:rsid w:val="004878D4"/>
    <w:rsid w:val="004878E7"/>
    <w:rsid w:val="00487C40"/>
    <w:rsid w:val="00487D84"/>
    <w:rsid w:val="00487EFD"/>
    <w:rsid w:val="004912EB"/>
    <w:rsid w:val="0049145C"/>
    <w:rsid w:val="00491BC5"/>
    <w:rsid w:val="00492759"/>
    <w:rsid w:val="004928B0"/>
    <w:rsid w:val="00492D9E"/>
    <w:rsid w:val="00492F8A"/>
    <w:rsid w:val="004939B7"/>
    <w:rsid w:val="00493A0F"/>
    <w:rsid w:val="00493ECB"/>
    <w:rsid w:val="00494168"/>
    <w:rsid w:val="0049520A"/>
    <w:rsid w:val="004954E2"/>
    <w:rsid w:val="0049631D"/>
    <w:rsid w:val="004963B8"/>
    <w:rsid w:val="0049647A"/>
    <w:rsid w:val="00496D8D"/>
    <w:rsid w:val="004974DA"/>
    <w:rsid w:val="004977B4"/>
    <w:rsid w:val="00497A6B"/>
    <w:rsid w:val="004A05F8"/>
    <w:rsid w:val="004A0B8E"/>
    <w:rsid w:val="004A1152"/>
    <w:rsid w:val="004A25C3"/>
    <w:rsid w:val="004A26A4"/>
    <w:rsid w:val="004A2867"/>
    <w:rsid w:val="004A2F43"/>
    <w:rsid w:val="004A304E"/>
    <w:rsid w:val="004A3E4D"/>
    <w:rsid w:val="004A3E58"/>
    <w:rsid w:val="004A3EB0"/>
    <w:rsid w:val="004A420E"/>
    <w:rsid w:val="004A6430"/>
    <w:rsid w:val="004A6C4C"/>
    <w:rsid w:val="004A7483"/>
    <w:rsid w:val="004B002F"/>
    <w:rsid w:val="004B0F07"/>
    <w:rsid w:val="004B0F6F"/>
    <w:rsid w:val="004B30FB"/>
    <w:rsid w:val="004B319B"/>
    <w:rsid w:val="004B38F9"/>
    <w:rsid w:val="004B3AB6"/>
    <w:rsid w:val="004B3D65"/>
    <w:rsid w:val="004B3D89"/>
    <w:rsid w:val="004B4B77"/>
    <w:rsid w:val="004B4EE7"/>
    <w:rsid w:val="004B4F14"/>
    <w:rsid w:val="004B5644"/>
    <w:rsid w:val="004B5B0E"/>
    <w:rsid w:val="004B5FAA"/>
    <w:rsid w:val="004B68B2"/>
    <w:rsid w:val="004C0B85"/>
    <w:rsid w:val="004C137C"/>
    <w:rsid w:val="004C16AA"/>
    <w:rsid w:val="004C1B39"/>
    <w:rsid w:val="004C24C3"/>
    <w:rsid w:val="004C3432"/>
    <w:rsid w:val="004C384C"/>
    <w:rsid w:val="004C4660"/>
    <w:rsid w:val="004C49F1"/>
    <w:rsid w:val="004C4AD7"/>
    <w:rsid w:val="004C4E8E"/>
    <w:rsid w:val="004C5058"/>
    <w:rsid w:val="004C55CF"/>
    <w:rsid w:val="004C5BEE"/>
    <w:rsid w:val="004C67C6"/>
    <w:rsid w:val="004C70FB"/>
    <w:rsid w:val="004C7C20"/>
    <w:rsid w:val="004D0322"/>
    <w:rsid w:val="004D0B1F"/>
    <w:rsid w:val="004D15FB"/>
    <w:rsid w:val="004D271F"/>
    <w:rsid w:val="004D29CB"/>
    <w:rsid w:val="004D2E26"/>
    <w:rsid w:val="004D3AAA"/>
    <w:rsid w:val="004D3D56"/>
    <w:rsid w:val="004D4ADD"/>
    <w:rsid w:val="004D4B20"/>
    <w:rsid w:val="004D5688"/>
    <w:rsid w:val="004D57BD"/>
    <w:rsid w:val="004D57CC"/>
    <w:rsid w:val="004D5F6A"/>
    <w:rsid w:val="004D60D2"/>
    <w:rsid w:val="004D6172"/>
    <w:rsid w:val="004D64B0"/>
    <w:rsid w:val="004D651B"/>
    <w:rsid w:val="004D69AE"/>
    <w:rsid w:val="004D6ACC"/>
    <w:rsid w:val="004D76F4"/>
    <w:rsid w:val="004D7BAB"/>
    <w:rsid w:val="004E0D3D"/>
    <w:rsid w:val="004E1C63"/>
    <w:rsid w:val="004E1F9A"/>
    <w:rsid w:val="004E2D2C"/>
    <w:rsid w:val="004E3205"/>
    <w:rsid w:val="004E32A1"/>
    <w:rsid w:val="004E3332"/>
    <w:rsid w:val="004E3937"/>
    <w:rsid w:val="004E3FAD"/>
    <w:rsid w:val="004E4267"/>
    <w:rsid w:val="004E44FA"/>
    <w:rsid w:val="004E4B17"/>
    <w:rsid w:val="004E535E"/>
    <w:rsid w:val="004E5A6F"/>
    <w:rsid w:val="004E5D48"/>
    <w:rsid w:val="004E623A"/>
    <w:rsid w:val="004E65CE"/>
    <w:rsid w:val="004E6796"/>
    <w:rsid w:val="004E67E7"/>
    <w:rsid w:val="004E68FE"/>
    <w:rsid w:val="004E718D"/>
    <w:rsid w:val="004E71DF"/>
    <w:rsid w:val="004E7725"/>
    <w:rsid w:val="004E7A08"/>
    <w:rsid w:val="004F017F"/>
    <w:rsid w:val="004F0A74"/>
    <w:rsid w:val="004F111F"/>
    <w:rsid w:val="004F13E6"/>
    <w:rsid w:val="004F268E"/>
    <w:rsid w:val="004F2778"/>
    <w:rsid w:val="004F2EBF"/>
    <w:rsid w:val="004F31E3"/>
    <w:rsid w:val="004F3682"/>
    <w:rsid w:val="004F37C1"/>
    <w:rsid w:val="004F54A0"/>
    <w:rsid w:val="004F5B17"/>
    <w:rsid w:val="004F79C3"/>
    <w:rsid w:val="004F7D9C"/>
    <w:rsid w:val="00500275"/>
    <w:rsid w:val="00500D03"/>
    <w:rsid w:val="00500D65"/>
    <w:rsid w:val="00501546"/>
    <w:rsid w:val="00501BD5"/>
    <w:rsid w:val="005021D8"/>
    <w:rsid w:val="005026CD"/>
    <w:rsid w:val="005039F1"/>
    <w:rsid w:val="00503C79"/>
    <w:rsid w:val="00503EB8"/>
    <w:rsid w:val="00504259"/>
    <w:rsid w:val="00504B8E"/>
    <w:rsid w:val="00504E4B"/>
    <w:rsid w:val="00505585"/>
    <w:rsid w:val="00505A0A"/>
    <w:rsid w:val="00506920"/>
    <w:rsid w:val="00506C92"/>
    <w:rsid w:val="00506D00"/>
    <w:rsid w:val="00507338"/>
    <w:rsid w:val="00510785"/>
    <w:rsid w:val="00511402"/>
    <w:rsid w:val="00511B24"/>
    <w:rsid w:val="0051214E"/>
    <w:rsid w:val="0051222D"/>
    <w:rsid w:val="00512EA1"/>
    <w:rsid w:val="005130F7"/>
    <w:rsid w:val="005131B1"/>
    <w:rsid w:val="0051329F"/>
    <w:rsid w:val="00513E26"/>
    <w:rsid w:val="0051423D"/>
    <w:rsid w:val="00515499"/>
    <w:rsid w:val="00515F76"/>
    <w:rsid w:val="0051620E"/>
    <w:rsid w:val="00516452"/>
    <w:rsid w:val="00516485"/>
    <w:rsid w:val="00516883"/>
    <w:rsid w:val="00516B29"/>
    <w:rsid w:val="00516E74"/>
    <w:rsid w:val="00517150"/>
    <w:rsid w:val="005207AE"/>
    <w:rsid w:val="00520CCB"/>
    <w:rsid w:val="00520DB4"/>
    <w:rsid w:val="00521433"/>
    <w:rsid w:val="0052186B"/>
    <w:rsid w:val="0052274D"/>
    <w:rsid w:val="00523F9B"/>
    <w:rsid w:val="00524106"/>
    <w:rsid w:val="00524148"/>
    <w:rsid w:val="005247C9"/>
    <w:rsid w:val="00525093"/>
    <w:rsid w:val="0052544D"/>
    <w:rsid w:val="0052562F"/>
    <w:rsid w:val="005262CD"/>
    <w:rsid w:val="00527B93"/>
    <w:rsid w:val="00527C94"/>
    <w:rsid w:val="00527E27"/>
    <w:rsid w:val="00527F62"/>
    <w:rsid w:val="00527F64"/>
    <w:rsid w:val="005304E9"/>
    <w:rsid w:val="00530760"/>
    <w:rsid w:val="00530FCE"/>
    <w:rsid w:val="00531AF2"/>
    <w:rsid w:val="00531FDD"/>
    <w:rsid w:val="005323BB"/>
    <w:rsid w:val="005326EF"/>
    <w:rsid w:val="00532A25"/>
    <w:rsid w:val="00532E61"/>
    <w:rsid w:val="00533102"/>
    <w:rsid w:val="0053330E"/>
    <w:rsid w:val="005336C0"/>
    <w:rsid w:val="00533CB6"/>
    <w:rsid w:val="005351CA"/>
    <w:rsid w:val="00536256"/>
    <w:rsid w:val="00536CF7"/>
    <w:rsid w:val="00536FDA"/>
    <w:rsid w:val="005376BC"/>
    <w:rsid w:val="00537969"/>
    <w:rsid w:val="00537CD1"/>
    <w:rsid w:val="00537D4E"/>
    <w:rsid w:val="00540704"/>
    <w:rsid w:val="005407B0"/>
    <w:rsid w:val="00540838"/>
    <w:rsid w:val="005414BB"/>
    <w:rsid w:val="0054181B"/>
    <w:rsid w:val="00541F24"/>
    <w:rsid w:val="005422DE"/>
    <w:rsid w:val="00542FEB"/>
    <w:rsid w:val="00543034"/>
    <w:rsid w:val="0054333C"/>
    <w:rsid w:val="00543563"/>
    <w:rsid w:val="0054371C"/>
    <w:rsid w:val="00544739"/>
    <w:rsid w:val="00544C28"/>
    <w:rsid w:val="00544CC4"/>
    <w:rsid w:val="005455A1"/>
    <w:rsid w:val="00545D57"/>
    <w:rsid w:val="0054617A"/>
    <w:rsid w:val="00546B7D"/>
    <w:rsid w:val="00546BC1"/>
    <w:rsid w:val="0054757B"/>
    <w:rsid w:val="0055010D"/>
    <w:rsid w:val="0055099C"/>
    <w:rsid w:val="0055131E"/>
    <w:rsid w:val="005515B4"/>
    <w:rsid w:val="00552610"/>
    <w:rsid w:val="00553050"/>
    <w:rsid w:val="00553852"/>
    <w:rsid w:val="00554698"/>
    <w:rsid w:val="00554A06"/>
    <w:rsid w:val="00554AD0"/>
    <w:rsid w:val="00554BAE"/>
    <w:rsid w:val="00554DE2"/>
    <w:rsid w:val="00554DFE"/>
    <w:rsid w:val="00554F40"/>
    <w:rsid w:val="005550F5"/>
    <w:rsid w:val="00555A8A"/>
    <w:rsid w:val="00555D48"/>
    <w:rsid w:val="00555F01"/>
    <w:rsid w:val="00560662"/>
    <w:rsid w:val="00560702"/>
    <w:rsid w:val="00561302"/>
    <w:rsid w:val="005616ED"/>
    <w:rsid w:val="00562990"/>
    <w:rsid w:val="00562BBD"/>
    <w:rsid w:val="00562F09"/>
    <w:rsid w:val="00563197"/>
    <w:rsid w:val="005631E5"/>
    <w:rsid w:val="0056403A"/>
    <w:rsid w:val="00564775"/>
    <w:rsid w:val="00566191"/>
    <w:rsid w:val="00566702"/>
    <w:rsid w:val="005674B7"/>
    <w:rsid w:val="00570FD7"/>
    <w:rsid w:val="0057183E"/>
    <w:rsid w:val="005720A5"/>
    <w:rsid w:val="00572164"/>
    <w:rsid w:val="00572E1C"/>
    <w:rsid w:val="005738C6"/>
    <w:rsid w:val="00573EF5"/>
    <w:rsid w:val="00573F47"/>
    <w:rsid w:val="00573FE9"/>
    <w:rsid w:val="0057403D"/>
    <w:rsid w:val="00574488"/>
    <w:rsid w:val="005754F2"/>
    <w:rsid w:val="00575B9D"/>
    <w:rsid w:val="005762DD"/>
    <w:rsid w:val="00577BA9"/>
    <w:rsid w:val="005804AB"/>
    <w:rsid w:val="00580A5E"/>
    <w:rsid w:val="00580FD3"/>
    <w:rsid w:val="00581303"/>
    <w:rsid w:val="00581F66"/>
    <w:rsid w:val="00581FB6"/>
    <w:rsid w:val="005824AB"/>
    <w:rsid w:val="0058255A"/>
    <w:rsid w:val="00582E6E"/>
    <w:rsid w:val="005836EE"/>
    <w:rsid w:val="00584017"/>
    <w:rsid w:val="005840DF"/>
    <w:rsid w:val="005840F6"/>
    <w:rsid w:val="00584533"/>
    <w:rsid w:val="00584BED"/>
    <w:rsid w:val="00584E43"/>
    <w:rsid w:val="00584E9F"/>
    <w:rsid w:val="005853DE"/>
    <w:rsid w:val="00585681"/>
    <w:rsid w:val="00585DD9"/>
    <w:rsid w:val="00587805"/>
    <w:rsid w:val="00587C72"/>
    <w:rsid w:val="00587D59"/>
    <w:rsid w:val="005901E2"/>
    <w:rsid w:val="00590586"/>
    <w:rsid w:val="0059160C"/>
    <w:rsid w:val="0059229C"/>
    <w:rsid w:val="0059232D"/>
    <w:rsid w:val="005926C7"/>
    <w:rsid w:val="00592A96"/>
    <w:rsid w:val="005945B7"/>
    <w:rsid w:val="00594947"/>
    <w:rsid w:val="005949BD"/>
    <w:rsid w:val="00595BF4"/>
    <w:rsid w:val="00595E65"/>
    <w:rsid w:val="005963C4"/>
    <w:rsid w:val="00596FA0"/>
    <w:rsid w:val="00597C0B"/>
    <w:rsid w:val="005A0413"/>
    <w:rsid w:val="005A05C0"/>
    <w:rsid w:val="005A0949"/>
    <w:rsid w:val="005A0A0D"/>
    <w:rsid w:val="005A0C2D"/>
    <w:rsid w:val="005A0CB1"/>
    <w:rsid w:val="005A179B"/>
    <w:rsid w:val="005A2285"/>
    <w:rsid w:val="005A262F"/>
    <w:rsid w:val="005A2D17"/>
    <w:rsid w:val="005A42A9"/>
    <w:rsid w:val="005A4C9F"/>
    <w:rsid w:val="005A4EC4"/>
    <w:rsid w:val="005A5D05"/>
    <w:rsid w:val="005A6635"/>
    <w:rsid w:val="005A67E7"/>
    <w:rsid w:val="005B0DF1"/>
    <w:rsid w:val="005B12BE"/>
    <w:rsid w:val="005B21B5"/>
    <w:rsid w:val="005B28F0"/>
    <w:rsid w:val="005B338C"/>
    <w:rsid w:val="005B3CF3"/>
    <w:rsid w:val="005B3F64"/>
    <w:rsid w:val="005B45B9"/>
    <w:rsid w:val="005B47CE"/>
    <w:rsid w:val="005B5013"/>
    <w:rsid w:val="005B5540"/>
    <w:rsid w:val="005B5D86"/>
    <w:rsid w:val="005B6500"/>
    <w:rsid w:val="005B75EB"/>
    <w:rsid w:val="005B7C25"/>
    <w:rsid w:val="005B7CCF"/>
    <w:rsid w:val="005C09C4"/>
    <w:rsid w:val="005C0B30"/>
    <w:rsid w:val="005C0EF3"/>
    <w:rsid w:val="005C1644"/>
    <w:rsid w:val="005C17D9"/>
    <w:rsid w:val="005C1D8A"/>
    <w:rsid w:val="005C25C0"/>
    <w:rsid w:val="005C337B"/>
    <w:rsid w:val="005C3F28"/>
    <w:rsid w:val="005C4113"/>
    <w:rsid w:val="005C4699"/>
    <w:rsid w:val="005C4BC6"/>
    <w:rsid w:val="005C5DD6"/>
    <w:rsid w:val="005C5EB0"/>
    <w:rsid w:val="005C6B20"/>
    <w:rsid w:val="005C75AE"/>
    <w:rsid w:val="005C76DF"/>
    <w:rsid w:val="005C7AFA"/>
    <w:rsid w:val="005D03F3"/>
    <w:rsid w:val="005D0636"/>
    <w:rsid w:val="005D1BD9"/>
    <w:rsid w:val="005D22ED"/>
    <w:rsid w:val="005D2AC9"/>
    <w:rsid w:val="005D2E78"/>
    <w:rsid w:val="005D3509"/>
    <w:rsid w:val="005D3DFB"/>
    <w:rsid w:val="005D3F10"/>
    <w:rsid w:val="005D4AF1"/>
    <w:rsid w:val="005D5317"/>
    <w:rsid w:val="005D5A8B"/>
    <w:rsid w:val="005D5DCB"/>
    <w:rsid w:val="005D5F2B"/>
    <w:rsid w:val="005D645B"/>
    <w:rsid w:val="005D65BA"/>
    <w:rsid w:val="005D6703"/>
    <w:rsid w:val="005D6834"/>
    <w:rsid w:val="005D77F5"/>
    <w:rsid w:val="005E0665"/>
    <w:rsid w:val="005E0F3E"/>
    <w:rsid w:val="005E330A"/>
    <w:rsid w:val="005E3A56"/>
    <w:rsid w:val="005E3B0E"/>
    <w:rsid w:val="005E3EC6"/>
    <w:rsid w:val="005E50CD"/>
    <w:rsid w:val="005E53D1"/>
    <w:rsid w:val="005E56AD"/>
    <w:rsid w:val="005E57CF"/>
    <w:rsid w:val="005E6980"/>
    <w:rsid w:val="005E7107"/>
    <w:rsid w:val="005F0A12"/>
    <w:rsid w:val="005F1201"/>
    <w:rsid w:val="005F17E8"/>
    <w:rsid w:val="005F190D"/>
    <w:rsid w:val="005F1DBD"/>
    <w:rsid w:val="005F231F"/>
    <w:rsid w:val="005F2842"/>
    <w:rsid w:val="005F35ED"/>
    <w:rsid w:val="005F3C44"/>
    <w:rsid w:val="005F4497"/>
    <w:rsid w:val="005F4BBA"/>
    <w:rsid w:val="005F4F11"/>
    <w:rsid w:val="005F54AB"/>
    <w:rsid w:val="005F58EA"/>
    <w:rsid w:val="005F60BC"/>
    <w:rsid w:val="005F6995"/>
    <w:rsid w:val="005F6A79"/>
    <w:rsid w:val="005F6B4E"/>
    <w:rsid w:val="005F776B"/>
    <w:rsid w:val="005F79E6"/>
    <w:rsid w:val="00600636"/>
    <w:rsid w:val="00600AB3"/>
    <w:rsid w:val="00601448"/>
    <w:rsid w:val="0060165E"/>
    <w:rsid w:val="00601C4A"/>
    <w:rsid w:val="00601C94"/>
    <w:rsid w:val="006021C1"/>
    <w:rsid w:val="006021C6"/>
    <w:rsid w:val="00602C18"/>
    <w:rsid w:val="00602F93"/>
    <w:rsid w:val="0060305D"/>
    <w:rsid w:val="006032FC"/>
    <w:rsid w:val="0060330E"/>
    <w:rsid w:val="00603838"/>
    <w:rsid w:val="00603A4F"/>
    <w:rsid w:val="00604A20"/>
    <w:rsid w:val="00604BCA"/>
    <w:rsid w:val="00604DEB"/>
    <w:rsid w:val="0060540E"/>
    <w:rsid w:val="00605648"/>
    <w:rsid w:val="00605AC6"/>
    <w:rsid w:val="006061FE"/>
    <w:rsid w:val="00607350"/>
    <w:rsid w:val="0060753D"/>
    <w:rsid w:val="00607AEF"/>
    <w:rsid w:val="00607C8A"/>
    <w:rsid w:val="00610CF7"/>
    <w:rsid w:val="00611048"/>
    <w:rsid w:val="00612296"/>
    <w:rsid w:val="00612C73"/>
    <w:rsid w:val="0061317A"/>
    <w:rsid w:val="006132F7"/>
    <w:rsid w:val="006138F1"/>
    <w:rsid w:val="00613E0C"/>
    <w:rsid w:val="006141AC"/>
    <w:rsid w:val="0061438E"/>
    <w:rsid w:val="00615168"/>
    <w:rsid w:val="00615DD3"/>
    <w:rsid w:val="00616074"/>
    <w:rsid w:val="0061607B"/>
    <w:rsid w:val="00616126"/>
    <w:rsid w:val="006167CA"/>
    <w:rsid w:val="006167E6"/>
    <w:rsid w:val="00617C60"/>
    <w:rsid w:val="00620542"/>
    <w:rsid w:val="0062100D"/>
    <w:rsid w:val="006220B6"/>
    <w:rsid w:val="00622352"/>
    <w:rsid w:val="0062268F"/>
    <w:rsid w:val="00622FF6"/>
    <w:rsid w:val="006231D9"/>
    <w:rsid w:val="00623821"/>
    <w:rsid w:val="006240A3"/>
    <w:rsid w:val="00624A29"/>
    <w:rsid w:val="00625164"/>
    <w:rsid w:val="006259B6"/>
    <w:rsid w:val="00626260"/>
    <w:rsid w:val="00626A62"/>
    <w:rsid w:val="00626ABF"/>
    <w:rsid w:val="00627E90"/>
    <w:rsid w:val="00630273"/>
    <w:rsid w:val="006306EF"/>
    <w:rsid w:val="00631434"/>
    <w:rsid w:val="006318BB"/>
    <w:rsid w:val="0063192C"/>
    <w:rsid w:val="0063195F"/>
    <w:rsid w:val="00631AEB"/>
    <w:rsid w:val="00631DAC"/>
    <w:rsid w:val="00632909"/>
    <w:rsid w:val="00632BFE"/>
    <w:rsid w:val="0063318C"/>
    <w:rsid w:val="006349CC"/>
    <w:rsid w:val="00634ADA"/>
    <w:rsid w:val="00634B14"/>
    <w:rsid w:val="006360A2"/>
    <w:rsid w:val="00636524"/>
    <w:rsid w:val="0063654A"/>
    <w:rsid w:val="006367E2"/>
    <w:rsid w:val="00636917"/>
    <w:rsid w:val="00636C04"/>
    <w:rsid w:val="00637389"/>
    <w:rsid w:val="0063795F"/>
    <w:rsid w:val="006379AE"/>
    <w:rsid w:val="00640430"/>
    <w:rsid w:val="00640488"/>
    <w:rsid w:val="006408C1"/>
    <w:rsid w:val="006408FB"/>
    <w:rsid w:val="00640A26"/>
    <w:rsid w:val="00640C50"/>
    <w:rsid w:val="00641082"/>
    <w:rsid w:val="006410A5"/>
    <w:rsid w:val="00643521"/>
    <w:rsid w:val="00643681"/>
    <w:rsid w:val="00644FC5"/>
    <w:rsid w:val="006456C7"/>
    <w:rsid w:val="006458FA"/>
    <w:rsid w:val="0064666E"/>
    <w:rsid w:val="006475E6"/>
    <w:rsid w:val="00647A49"/>
    <w:rsid w:val="00647EAD"/>
    <w:rsid w:val="00647EFF"/>
    <w:rsid w:val="00650362"/>
    <w:rsid w:val="00650656"/>
    <w:rsid w:val="00650BC6"/>
    <w:rsid w:val="00650BDC"/>
    <w:rsid w:val="00650F95"/>
    <w:rsid w:val="00651C63"/>
    <w:rsid w:val="00652A58"/>
    <w:rsid w:val="0065381A"/>
    <w:rsid w:val="00655248"/>
    <w:rsid w:val="00655369"/>
    <w:rsid w:val="0065564B"/>
    <w:rsid w:val="00655CCE"/>
    <w:rsid w:val="00656474"/>
    <w:rsid w:val="00656A0B"/>
    <w:rsid w:val="00656F6F"/>
    <w:rsid w:val="006574B2"/>
    <w:rsid w:val="00657C85"/>
    <w:rsid w:val="0066033E"/>
    <w:rsid w:val="0066040B"/>
    <w:rsid w:val="00661407"/>
    <w:rsid w:val="00661534"/>
    <w:rsid w:val="00661647"/>
    <w:rsid w:val="00661F78"/>
    <w:rsid w:val="00662811"/>
    <w:rsid w:val="00662B50"/>
    <w:rsid w:val="0066344D"/>
    <w:rsid w:val="006636C3"/>
    <w:rsid w:val="00663D33"/>
    <w:rsid w:val="0066437F"/>
    <w:rsid w:val="00664B47"/>
    <w:rsid w:val="0066513B"/>
    <w:rsid w:val="00665BC3"/>
    <w:rsid w:val="00666498"/>
    <w:rsid w:val="006668EF"/>
    <w:rsid w:val="006678EE"/>
    <w:rsid w:val="00667B07"/>
    <w:rsid w:val="00670AE6"/>
    <w:rsid w:val="00670D6C"/>
    <w:rsid w:val="00671065"/>
    <w:rsid w:val="00671136"/>
    <w:rsid w:val="00671743"/>
    <w:rsid w:val="00672582"/>
    <w:rsid w:val="00672874"/>
    <w:rsid w:val="00672885"/>
    <w:rsid w:val="00672D97"/>
    <w:rsid w:val="00672E73"/>
    <w:rsid w:val="006738FE"/>
    <w:rsid w:val="006744EB"/>
    <w:rsid w:val="00675684"/>
    <w:rsid w:val="00675734"/>
    <w:rsid w:val="00675C8B"/>
    <w:rsid w:val="00675CCB"/>
    <w:rsid w:val="006767F6"/>
    <w:rsid w:val="00676889"/>
    <w:rsid w:val="00676D95"/>
    <w:rsid w:val="00680380"/>
    <w:rsid w:val="00680526"/>
    <w:rsid w:val="006809BF"/>
    <w:rsid w:val="00680BB2"/>
    <w:rsid w:val="00681752"/>
    <w:rsid w:val="00682D51"/>
    <w:rsid w:val="0068304B"/>
    <w:rsid w:val="00683492"/>
    <w:rsid w:val="00683D9F"/>
    <w:rsid w:val="00684307"/>
    <w:rsid w:val="00684F39"/>
    <w:rsid w:val="006867E6"/>
    <w:rsid w:val="00686C27"/>
    <w:rsid w:val="00686DC8"/>
    <w:rsid w:val="00686E74"/>
    <w:rsid w:val="0069136B"/>
    <w:rsid w:val="006915F2"/>
    <w:rsid w:val="00691A31"/>
    <w:rsid w:val="00691AFE"/>
    <w:rsid w:val="00691E36"/>
    <w:rsid w:val="006923C2"/>
    <w:rsid w:val="0069260D"/>
    <w:rsid w:val="006927A8"/>
    <w:rsid w:val="0069337A"/>
    <w:rsid w:val="00693531"/>
    <w:rsid w:val="00693E90"/>
    <w:rsid w:val="00694010"/>
    <w:rsid w:val="00694A47"/>
    <w:rsid w:val="00694AC6"/>
    <w:rsid w:val="00694CB9"/>
    <w:rsid w:val="00695712"/>
    <w:rsid w:val="00695785"/>
    <w:rsid w:val="006957D8"/>
    <w:rsid w:val="00695C40"/>
    <w:rsid w:val="00695E21"/>
    <w:rsid w:val="0069650F"/>
    <w:rsid w:val="0069684B"/>
    <w:rsid w:val="00696BB1"/>
    <w:rsid w:val="00696C73"/>
    <w:rsid w:val="00696DE0"/>
    <w:rsid w:val="006975A9"/>
    <w:rsid w:val="006A08FC"/>
    <w:rsid w:val="006A0EE1"/>
    <w:rsid w:val="006A2C67"/>
    <w:rsid w:val="006A2EEF"/>
    <w:rsid w:val="006A3297"/>
    <w:rsid w:val="006A4782"/>
    <w:rsid w:val="006A5BDB"/>
    <w:rsid w:val="006A62C9"/>
    <w:rsid w:val="006A6998"/>
    <w:rsid w:val="006A6BD3"/>
    <w:rsid w:val="006A7327"/>
    <w:rsid w:val="006A78F0"/>
    <w:rsid w:val="006B00FA"/>
    <w:rsid w:val="006B012D"/>
    <w:rsid w:val="006B082C"/>
    <w:rsid w:val="006B0B8A"/>
    <w:rsid w:val="006B1908"/>
    <w:rsid w:val="006B1BD1"/>
    <w:rsid w:val="006B1ED4"/>
    <w:rsid w:val="006B21C9"/>
    <w:rsid w:val="006B2227"/>
    <w:rsid w:val="006B276A"/>
    <w:rsid w:val="006B2C96"/>
    <w:rsid w:val="006B321D"/>
    <w:rsid w:val="006B32C7"/>
    <w:rsid w:val="006B3341"/>
    <w:rsid w:val="006B3CAB"/>
    <w:rsid w:val="006B44AE"/>
    <w:rsid w:val="006B4802"/>
    <w:rsid w:val="006B4E76"/>
    <w:rsid w:val="006B51BF"/>
    <w:rsid w:val="006B622A"/>
    <w:rsid w:val="006B6A31"/>
    <w:rsid w:val="006B6D98"/>
    <w:rsid w:val="006B721F"/>
    <w:rsid w:val="006B73B4"/>
    <w:rsid w:val="006B7474"/>
    <w:rsid w:val="006B7818"/>
    <w:rsid w:val="006C0449"/>
    <w:rsid w:val="006C09C8"/>
    <w:rsid w:val="006C0CA4"/>
    <w:rsid w:val="006C0D58"/>
    <w:rsid w:val="006C0D98"/>
    <w:rsid w:val="006C0E1C"/>
    <w:rsid w:val="006C101F"/>
    <w:rsid w:val="006C1112"/>
    <w:rsid w:val="006C24F8"/>
    <w:rsid w:val="006C2506"/>
    <w:rsid w:val="006C3A56"/>
    <w:rsid w:val="006C3E4A"/>
    <w:rsid w:val="006C3E4B"/>
    <w:rsid w:val="006C42C9"/>
    <w:rsid w:val="006C47F2"/>
    <w:rsid w:val="006C4872"/>
    <w:rsid w:val="006C4F00"/>
    <w:rsid w:val="006C57AD"/>
    <w:rsid w:val="006C5C28"/>
    <w:rsid w:val="006C6532"/>
    <w:rsid w:val="006C6622"/>
    <w:rsid w:val="006C6E9F"/>
    <w:rsid w:val="006C7BD7"/>
    <w:rsid w:val="006C7C37"/>
    <w:rsid w:val="006D0E00"/>
    <w:rsid w:val="006D1C41"/>
    <w:rsid w:val="006D244F"/>
    <w:rsid w:val="006D2915"/>
    <w:rsid w:val="006D2E3A"/>
    <w:rsid w:val="006D303C"/>
    <w:rsid w:val="006D438B"/>
    <w:rsid w:val="006D43AE"/>
    <w:rsid w:val="006D47DE"/>
    <w:rsid w:val="006D4C58"/>
    <w:rsid w:val="006D4C78"/>
    <w:rsid w:val="006D50C3"/>
    <w:rsid w:val="006D549D"/>
    <w:rsid w:val="006D562D"/>
    <w:rsid w:val="006D5BCE"/>
    <w:rsid w:val="006D6407"/>
    <w:rsid w:val="006D6760"/>
    <w:rsid w:val="006D6DF2"/>
    <w:rsid w:val="006D6EA5"/>
    <w:rsid w:val="006D7C85"/>
    <w:rsid w:val="006E029D"/>
    <w:rsid w:val="006E0DE4"/>
    <w:rsid w:val="006E128A"/>
    <w:rsid w:val="006E17FA"/>
    <w:rsid w:val="006E18B6"/>
    <w:rsid w:val="006E18C4"/>
    <w:rsid w:val="006E1D89"/>
    <w:rsid w:val="006E1E1D"/>
    <w:rsid w:val="006E1E7D"/>
    <w:rsid w:val="006E24DB"/>
    <w:rsid w:val="006E2692"/>
    <w:rsid w:val="006E2CE2"/>
    <w:rsid w:val="006E3443"/>
    <w:rsid w:val="006E3656"/>
    <w:rsid w:val="006E3899"/>
    <w:rsid w:val="006E3C23"/>
    <w:rsid w:val="006E3F67"/>
    <w:rsid w:val="006E46B0"/>
    <w:rsid w:val="006E4CD1"/>
    <w:rsid w:val="006E56AA"/>
    <w:rsid w:val="006E582F"/>
    <w:rsid w:val="006E6216"/>
    <w:rsid w:val="006E6472"/>
    <w:rsid w:val="006E6941"/>
    <w:rsid w:val="006E6B0E"/>
    <w:rsid w:val="006E6FD5"/>
    <w:rsid w:val="006E7374"/>
    <w:rsid w:val="006F0A77"/>
    <w:rsid w:val="006F0ADB"/>
    <w:rsid w:val="006F0E7B"/>
    <w:rsid w:val="006F1ECD"/>
    <w:rsid w:val="006F253B"/>
    <w:rsid w:val="006F2D4B"/>
    <w:rsid w:val="006F3136"/>
    <w:rsid w:val="006F34B8"/>
    <w:rsid w:val="006F3A08"/>
    <w:rsid w:val="006F4E7D"/>
    <w:rsid w:val="006F5972"/>
    <w:rsid w:val="006F59C2"/>
    <w:rsid w:val="006F60E2"/>
    <w:rsid w:val="006F66AD"/>
    <w:rsid w:val="006F6E0C"/>
    <w:rsid w:val="006F717C"/>
    <w:rsid w:val="006F7310"/>
    <w:rsid w:val="006F738C"/>
    <w:rsid w:val="006F7ECE"/>
    <w:rsid w:val="00700B1A"/>
    <w:rsid w:val="00700D33"/>
    <w:rsid w:val="00701C87"/>
    <w:rsid w:val="00701E8E"/>
    <w:rsid w:val="00702384"/>
    <w:rsid w:val="00702B41"/>
    <w:rsid w:val="00702D7A"/>
    <w:rsid w:val="0070301A"/>
    <w:rsid w:val="00703692"/>
    <w:rsid w:val="007037A8"/>
    <w:rsid w:val="00703D49"/>
    <w:rsid w:val="00703D94"/>
    <w:rsid w:val="00703E22"/>
    <w:rsid w:val="007040C2"/>
    <w:rsid w:val="007048C3"/>
    <w:rsid w:val="00705B50"/>
    <w:rsid w:val="00705E2B"/>
    <w:rsid w:val="00706607"/>
    <w:rsid w:val="00706B20"/>
    <w:rsid w:val="00706E14"/>
    <w:rsid w:val="00707967"/>
    <w:rsid w:val="00707F09"/>
    <w:rsid w:val="0071001E"/>
    <w:rsid w:val="00711051"/>
    <w:rsid w:val="00711098"/>
    <w:rsid w:val="00711527"/>
    <w:rsid w:val="0071167A"/>
    <w:rsid w:val="007117E3"/>
    <w:rsid w:val="00711803"/>
    <w:rsid w:val="0071190B"/>
    <w:rsid w:val="007123A0"/>
    <w:rsid w:val="007134B1"/>
    <w:rsid w:val="00714050"/>
    <w:rsid w:val="00714434"/>
    <w:rsid w:val="00714D7D"/>
    <w:rsid w:val="00715A72"/>
    <w:rsid w:val="00715AAB"/>
    <w:rsid w:val="007163A8"/>
    <w:rsid w:val="00716A4C"/>
    <w:rsid w:val="00716BEA"/>
    <w:rsid w:val="00716D55"/>
    <w:rsid w:val="007171E0"/>
    <w:rsid w:val="00717278"/>
    <w:rsid w:val="00717473"/>
    <w:rsid w:val="00717B70"/>
    <w:rsid w:val="007203DA"/>
    <w:rsid w:val="0072101E"/>
    <w:rsid w:val="00721F2E"/>
    <w:rsid w:val="007222B1"/>
    <w:rsid w:val="00722483"/>
    <w:rsid w:val="00722582"/>
    <w:rsid w:val="00722901"/>
    <w:rsid w:val="00722A84"/>
    <w:rsid w:val="00722C7A"/>
    <w:rsid w:val="0072330F"/>
    <w:rsid w:val="007249CA"/>
    <w:rsid w:val="00724C18"/>
    <w:rsid w:val="00725186"/>
    <w:rsid w:val="00725490"/>
    <w:rsid w:val="00725573"/>
    <w:rsid w:val="00725F65"/>
    <w:rsid w:val="00726039"/>
    <w:rsid w:val="0072629C"/>
    <w:rsid w:val="0072659D"/>
    <w:rsid w:val="007269EE"/>
    <w:rsid w:val="00726D95"/>
    <w:rsid w:val="007275C4"/>
    <w:rsid w:val="007300C8"/>
    <w:rsid w:val="0073109F"/>
    <w:rsid w:val="00731B13"/>
    <w:rsid w:val="00731ED9"/>
    <w:rsid w:val="00731F76"/>
    <w:rsid w:val="00731FB7"/>
    <w:rsid w:val="007321D9"/>
    <w:rsid w:val="00732D0A"/>
    <w:rsid w:val="007334E8"/>
    <w:rsid w:val="00733684"/>
    <w:rsid w:val="00733853"/>
    <w:rsid w:val="00733CAD"/>
    <w:rsid w:val="00733CFC"/>
    <w:rsid w:val="00734482"/>
    <w:rsid w:val="007345B9"/>
    <w:rsid w:val="00734980"/>
    <w:rsid w:val="00734D46"/>
    <w:rsid w:val="00735629"/>
    <w:rsid w:val="00735B7D"/>
    <w:rsid w:val="00735DFE"/>
    <w:rsid w:val="0073633E"/>
    <w:rsid w:val="00736754"/>
    <w:rsid w:val="00736AB8"/>
    <w:rsid w:val="00736BD4"/>
    <w:rsid w:val="00736E42"/>
    <w:rsid w:val="00736EBE"/>
    <w:rsid w:val="00737271"/>
    <w:rsid w:val="007373A2"/>
    <w:rsid w:val="007377FC"/>
    <w:rsid w:val="00737C15"/>
    <w:rsid w:val="00737D3D"/>
    <w:rsid w:val="00740214"/>
    <w:rsid w:val="00740BBD"/>
    <w:rsid w:val="00740D64"/>
    <w:rsid w:val="00740DA7"/>
    <w:rsid w:val="00740E80"/>
    <w:rsid w:val="00741729"/>
    <w:rsid w:val="00741CC8"/>
    <w:rsid w:val="00742AF7"/>
    <w:rsid w:val="00743064"/>
    <w:rsid w:val="00743401"/>
    <w:rsid w:val="00743575"/>
    <w:rsid w:val="007436E3"/>
    <w:rsid w:val="007447FD"/>
    <w:rsid w:val="00744FB4"/>
    <w:rsid w:val="007459AC"/>
    <w:rsid w:val="00745E06"/>
    <w:rsid w:val="00746112"/>
    <w:rsid w:val="00746AC3"/>
    <w:rsid w:val="00746C91"/>
    <w:rsid w:val="00746F55"/>
    <w:rsid w:val="007474B0"/>
    <w:rsid w:val="007505E2"/>
    <w:rsid w:val="00750891"/>
    <w:rsid w:val="0075095D"/>
    <w:rsid w:val="00750D1E"/>
    <w:rsid w:val="00751389"/>
    <w:rsid w:val="00751475"/>
    <w:rsid w:val="0075171A"/>
    <w:rsid w:val="00751884"/>
    <w:rsid w:val="00751959"/>
    <w:rsid w:val="00751C38"/>
    <w:rsid w:val="00751E88"/>
    <w:rsid w:val="0075222F"/>
    <w:rsid w:val="007522FB"/>
    <w:rsid w:val="00752B95"/>
    <w:rsid w:val="00752E26"/>
    <w:rsid w:val="00752F25"/>
    <w:rsid w:val="00753513"/>
    <w:rsid w:val="0075386D"/>
    <w:rsid w:val="00754283"/>
    <w:rsid w:val="0075443C"/>
    <w:rsid w:val="00754C7D"/>
    <w:rsid w:val="007551CF"/>
    <w:rsid w:val="00755B52"/>
    <w:rsid w:val="007562C0"/>
    <w:rsid w:val="007566DE"/>
    <w:rsid w:val="00756F7B"/>
    <w:rsid w:val="007572BA"/>
    <w:rsid w:val="0075730B"/>
    <w:rsid w:val="0075785D"/>
    <w:rsid w:val="00757879"/>
    <w:rsid w:val="00757A03"/>
    <w:rsid w:val="007606B8"/>
    <w:rsid w:val="00761458"/>
    <w:rsid w:val="0076147E"/>
    <w:rsid w:val="007619D9"/>
    <w:rsid w:val="00761F3F"/>
    <w:rsid w:val="007623ED"/>
    <w:rsid w:val="00762949"/>
    <w:rsid w:val="00762EAA"/>
    <w:rsid w:val="00763225"/>
    <w:rsid w:val="00763560"/>
    <w:rsid w:val="0076371C"/>
    <w:rsid w:val="00764700"/>
    <w:rsid w:val="007650E0"/>
    <w:rsid w:val="007656FC"/>
    <w:rsid w:val="00765858"/>
    <w:rsid w:val="007660BA"/>
    <w:rsid w:val="0076629D"/>
    <w:rsid w:val="007669CA"/>
    <w:rsid w:val="00766E28"/>
    <w:rsid w:val="00767625"/>
    <w:rsid w:val="0076766F"/>
    <w:rsid w:val="007677CA"/>
    <w:rsid w:val="00767CC2"/>
    <w:rsid w:val="00770337"/>
    <w:rsid w:val="0077058A"/>
    <w:rsid w:val="00770C9C"/>
    <w:rsid w:val="00770D2E"/>
    <w:rsid w:val="0077205B"/>
    <w:rsid w:val="007720A7"/>
    <w:rsid w:val="0077235D"/>
    <w:rsid w:val="00772816"/>
    <w:rsid w:val="00773132"/>
    <w:rsid w:val="00773734"/>
    <w:rsid w:val="00773DD4"/>
    <w:rsid w:val="0077402F"/>
    <w:rsid w:val="00774A61"/>
    <w:rsid w:val="00774D2C"/>
    <w:rsid w:val="0077536A"/>
    <w:rsid w:val="00775ACF"/>
    <w:rsid w:val="00775ADA"/>
    <w:rsid w:val="00775D7D"/>
    <w:rsid w:val="00776C7D"/>
    <w:rsid w:val="00777D05"/>
    <w:rsid w:val="00777D4A"/>
    <w:rsid w:val="0078015C"/>
    <w:rsid w:val="0078030F"/>
    <w:rsid w:val="00780586"/>
    <w:rsid w:val="00780777"/>
    <w:rsid w:val="00780E70"/>
    <w:rsid w:val="0078114A"/>
    <w:rsid w:val="00781881"/>
    <w:rsid w:val="00781E42"/>
    <w:rsid w:val="00782357"/>
    <w:rsid w:val="00782F27"/>
    <w:rsid w:val="0078362A"/>
    <w:rsid w:val="00783833"/>
    <w:rsid w:val="00783E77"/>
    <w:rsid w:val="007840B4"/>
    <w:rsid w:val="00784A81"/>
    <w:rsid w:val="00785CAF"/>
    <w:rsid w:val="0078605E"/>
    <w:rsid w:val="00786639"/>
    <w:rsid w:val="00786A61"/>
    <w:rsid w:val="00786B93"/>
    <w:rsid w:val="00787D85"/>
    <w:rsid w:val="007901E9"/>
    <w:rsid w:val="00790387"/>
    <w:rsid w:val="00790B99"/>
    <w:rsid w:val="007912F3"/>
    <w:rsid w:val="00791B2B"/>
    <w:rsid w:val="00792D95"/>
    <w:rsid w:val="00792DDC"/>
    <w:rsid w:val="00792F9C"/>
    <w:rsid w:val="00792FFD"/>
    <w:rsid w:val="007931BB"/>
    <w:rsid w:val="007931EC"/>
    <w:rsid w:val="00793658"/>
    <w:rsid w:val="007936CC"/>
    <w:rsid w:val="00793F3A"/>
    <w:rsid w:val="0079442D"/>
    <w:rsid w:val="007946EA"/>
    <w:rsid w:val="00794C71"/>
    <w:rsid w:val="00795103"/>
    <w:rsid w:val="00795D59"/>
    <w:rsid w:val="0079611E"/>
    <w:rsid w:val="007966BD"/>
    <w:rsid w:val="00797183"/>
    <w:rsid w:val="00797B02"/>
    <w:rsid w:val="00797D43"/>
    <w:rsid w:val="00797DED"/>
    <w:rsid w:val="00797E59"/>
    <w:rsid w:val="00797F44"/>
    <w:rsid w:val="007A0D48"/>
    <w:rsid w:val="007A0FD7"/>
    <w:rsid w:val="007A14BC"/>
    <w:rsid w:val="007A2100"/>
    <w:rsid w:val="007A225A"/>
    <w:rsid w:val="007A22D1"/>
    <w:rsid w:val="007A2B71"/>
    <w:rsid w:val="007A3173"/>
    <w:rsid w:val="007A31E6"/>
    <w:rsid w:val="007A3908"/>
    <w:rsid w:val="007A4308"/>
    <w:rsid w:val="007A51E5"/>
    <w:rsid w:val="007A5B32"/>
    <w:rsid w:val="007A5DEF"/>
    <w:rsid w:val="007A5F6F"/>
    <w:rsid w:val="007A7015"/>
    <w:rsid w:val="007A7124"/>
    <w:rsid w:val="007A7372"/>
    <w:rsid w:val="007A7B72"/>
    <w:rsid w:val="007B0429"/>
    <w:rsid w:val="007B095F"/>
    <w:rsid w:val="007B0F3F"/>
    <w:rsid w:val="007B21EF"/>
    <w:rsid w:val="007B2890"/>
    <w:rsid w:val="007B3339"/>
    <w:rsid w:val="007B339F"/>
    <w:rsid w:val="007B3FDD"/>
    <w:rsid w:val="007B40A8"/>
    <w:rsid w:val="007B4117"/>
    <w:rsid w:val="007B4A86"/>
    <w:rsid w:val="007B4BB0"/>
    <w:rsid w:val="007B5582"/>
    <w:rsid w:val="007B5D7D"/>
    <w:rsid w:val="007B5E60"/>
    <w:rsid w:val="007B66A5"/>
    <w:rsid w:val="007B72FD"/>
    <w:rsid w:val="007B75DD"/>
    <w:rsid w:val="007B7E85"/>
    <w:rsid w:val="007C062B"/>
    <w:rsid w:val="007C0ACD"/>
    <w:rsid w:val="007C1288"/>
    <w:rsid w:val="007C1957"/>
    <w:rsid w:val="007C1ABA"/>
    <w:rsid w:val="007C2BAF"/>
    <w:rsid w:val="007C2C4E"/>
    <w:rsid w:val="007C2FDB"/>
    <w:rsid w:val="007C339E"/>
    <w:rsid w:val="007C3DE9"/>
    <w:rsid w:val="007C3E77"/>
    <w:rsid w:val="007C3F96"/>
    <w:rsid w:val="007C4280"/>
    <w:rsid w:val="007C43F6"/>
    <w:rsid w:val="007C4684"/>
    <w:rsid w:val="007C499D"/>
    <w:rsid w:val="007C4A4C"/>
    <w:rsid w:val="007C4DB8"/>
    <w:rsid w:val="007C5434"/>
    <w:rsid w:val="007C56FF"/>
    <w:rsid w:val="007C5955"/>
    <w:rsid w:val="007C7412"/>
    <w:rsid w:val="007C7DD3"/>
    <w:rsid w:val="007C7E69"/>
    <w:rsid w:val="007D01D0"/>
    <w:rsid w:val="007D02CB"/>
    <w:rsid w:val="007D09B4"/>
    <w:rsid w:val="007D0EA1"/>
    <w:rsid w:val="007D2384"/>
    <w:rsid w:val="007D2D7B"/>
    <w:rsid w:val="007D344C"/>
    <w:rsid w:val="007D3499"/>
    <w:rsid w:val="007D34F0"/>
    <w:rsid w:val="007D4001"/>
    <w:rsid w:val="007D4417"/>
    <w:rsid w:val="007D499F"/>
    <w:rsid w:val="007D5919"/>
    <w:rsid w:val="007D5939"/>
    <w:rsid w:val="007D64F4"/>
    <w:rsid w:val="007D6FA2"/>
    <w:rsid w:val="007D729D"/>
    <w:rsid w:val="007D7495"/>
    <w:rsid w:val="007E0316"/>
    <w:rsid w:val="007E1085"/>
    <w:rsid w:val="007E10EC"/>
    <w:rsid w:val="007E1790"/>
    <w:rsid w:val="007E17D4"/>
    <w:rsid w:val="007E187E"/>
    <w:rsid w:val="007E18F3"/>
    <w:rsid w:val="007E2320"/>
    <w:rsid w:val="007E25B5"/>
    <w:rsid w:val="007E25E9"/>
    <w:rsid w:val="007E27AB"/>
    <w:rsid w:val="007E2AD6"/>
    <w:rsid w:val="007E2F80"/>
    <w:rsid w:val="007E3ECD"/>
    <w:rsid w:val="007E4788"/>
    <w:rsid w:val="007E49C0"/>
    <w:rsid w:val="007E4F3D"/>
    <w:rsid w:val="007E5C1D"/>
    <w:rsid w:val="007E5CD4"/>
    <w:rsid w:val="007E5ED7"/>
    <w:rsid w:val="007E6A3C"/>
    <w:rsid w:val="007E6F23"/>
    <w:rsid w:val="007E6F2D"/>
    <w:rsid w:val="007E6FB4"/>
    <w:rsid w:val="007E7497"/>
    <w:rsid w:val="007E74F4"/>
    <w:rsid w:val="007F0335"/>
    <w:rsid w:val="007F0480"/>
    <w:rsid w:val="007F0614"/>
    <w:rsid w:val="007F1572"/>
    <w:rsid w:val="007F1C79"/>
    <w:rsid w:val="007F2091"/>
    <w:rsid w:val="007F24A2"/>
    <w:rsid w:val="007F2D63"/>
    <w:rsid w:val="007F34CF"/>
    <w:rsid w:val="007F38C3"/>
    <w:rsid w:val="007F3AE8"/>
    <w:rsid w:val="007F3F31"/>
    <w:rsid w:val="007F4DD7"/>
    <w:rsid w:val="007F51C8"/>
    <w:rsid w:val="007F5E46"/>
    <w:rsid w:val="007F5EDA"/>
    <w:rsid w:val="007F6230"/>
    <w:rsid w:val="007F6644"/>
    <w:rsid w:val="007F6D8C"/>
    <w:rsid w:val="007F6FAC"/>
    <w:rsid w:val="008005F9"/>
    <w:rsid w:val="0080133E"/>
    <w:rsid w:val="00802109"/>
    <w:rsid w:val="00802E49"/>
    <w:rsid w:val="00802EA0"/>
    <w:rsid w:val="00803164"/>
    <w:rsid w:val="00804D86"/>
    <w:rsid w:val="00805114"/>
    <w:rsid w:val="0080564D"/>
    <w:rsid w:val="008056D3"/>
    <w:rsid w:val="008059A0"/>
    <w:rsid w:val="008060C2"/>
    <w:rsid w:val="00806234"/>
    <w:rsid w:val="00806D86"/>
    <w:rsid w:val="00806E9C"/>
    <w:rsid w:val="008073D5"/>
    <w:rsid w:val="00807581"/>
    <w:rsid w:val="0080758B"/>
    <w:rsid w:val="00807E1F"/>
    <w:rsid w:val="00810E48"/>
    <w:rsid w:val="00810F5D"/>
    <w:rsid w:val="008111A1"/>
    <w:rsid w:val="0081131C"/>
    <w:rsid w:val="00811E3D"/>
    <w:rsid w:val="008123D8"/>
    <w:rsid w:val="00812F75"/>
    <w:rsid w:val="0081338B"/>
    <w:rsid w:val="008137A9"/>
    <w:rsid w:val="00813BBA"/>
    <w:rsid w:val="00813C17"/>
    <w:rsid w:val="0081404B"/>
    <w:rsid w:val="008145A7"/>
    <w:rsid w:val="008149FB"/>
    <w:rsid w:val="00814B0A"/>
    <w:rsid w:val="0081514D"/>
    <w:rsid w:val="008167DC"/>
    <w:rsid w:val="00816EB2"/>
    <w:rsid w:val="00816F08"/>
    <w:rsid w:val="00817156"/>
    <w:rsid w:val="00817795"/>
    <w:rsid w:val="00817CFB"/>
    <w:rsid w:val="00817D41"/>
    <w:rsid w:val="008207DF"/>
    <w:rsid w:val="0082244A"/>
    <w:rsid w:val="00822ADA"/>
    <w:rsid w:val="00822F4F"/>
    <w:rsid w:val="00824697"/>
    <w:rsid w:val="00824839"/>
    <w:rsid w:val="00825759"/>
    <w:rsid w:val="00825820"/>
    <w:rsid w:val="00825B25"/>
    <w:rsid w:val="00826133"/>
    <w:rsid w:val="00826197"/>
    <w:rsid w:val="008266D9"/>
    <w:rsid w:val="008268A5"/>
    <w:rsid w:val="00826A06"/>
    <w:rsid w:val="008272BD"/>
    <w:rsid w:val="00827FA2"/>
    <w:rsid w:val="00830000"/>
    <w:rsid w:val="00830C98"/>
    <w:rsid w:val="00830E32"/>
    <w:rsid w:val="00831268"/>
    <w:rsid w:val="008313BF"/>
    <w:rsid w:val="008313FC"/>
    <w:rsid w:val="008314E0"/>
    <w:rsid w:val="00831B8C"/>
    <w:rsid w:val="008322D8"/>
    <w:rsid w:val="00833730"/>
    <w:rsid w:val="00833766"/>
    <w:rsid w:val="0083519A"/>
    <w:rsid w:val="00835C98"/>
    <w:rsid w:val="00836391"/>
    <w:rsid w:val="00837DA8"/>
    <w:rsid w:val="008404E2"/>
    <w:rsid w:val="00841148"/>
    <w:rsid w:val="008416A7"/>
    <w:rsid w:val="0084181D"/>
    <w:rsid w:val="008422D6"/>
    <w:rsid w:val="008424DA"/>
    <w:rsid w:val="008425AA"/>
    <w:rsid w:val="008429A7"/>
    <w:rsid w:val="0084318C"/>
    <w:rsid w:val="008432EA"/>
    <w:rsid w:val="00843D5C"/>
    <w:rsid w:val="0084451C"/>
    <w:rsid w:val="008449B8"/>
    <w:rsid w:val="0084544F"/>
    <w:rsid w:val="00846CB6"/>
    <w:rsid w:val="008475E3"/>
    <w:rsid w:val="008512C2"/>
    <w:rsid w:val="008513C0"/>
    <w:rsid w:val="008518B3"/>
    <w:rsid w:val="00851A2A"/>
    <w:rsid w:val="00851B03"/>
    <w:rsid w:val="00852215"/>
    <w:rsid w:val="00852E67"/>
    <w:rsid w:val="008537C0"/>
    <w:rsid w:val="0085484E"/>
    <w:rsid w:val="008548D1"/>
    <w:rsid w:val="00854947"/>
    <w:rsid w:val="008557F2"/>
    <w:rsid w:val="0085627F"/>
    <w:rsid w:val="008568CE"/>
    <w:rsid w:val="00856B08"/>
    <w:rsid w:val="008573DB"/>
    <w:rsid w:val="0085743E"/>
    <w:rsid w:val="00857AAF"/>
    <w:rsid w:val="00857B91"/>
    <w:rsid w:val="00860163"/>
    <w:rsid w:val="00861065"/>
    <w:rsid w:val="00861D9F"/>
    <w:rsid w:val="0086259B"/>
    <w:rsid w:val="0086283D"/>
    <w:rsid w:val="008629FE"/>
    <w:rsid w:val="008630A4"/>
    <w:rsid w:val="0086320F"/>
    <w:rsid w:val="008638BB"/>
    <w:rsid w:val="0086428B"/>
    <w:rsid w:val="008645C5"/>
    <w:rsid w:val="00864E8A"/>
    <w:rsid w:val="008651F8"/>
    <w:rsid w:val="00865FFF"/>
    <w:rsid w:val="0086681A"/>
    <w:rsid w:val="00866EFF"/>
    <w:rsid w:val="008670CF"/>
    <w:rsid w:val="0086733B"/>
    <w:rsid w:val="008678B8"/>
    <w:rsid w:val="00870A4E"/>
    <w:rsid w:val="008710A8"/>
    <w:rsid w:val="0087114F"/>
    <w:rsid w:val="00871477"/>
    <w:rsid w:val="0087169F"/>
    <w:rsid w:val="008717C1"/>
    <w:rsid w:val="00871F69"/>
    <w:rsid w:val="008742F9"/>
    <w:rsid w:val="00874E06"/>
    <w:rsid w:val="00874EB3"/>
    <w:rsid w:val="00875094"/>
    <w:rsid w:val="00876CFA"/>
    <w:rsid w:val="00876F14"/>
    <w:rsid w:val="00877834"/>
    <w:rsid w:val="00877A20"/>
    <w:rsid w:val="00880562"/>
    <w:rsid w:val="00880A3D"/>
    <w:rsid w:val="00880BF4"/>
    <w:rsid w:val="008810E1"/>
    <w:rsid w:val="0088125C"/>
    <w:rsid w:val="0088130A"/>
    <w:rsid w:val="00881510"/>
    <w:rsid w:val="00881929"/>
    <w:rsid w:val="00881954"/>
    <w:rsid w:val="00881EB4"/>
    <w:rsid w:val="00882B89"/>
    <w:rsid w:val="00883094"/>
    <w:rsid w:val="00883222"/>
    <w:rsid w:val="00883D92"/>
    <w:rsid w:val="00884B61"/>
    <w:rsid w:val="00885582"/>
    <w:rsid w:val="008858BE"/>
    <w:rsid w:val="00885BFD"/>
    <w:rsid w:val="0088666A"/>
    <w:rsid w:val="00886836"/>
    <w:rsid w:val="00886D94"/>
    <w:rsid w:val="00887931"/>
    <w:rsid w:val="008879DD"/>
    <w:rsid w:val="008908C9"/>
    <w:rsid w:val="00890E28"/>
    <w:rsid w:val="00891497"/>
    <w:rsid w:val="008914D9"/>
    <w:rsid w:val="00891D74"/>
    <w:rsid w:val="00891DE9"/>
    <w:rsid w:val="008923DA"/>
    <w:rsid w:val="008926E3"/>
    <w:rsid w:val="008928AA"/>
    <w:rsid w:val="00892DB5"/>
    <w:rsid w:val="008930CB"/>
    <w:rsid w:val="008932E4"/>
    <w:rsid w:val="008934DE"/>
    <w:rsid w:val="00893E54"/>
    <w:rsid w:val="008943A0"/>
    <w:rsid w:val="00894CB4"/>
    <w:rsid w:val="00894F9D"/>
    <w:rsid w:val="0089517D"/>
    <w:rsid w:val="008954E5"/>
    <w:rsid w:val="008956EE"/>
    <w:rsid w:val="00895CB2"/>
    <w:rsid w:val="00895F4B"/>
    <w:rsid w:val="0089688B"/>
    <w:rsid w:val="008A0054"/>
    <w:rsid w:val="008A0227"/>
    <w:rsid w:val="008A0A65"/>
    <w:rsid w:val="008A0D5D"/>
    <w:rsid w:val="008A127B"/>
    <w:rsid w:val="008A1B72"/>
    <w:rsid w:val="008A1C11"/>
    <w:rsid w:val="008A2111"/>
    <w:rsid w:val="008A264F"/>
    <w:rsid w:val="008A27E2"/>
    <w:rsid w:val="008A2A72"/>
    <w:rsid w:val="008A44CE"/>
    <w:rsid w:val="008A4F11"/>
    <w:rsid w:val="008A4F90"/>
    <w:rsid w:val="008A544E"/>
    <w:rsid w:val="008A5D44"/>
    <w:rsid w:val="008B026C"/>
    <w:rsid w:val="008B02EE"/>
    <w:rsid w:val="008B0FEE"/>
    <w:rsid w:val="008B1025"/>
    <w:rsid w:val="008B11A7"/>
    <w:rsid w:val="008B12C8"/>
    <w:rsid w:val="008B14D4"/>
    <w:rsid w:val="008B2395"/>
    <w:rsid w:val="008B23FA"/>
    <w:rsid w:val="008B24A0"/>
    <w:rsid w:val="008B2877"/>
    <w:rsid w:val="008B2B76"/>
    <w:rsid w:val="008B37B9"/>
    <w:rsid w:val="008B41E8"/>
    <w:rsid w:val="008B5259"/>
    <w:rsid w:val="008B5B90"/>
    <w:rsid w:val="008B5DC7"/>
    <w:rsid w:val="008B69C8"/>
    <w:rsid w:val="008B71AC"/>
    <w:rsid w:val="008B7E57"/>
    <w:rsid w:val="008C2807"/>
    <w:rsid w:val="008C2AAF"/>
    <w:rsid w:val="008C347D"/>
    <w:rsid w:val="008C3722"/>
    <w:rsid w:val="008C3F9C"/>
    <w:rsid w:val="008C4388"/>
    <w:rsid w:val="008C438A"/>
    <w:rsid w:val="008C47A4"/>
    <w:rsid w:val="008C4839"/>
    <w:rsid w:val="008C4C09"/>
    <w:rsid w:val="008C5A1D"/>
    <w:rsid w:val="008C6154"/>
    <w:rsid w:val="008C69E2"/>
    <w:rsid w:val="008C7156"/>
    <w:rsid w:val="008C7280"/>
    <w:rsid w:val="008C72A3"/>
    <w:rsid w:val="008C7CB2"/>
    <w:rsid w:val="008C7F9C"/>
    <w:rsid w:val="008D025F"/>
    <w:rsid w:val="008D160F"/>
    <w:rsid w:val="008D1981"/>
    <w:rsid w:val="008D1F59"/>
    <w:rsid w:val="008D27F4"/>
    <w:rsid w:val="008D2A5D"/>
    <w:rsid w:val="008D359B"/>
    <w:rsid w:val="008D3A42"/>
    <w:rsid w:val="008D4706"/>
    <w:rsid w:val="008D4FE0"/>
    <w:rsid w:val="008D5012"/>
    <w:rsid w:val="008D5273"/>
    <w:rsid w:val="008D5B0C"/>
    <w:rsid w:val="008D6CE4"/>
    <w:rsid w:val="008D7016"/>
    <w:rsid w:val="008D7468"/>
    <w:rsid w:val="008D7E40"/>
    <w:rsid w:val="008E0AFE"/>
    <w:rsid w:val="008E1049"/>
    <w:rsid w:val="008E17B3"/>
    <w:rsid w:val="008E230D"/>
    <w:rsid w:val="008E2464"/>
    <w:rsid w:val="008E259F"/>
    <w:rsid w:val="008E2A7F"/>
    <w:rsid w:val="008E2FAC"/>
    <w:rsid w:val="008E391F"/>
    <w:rsid w:val="008E3DE5"/>
    <w:rsid w:val="008E4966"/>
    <w:rsid w:val="008E49FF"/>
    <w:rsid w:val="008E50A0"/>
    <w:rsid w:val="008E5741"/>
    <w:rsid w:val="008E5838"/>
    <w:rsid w:val="008E6030"/>
    <w:rsid w:val="008E628F"/>
    <w:rsid w:val="008E7801"/>
    <w:rsid w:val="008E78E7"/>
    <w:rsid w:val="008F00C8"/>
    <w:rsid w:val="008F00E4"/>
    <w:rsid w:val="008F043D"/>
    <w:rsid w:val="008F0A1D"/>
    <w:rsid w:val="008F114C"/>
    <w:rsid w:val="008F1AEC"/>
    <w:rsid w:val="008F1FEB"/>
    <w:rsid w:val="008F2176"/>
    <w:rsid w:val="008F238F"/>
    <w:rsid w:val="008F26AA"/>
    <w:rsid w:val="008F2C57"/>
    <w:rsid w:val="008F2CE5"/>
    <w:rsid w:val="008F444C"/>
    <w:rsid w:val="008F4EE9"/>
    <w:rsid w:val="008F52E9"/>
    <w:rsid w:val="008F53F0"/>
    <w:rsid w:val="008F58CD"/>
    <w:rsid w:val="008F5D23"/>
    <w:rsid w:val="008F7112"/>
    <w:rsid w:val="008F7CB5"/>
    <w:rsid w:val="008F7E57"/>
    <w:rsid w:val="00900E83"/>
    <w:rsid w:val="009014D1"/>
    <w:rsid w:val="00901665"/>
    <w:rsid w:val="0090172F"/>
    <w:rsid w:val="0090234F"/>
    <w:rsid w:val="00902821"/>
    <w:rsid w:val="00902AC1"/>
    <w:rsid w:val="00903248"/>
    <w:rsid w:val="009032DD"/>
    <w:rsid w:val="00903814"/>
    <w:rsid w:val="009039F3"/>
    <w:rsid w:val="00904146"/>
    <w:rsid w:val="009041A9"/>
    <w:rsid w:val="00904A95"/>
    <w:rsid w:val="00904BAA"/>
    <w:rsid w:val="0090570F"/>
    <w:rsid w:val="0090583F"/>
    <w:rsid w:val="00906CFE"/>
    <w:rsid w:val="00910224"/>
    <w:rsid w:val="00910D19"/>
    <w:rsid w:val="00911197"/>
    <w:rsid w:val="009114E0"/>
    <w:rsid w:val="00911C59"/>
    <w:rsid w:val="00912F89"/>
    <w:rsid w:val="0091395F"/>
    <w:rsid w:val="00913D1A"/>
    <w:rsid w:val="00914C63"/>
    <w:rsid w:val="00914D86"/>
    <w:rsid w:val="0091606C"/>
    <w:rsid w:val="009162F9"/>
    <w:rsid w:val="0091689B"/>
    <w:rsid w:val="00916B92"/>
    <w:rsid w:val="009170E9"/>
    <w:rsid w:val="009174E2"/>
    <w:rsid w:val="009175AD"/>
    <w:rsid w:val="00917BD3"/>
    <w:rsid w:val="00917E75"/>
    <w:rsid w:val="00920124"/>
    <w:rsid w:val="0092111E"/>
    <w:rsid w:val="009211A5"/>
    <w:rsid w:val="009211AA"/>
    <w:rsid w:val="00921ED4"/>
    <w:rsid w:val="00922197"/>
    <w:rsid w:val="009221E5"/>
    <w:rsid w:val="009223B6"/>
    <w:rsid w:val="00922F18"/>
    <w:rsid w:val="009236A6"/>
    <w:rsid w:val="00923B53"/>
    <w:rsid w:val="009244A1"/>
    <w:rsid w:val="00924C55"/>
    <w:rsid w:val="00925691"/>
    <w:rsid w:val="00925BED"/>
    <w:rsid w:val="00925C98"/>
    <w:rsid w:val="00925EC7"/>
    <w:rsid w:val="00926243"/>
    <w:rsid w:val="0092673D"/>
    <w:rsid w:val="00926A11"/>
    <w:rsid w:val="00926BF9"/>
    <w:rsid w:val="00926CD4"/>
    <w:rsid w:val="00927318"/>
    <w:rsid w:val="00927678"/>
    <w:rsid w:val="00927CC7"/>
    <w:rsid w:val="00930D2B"/>
    <w:rsid w:val="00930D54"/>
    <w:rsid w:val="0093140C"/>
    <w:rsid w:val="00931FEF"/>
    <w:rsid w:val="0093210E"/>
    <w:rsid w:val="009321D6"/>
    <w:rsid w:val="0093222C"/>
    <w:rsid w:val="009324EA"/>
    <w:rsid w:val="00932946"/>
    <w:rsid w:val="009329C2"/>
    <w:rsid w:val="00932FE0"/>
    <w:rsid w:val="00933444"/>
    <w:rsid w:val="00933CB9"/>
    <w:rsid w:val="00935652"/>
    <w:rsid w:val="00935C1E"/>
    <w:rsid w:val="0093671A"/>
    <w:rsid w:val="009372E1"/>
    <w:rsid w:val="00937A96"/>
    <w:rsid w:val="00937AE7"/>
    <w:rsid w:val="00937AF1"/>
    <w:rsid w:val="00937FA3"/>
    <w:rsid w:val="00940981"/>
    <w:rsid w:val="00941410"/>
    <w:rsid w:val="00941B8A"/>
    <w:rsid w:val="00942C07"/>
    <w:rsid w:val="009437B2"/>
    <w:rsid w:val="009437CE"/>
    <w:rsid w:val="009438F0"/>
    <w:rsid w:val="00943DDC"/>
    <w:rsid w:val="009440E4"/>
    <w:rsid w:val="00944CB4"/>
    <w:rsid w:val="00945329"/>
    <w:rsid w:val="0094681A"/>
    <w:rsid w:val="00947FB1"/>
    <w:rsid w:val="009500E4"/>
    <w:rsid w:val="0095060E"/>
    <w:rsid w:val="0095083D"/>
    <w:rsid w:val="009509AD"/>
    <w:rsid w:val="00951359"/>
    <w:rsid w:val="00952A03"/>
    <w:rsid w:val="00952D77"/>
    <w:rsid w:val="00952FF9"/>
    <w:rsid w:val="0095396D"/>
    <w:rsid w:val="00954AA7"/>
    <w:rsid w:val="00954F56"/>
    <w:rsid w:val="009555DC"/>
    <w:rsid w:val="00955807"/>
    <w:rsid w:val="00955C45"/>
    <w:rsid w:val="00956C04"/>
    <w:rsid w:val="00956ED7"/>
    <w:rsid w:val="00957142"/>
    <w:rsid w:val="009577EC"/>
    <w:rsid w:val="0096023A"/>
    <w:rsid w:val="009608E9"/>
    <w:rsid w:val="00961343"/>
    <w:rsid w:val="00962405"/>
    <w:rsid w:val="009626D7"/>
    <w:rsid w:val="00962706"/>
    <w:rsid w:val="00962AF9"/>
    <w:rsid w:val="00962C2B"/>
    <w:rsid w:val="00962CBA"/>
    <w:rsid w:val="009633C8"/>
    <w:rsid w:val="00963ABF"/>
    <w:rsid w:val="00963D18"/>
    <w:rsid w:val="0096412A"/>
    <w:rsid w:val="009642F2"/>
    <w:rsid w:val="0096436A"/>
    <w:rsid w:val="00964424"/>
    <w:rsid w:val="00964850"/>
    <w:rsid w:val="00964953"/>
    <w:rsid w:val="00965815"/>
    <w:rsid w:val="009658F3"/>
    <w:rsid w:val="00965CA7"/>
    <w:rsid w:val="00965F60"/>
    <w:rsid w:val="00966050"/>
    <w:rsid w:val="00966E3B"/>
    <w:rsid w:val="00967473"/>
    <w:rsid w:val="009679E7"/>
    <w:rsid w:val="00967A36"/>
    <w:rsid w:val="00970046"/>
    <w:rsid w:val="00970AE5"/>
    <w:rsid w:val="00970CB4"/>
    <w:rsid w:val="00971139"/>
    <w:rsid w:val="00971240"/>
    <w:rsid w:val="009721FE"/>
    <w:rsid w:val="009723F6"/>
    <w:rsid w:val="00973B34"/>
    <w:rsid w:val="00973EF0"/>
    <w:rsid w:val="009755FD"/>
    <w:rsid w:val="00976041"/>
    <w:rsid w:val="009764F1"/>
    <w:rsid w:val="00976625"/>
    <w:rsid w:val="009769F4"/>
    <w:rsid w:val="00977086"/>
    <w:rsid w:val="00977733"/>
    <w:rsid w:val="00977961"/>
    <w:rsid w:val="00977C21"/>
    <w:rsid w:val="00980346"/>
    <w:rsid w:val="00981696"/>
    <w:rsid w:val="009817B8"/>
    <w:rsid w:val="00981A56"/>
    <w:rsid w:val="009821C6"/>
    <w:rsid w:val="0098244A"/>
    <w:rsid w:val="009824ED"/>
    <w:rsid w:val="00982B4F"/>
    <w:rsid w:val="00982E68"/>
    <w:rsid w:val="00983416"/>
    <w:rsid w:val="009837B7"/>
    <w:rsid w:val="00984BA5"/>
    <w:rsid w:val="00984EF2"/>
    <w:rsid w:val="0098583F"/>
    <w:rsid w:val="00985BD8"/>
    <w:rsid w:val="0098612A"/>
    <w:rsid w:val="009864A2"/>
    <w:rsid w:val="0098652C"/>
    <w:rsid w:val="0098658B"/>
    <w:rsid w:val="00986692"/>
    <w:rsid w:val="009877D7"/>
    <w:rsid w:val="00987CEC"/>
    <w:rsid w:val="00990087"/>
    <w:rsid w:val="00991490"/>
    <w:rsid w:val="00991CB0"/>
    <w:rsid w:val="00992135"/>
    <w:rsid w:val="00992587"/>
    <w:rsid w:val="00992881"/>
    <w:rsid w:val="00992EA2"/>
    <w:rsid w:val="00993D9A"/>
    <w:rsid w:val="009940D0"/>
    <w:rsid w:val="009945D9"/>
    <w:rsid w:val="0099488B"/>
    <w:rsid w:val="009948B9"/>
    <w:rsid w:val="00994CBE"/>
    <w:rsid w:val="00994DB7"/>
    <w:rsid w:val="0099548A"/>
    <w:rsid w:val="009955FC"/>
    <w:rsid w:val="009958ED"/>
    <w:rsid w:val="00995E4F"/>
    <w:rsid w:val="009969FD"/>
    <w:rsid w:val="00996B78"/>
    <w:rsid w:val="0099752E"/>
    <w:rsid w:val="00997D36"/>
    <w:rsid w:val="009A0B98"/>
    <w:rsid w:val="009A2575"/>
    <w:rsid w:val="009A2BFA"/>
    <w:rsid w:val="009A34D4"/>
    <w:rsid w:val="009A39E0"/>
    <w:rsid w:val="009A3EE7"/>
    <w:rsid w:val="009A5DBF"/>
    <w:rsid w:val="009A60AD"/>
    <w:rsid w:val="009A6DE5"/>
    <w:rsid w:val="009A6F88"/>
    <w:rsid w:val="009A7727"/>
    <w:rsid w:val="009B0770"/>
    <w:rsid w:val="009B0793"/>
    <w:rsid w:val="009B1DF6"/>
    <w:rsid w:val="009B2027"/>
    <w:rsid w:val="009B4962"/>
    <w:rsid w:val="009B5741"/>
    <w:rsid w:val="009B5ADB"/>
    <w:rsid w:val="009B683B"/>
    <w:rsid w:val="009B6F8F"/>
    <w:rsid w:val="009B70FE"/>
    <w:rsid w:val="009B7ABA"/>
    <w:rsid w:val="009C003C"/>
    <w:rsid w:val="009C125B"/>
    <w:rsid w:val="009C192B"/>
    <w:rsid w:val="009C22CB"/>
    <w:rsid w:val="009C2A02"/>
    <w:rsid w:val="009C33D5"/>
    <w:rsid w:val="009C5401"/>
    <w:rsid w:val="009C558B"/>
    <w:rsid w:val="009C5B14"/>
    <w:rsid w:val="009C636E"/>
    <w:rsid w:val="009C6BFB"/>
    <w:rsid w:val="009C6E61"/>
    <w:rsid w:val="009C715B"/>
    <w:rsid w:val="009C766C"/>
    <w:rsid w:val="009C7704"/>
    <w:rsid w:val="009C7853"/>
    <w:rsid w:val="009D1361"/>
    <w:rsid w:val="009D14D1"/>
    <w:rsid w:val="009D1590"/>
    <w:rsid w:val="009D20E1"/>
    <w:rsid w:val="009D2199"/>
    <w:rsid w:val="009D2414"/>
    <w:rsid w:val="009D26A6"/>
    <w:rsid w:val="009D2CBC"/>
    <w:rsid w:val="009D2D56"/>
    <w:rsid w:val="009D3859"/>
    <w:rsid w:val="009D3912"/>
    <w:rsid w:val="009D3D03"/>
    <w:rsid w:val="009D3FBD"/>
    <w:rsid w:val="009D4038"/>
    <w:rsid w:val="009D453D"/>
    <w:rsid w:val="009D5357"/>
    <w:rsid w:val="009D573A"/>
    <w:rsid w:val="009D6643"/>
    <w:rsid w:val="009D721F"/>
    <w:rsid w:val="009D72F4"/>
    <w:rsid w:val="009D76DD"/>
    <w:rsid w:val="009D782B"/>
    <w:rsid w:val="009E01C3"/>
    <w:rsid w:val="009E0A4A"/>
    <w:rsid w:val="009E0D43"/>
    <w:rsid w:val="009E0DF3"/>
    <w:rsid w:val="009E213B"/>
    <w:rsid w:val="009E2E4A"/>
    <w:rsid w:val="009E3277"/>
    <w:rsid w:val="009E33DA"/>
    <w:rsid w:val="009E341D"/>
    <w:rsid w:val="009E370F"/>
    <w:rsid w:val="009E377C"/>
    <w:rsid w:val="009E3977"/>
    <w:rsid w:val="009E3FBE"/>
    <w:rsid w:val="009E42FD"/>
    <w:rsid w:val="009E5060"/>
    <w:rsid w:val="009E541A"/>
    <w:rsid w:val="009E59A5"/>
    <w:rsid w:val="009E5F09"/>
    <w:rsid w:val="009E63D0"/>
    <w:rsid w:val="009E72EC"/>
    <w:rsid w:val="009F0D78"/>
    <w:rsid w:val="009F111C"/>
    <w:rsid w:val="009F126D"/>
    <w:rsid w:val="009F1D06"/>
    <w:rsid w:val="009F221A"/>
    <w:rsid w:val="009F2279"/>
    <w:rsid w:val="009F22FE"/>
    <w:rsid w:val="009F2F13"/>
    <w:rsid w:val="009F3A30"/>
    <w:rsid w:val="009F404A"/>
    <w:rsid w:val="009F58E6"/>
    <w:rsid w:val="009F632A"/>
    <w:rsid w:val="009F67D7"/>
    <w:rsid w:val="009F67F3"/>
    <w:rsid w:val="009F7DC9"/>
    <w:rsid w:val="00A004C8"/>
    <w:rsid w:val="00A00D0A"/>
    <w:rsid w:val="00A017C5"/>
    <w:rsid w:val="00A01A2C"/>
    <w:rsid w:val="00A02040"/>
    <w:rsid w:val="00A023C4"/>
    <w:rsid w:val="00A038EE"/>
    <w:rsid w:val="00A03E1C"/>
    <w:rsid w:val="00A03F40"/>
    <w:rsid w:val="00A043EB"/>
    <w:rsid w:val="00A0541C"/>
    <w:rsid w:val="00A05E9A"/>
    <w:rsid w:val="00A071A5"/>
    <w:rsid w:val="00A072E7"/>
    <w:rsid w:val="00A075C3"/>
    <w:rsid w:val="00A076B1"/>
    <w:rsid w:val="00A10813"/>
    <w:rsid w:val="00A115C9"/>
    <w:rsid w:val="00A11CBA"/>
    <w:rsid w:val="00A11F34"/>
    <w:rsid w:val="00A128CD"/>
    <w:rsid w:val="00A1298F"/>
    <w:rsid w:val="00A13AE6"/>
    <w:rsid w:val="00A14D9C"/>
    <w:rsid w:val="00A15077"/>
    <w:rsid w:val="00A15C0C"/>
    <w:rsid w:val="00A16B82"/>
    <w:rsid w:val="00A174C9"/>
    <w:rsid w:val="00A17789"/>
    <w:rsid w:val="00A20D59"/>
    <w:rsid w:val="00A21B16"/>
    <w:rsid w:val="00A21BEE"/>
    <w:rsid w:val="00A21DEF"/>
    <w:rsid w:val="00A21E0C"/>
    <w:rsid w:val="00A22DC9"/>
    <w:rsid w:val="00A22E70"/>
    <w:rsid w:val="00A231C9"/>
    <w:rsid w:val="00A2393B"/>
    <w:rsid w:val="00A23F25"/>
    <w:rsid w:val="00A24364"/>
    <w:rsid w:val="00A243C9"/>
    <w:rsid w:val="00A243CB"/>
    <w:rsid w:val="00A253DA"/>
    <w:rsid w:val="00A26450"/>
    <w:rsid w:val="00A31CC3"/>
    <w:rsid w:val="00A326CB"/>
    <w:rsid w:val="00A32AC5"/>
    <w:rsid w:val="00A32D62"/>
    <w:rsid w:val="00A32FDD"/>
    <w:rsid w:val="00A33F82"/>
    <w:rsid w:val="00A3409E"/>
    <w:rsid w:val="00A341D2"/>
    <w:rsid w:val="00A35A51"/>
    <w:rsid w:val="00A36390"/>
    <w:rsid w:val="00A36680"/>
    <w:rsid w:val="00A36DA7"/>
    <w:rsid w:val="00A37872"/>
    <w:rsid w:val="00A402A3"/>
    <w:rsid w:val="00A40465"/>
    <w:rsid w:val="00A409C2"/>
    <w:rsid w:val="00A42635"/>
    <w:rsid w:val="00A43234"/>
    <w:rsid w:val="00A43EB0"/>
    <w:rsid w:val="00A442B7"/>
    <w:rsid w:val="00A44EA4"/>
    <w:rsid w:val="00A45606"/>
    <w:rsid w:val="00A45F0E"/>
    <w:rsid w:val="00A466FA"/>
    <w:rsid w:val="00A470C5"/>
    <w:rsid w:val="00A47592"/>
    <w:rsid w:val="00A4766B"/>
    <w:rsid w:val="00A50893"/>
    <w:rsid w:val="00A5157B"/>
    <w:rsid w:val="00A51ACD"/>
    <w:rsid w:val="00A51DF8"/>
    <w:rsid w:val="00A5233D"/>
    <w:rsid w:val="00A52EA3"/>
    <w:rsid w:val="00A53AD7"/>
    <w:rsid w:val="00A53B39"/>
    <w:rsid w:val="00A53ECF"/>
    <w:rsid w:val="00A5534B"/>
    <w:rsid w:val="00A5542B"/>
    <w:rsid w:val="00A554AE"/>
    <w:rsid w:val="00A554E5"/>
    <w:rsid w:val="00A5615D"/>
    <w:rsid w:val="00A562F6"/>
    <w:rsid w:val="00A56A25"/>
    <w:rsid w:val="00A57181"/>
    <w:rsid w:val="00A57856"/>
    <w:rsid w:val="00A57B8B"/>
    <w:rsid w:val="00A57C5A"/>
    <w:rsid w:val="00A60521"/>
    <w:rsid w:val="00A605DB"/>
    <w:rsid w:val="00A60ACA"/>
    <w:rsid w:val="00A62348"/>
    <w:rsid w:val="00A63561"/>
    <w:rsid w:val="00A63923"/>
    <w:rsid w:val="00A63C2C"/>
    <w:rsid w:val="00A64467"/>
    <w:rsid w:val="00A64483"/>
    <w:rsid w:val="00A6488F"/>
    <w:rsid w:val="00A649F9"/>
    <w:rsid w:val="00A66880"/>
    <w:rsid w:val="00A66CD1"/>
    <w:rsid w:val="00A66DEF"/>
    <w:rsid w:val="00A674A6"/>
    <w:rsid w:val="00A706F1"/>
    <w:rsid w:val="00A70BA5"/>
    <w:rsid w:val="00A70BC9"/>
    <w:rsid w:val="00A70C7D"/>
    <w:rsid w:val="00A70DD4"/>
    <w:rsid w:val="00A712E0"/>
    <w:rsid w:val="00A71450"/>
    <w:rsid w:val="00A714B2"/>
    <w:rsid w:val="00A71922"/>
    <w:rsid w:val="00A71980"/>
    <w:rsid w:val="00A71DA1"/>
    <w:rsid w:val="00A72570"/>
    <w:rsid w:val="00A72A4A"/>
    <w:rsid w:val="00A73941"/>
    <w:rsid w:val="00A74137"/>
    <w:rsid w:val="00A74441"/>
    <w:rsid w:val="00A74814"/>
    <w:rsid w:val="00A7578D"/>
    <w:rsid w:val="00A7621C"/>
    <w:rsid w:val="00A76EA0"/>
    <w:rsid w:val="00A77ECE"/>
    <w:rsid w:val="00A801F8"/>
    <w:rsid w:val="00A805C3"/>
    <w:rsid w:val="00A8104D"/>
    <w:rsid w:val="00A813E1"/>
    <w:rsid w:val="00A81E5E"/>
    <w:rsid w:val="00A8219D"/>
    <w:rsid w:val="00A821AE"/>
    <w:rsid w:val="00A823B4"/>
    <w:rsid w:val="00A82D8B"/>
    <w:rsid w:val="00A83FBF"/>
    <w:rsid w:val="00A84067"/>
    <w:rsid w:val="00A84E0C"/>
    <w:rsid w:val="00A850EC"/>
    <w:rsid w:val="00A876BF"/>
    <w:rsid w:val="00A87A46"/>
    <w:rsid w:val="00A87B02"/>
    <w:rsid w:val="00A87DC5"/>
    <w:rsid w:val="00A9057A"/>
    <w:rsid w:val="00A905C6"/>
    <w:rsid w:val="00A906A8"/>
    <w:rsid w:val="00A90942"/>
    <w:rsid w:val="00A90B39"/>
    <w:rsid w:val="00A90FBD"/>
    <w:rsid w:val="00A91E77"/>
    <w:rsid w:val="00A92135"/>
    <w:rsid w:val="00A92563"/>
    <w:rsid w:val="00A92767"/>
    <w:rsid w:val="00A927DA"/>
    <w:rsid w:val="00A931FC"/>
    <w:rsid w:val="00A93DE2"/>
    <w:rsid w:val="00A940AE"/>
    <w:rsid w:val="00A94249"/>
    <w:rsid w:val="00A945B2"/>
    <w:rsid w:val="00A946F9"/>
    <w:rsid w:val="00A94885"/>
    <w:rsid w:val="00A95662"/>
    <w:rsid w:val="00A958AE"/>
    <w:rsid w:val="00A95D82"/>
    <w:rsid w:val="00A97254"/>
    <w:rsid w:val="00A9733A"/>
    <w:rsid w:val="00A97868"/>
    <w:rsid w:val="00AA09E0"/>
    <w:rsid w:val="00AA0E94"/>
    <w:rsid w:val="00AA137B"/>
    <w:rsid w:val="00AA19F3"/>
    <w:rsid w:val="00AA1FF8"/>
    <w:rsid w:val="00AA2168"/>
    <w:rsid w:val="00AA2243"/>
    <w:rsid w:val="00AA2D96"/>
    <w:rsid w:val="00AA306A"/>
    <w:rsid w:val="00AA3220"/>
    <w:rsid w:val="00AA369B"/>
    <w:rsid w:val="00AA516A"/>
    <w:rsid w:val="00AA53E9"/>
    <w:rsid w:val="00AA73AF"/>
    <w:rsid w:val="00AA772A"/>
    <w:rsid w:val="00AA79AD"/>
    <w:rsid w:val="00AB02C7"/>
    <w:rsid w:val="00AB0FF0"/>
    <w:rsid w:val="00AB1656"/>
    <w:rsid w:val="00AB22EC"/>
    <w:rsid w:val="00AB2D42"/>
    <w:rsid w:val="00AB2E3B"/>
    <w:rsid w:val="00AB2E6C"/>
    <w:rsid w:val="00AB4B33"/>
    <w:rsid w:val="00AB5350"/>
    <w:rsid w:val="00AB5412"/>
    <w:rsid w:val="00AB55BF"/>
    <w:rsid w:val="00AB5E6B"/>
    <w:rsid w:val="00AB64C4"/>
    <w:rsid w:val="00AB6ABF"/>
    <w:rsid w:val="00AB6B0D"/>
    <w:rsid w:val="00AB73FC"/>
    <w:rsid w:val="00AB783D"/>
    <w:rsid w:val="00AB7F86"/>
    <w:rsid w:val="00AB7FC7"/>
    <w:rsid w:val="00AC0BB9"/>
    <w:rsid w:val="00AC0C10"/>
    <w:rsid w:val="00AC21C4"/>
    <w:rsid w:val="00AC26CF"/>
    <w:rsid w:val="00AC2A14"/>
    <w:rsid w:val="00AC43B3"/>
    <w:rsid w:val="00AC45AE"/>
    <w:rsid w:val="00AC542A"/>
    <w:rsid w:val="00AC556D"/>
    <w:rsid w:val="00AC5C50"/>
    <w:rsid w:val="00AC5D1A"/>
    <w:rsid w:val="00AC7205"/>
    <w:rsid w:val="00AC747B"/>
    <w:rsid w:val="00AC7824"/>
    <w:rsid w:val="00AD1A7B"/>
    <w:rsid w:val="00AD1B3A"/>
    <w:rsid w:val="00AD2178"/>
    <w:rsid w:val="00AD24AF"/>
    <w:rsid w:val="00AD3345"/>
    <w:rsid w:val="00AD3869"/>
    <w:rsid w:val="00AD4003"/>
    <w:rsid w:val="00AD4278"/>
    <w:rsid w:val="00AD487F"/>
    <w:rsid w:val="00AD4889"/>
    <w:rsid w:val="00AD5343"/>
    <w:rsid w:val="00AD599F"/>
    <w:rsid w:val="00AD5FD4"/>
    <w:rsid w:val="00AD6096"/>
    <w:rsid w:val="00AD6512"/>
    <w:rsid w:val="00AE1181"/>
    <w:rsid w:val="00AE12E5"/>
    <w:rsid w:val="00AE12F6"/>
    <w:rsid w:val="00AE13C5"/>
    <w:rsid w:val="00AE1422"/>
    <w:rsid w:val="00AE1E98"/>
    <w:rsid w:val="00AE3141"/>
    <w:rsid w:val="00AE3AB8"/>
    <w:rsid w:val="00AE3DE1"/>
    <w:rsid w:val="00AE3FC4"/>
    <w:rsid w:val="00AE42D8"/>
    <w:rsid w:val="00AE541B"/>
    <w:rsid w:val="00AE5A5A"/>
    <w:rsid w:val="00AE5EDF"/>
    <w:rsid w:val="00AE610B"/>
    <w:rsid w:val="00AE6ED4"/>
    <w:rsid w:val="00AE72EC"/>
    <w:rsid w:val="00AE74A7"/>
    <w:rsid w:val="00AF08E7"/>
    <w:rsid w:val="00AF12D7"/>
    <w:rsid w:val="00AF1664"/>
    <w:rsid w:val="00AF1C68"/>
    <w:rsid w:val="00AF1C82"/>
    <w:rsid w:val="00AF204C"/>
    <w:rsid w:val="00AF2313"/>
    <w:rsid w:val="00AF2B67"/>
    <w:rsid w:val="00AF2DD5"/>
    <w:rsid w:val="00AF3ABC"/>
    <w:rsid w:val="00AF3E9C"/>
    <w:rsid w:val="00AF491A"/>
    <w:rsid w:val="00AF4C36"/>
    <w:rsid w:val="00AF546B"/>
    <w:rsid w:val="00AF56BF"/>
    <w:rsid w:val="00AF5A30"/>
    <w:rsid w:val="00AF5D1C"/>
    <w:rsid w:val="00AF7413"/>
    <w:rsid w:val="00AF75FC"/>
    <w:rsid w:val="00B000A9"/>
    <w:rsid w:val="00B000B3"/>
    <w:rsid w:val="00B005EF"/>
    <w:rsid w:val="00B00730"/>
    <w:rsid w:val="00B01838"/>
    <w:rsid w:val="00B0192D"/>
    <w:rsid w:val="00B01937"/>
    <w:rsid w:val="00B01A4B"/>
    <w:rsid w:val="00B01D7A"/>
    <w:rsid w:val="00B02089"/>
    <w:rsid w:val="00B0266D"/>
    <w:rsid w:val="00B02853"/>
    <w:rsid w:val="00B0351C"/>
    <w:rsid w:val="00B045AA"/>
    <w:rsid w:val="00B04EB1"/>
    <w:rsid w:val="00B057DD"/>
    <w:rsid w:val="00B05864"/>
    <w:rsid w:val="00B05B33"/>
    <w:rsid w:val="00B06B42"/>
    <w:rsid w:val="00B06F80"/>
    <w:rsid w:val="00B077FB"/>
    <w:rsid w:val="00B10012"/>
    <w:rsid w:val="00B100D4"/>
    <w:rsid w:val="00B10866"/>
    <w:rsid w:val="00B10F1C"/>
    <w:rsid w:val="00B1131F"/>
    <w:rsid w:val="00B11DA0"/>
    <w:rsid w:val="00B11DBD"/>
    <w:rsid w:val="00B12031"/>
    <w:rsid w:val="00B12A3D"/>
    <w:rsid w:val="00B12F45"/>
    <w:rsid w:val="00B13B12"/>
    <w:rsid w:val="00B14BE5"/>
    <w:rsid w:val="00B15838"/>
    <w:rsid w:val="00B16252"/>
    <w:rsid w:val="00B162A8"/>
    <w:rsid w:val="00B16F49"/>
    <w:rsid w:val="00B173ED"/>
    <w:rsid w:val="00B17739"/>
    <w:rsid w:val="00B1776D"/>
    <w:rsid w:val="00B17799"/>
    <w:rsid w:val="00B178B5"/>
    <w:rsid w:val="00B201EB"/>
    <w:rsid w:val="00B203DB"/>
    <w:rsid w:val="00B20873"/>
    <w:rsid w:val="00B213AD"/>
    <w:rsid w:val="00B218E2"/>
    <w:rsid w:val="00B23B0A"/>
    <w:rsid w:val="00B24219"/>
    <w:rsid w:val="00B24B37"/>
    <w:rsid w:val="00B24E8C"/>
    <w:rsid w:val="00B25532"/>
    <w:rsid w:val="00B25833"/>
    <w:rsid w:val="00B25D4D"/>
    <w:rsid w:val="00B25D79"/>
    <w:rsid w:val="00B261A2"/>
    <w:rsid w:val="00B266B5"/>
    <w:rsid w:val="00B276E9"/>
    <w:rsid w:val="00B278F1"/>
    <w:rsid w:val="00B2794C"/>
    <w:rsid w:val="00B27C54"/>
    <w:rsid w:val="00B27EDE"/>
    <w:rsid w:val="00B303AF"/>
    <w:rsid w:val="00B308FC"/>
    <w:rsid w:val="00B31004"/>
    <w:rsid w:val="00B32898"/>
    <w:rsid w:val="00B32B0E"/>
    <w:rsid w:val="00B32BEF"/>
    <w:rsid w:val="00B33021"/>
    <w:rsid w:val="00B3398D"/>
    <w:rsid w:val="00B33B2A"/>
    <w:rsid w:val="00B33DB3"/>
    <w:rsid w:val="00B34E68"/>
    <w:rsid w:val="00B364A0"/>
    <w:rsid w:val="00B365DF"/>
    <w:rsid w:val="00B36AF2"/>
    <w:rsid w:val="00B37300"/>
    <w:rsid w:val="00B375EC"/>
    <w:rsid w:val="00B37865"/>
    <w:rsid w:val="00B37B9F"/>
    <w:rsid w:val="00B4042E"/>
    <w:rsid w:val="00B409E0"/>
    <w:rsid w:val="00B409E7"/>
    <w:rsid w:val="00B40FA6"/>
    <w:rsid w:val="00B413CC"/>
    <w:rsid w:val="00B4159C"/>
    <w:rsid w:val="00B42DAB"/>
    <w:rsid w:val="00B42E36"/>
    <w:rsid w:val="00B43149"/>
    <w:rsid w:val="00B43718"/>
    <w:rsid w:val="00B4383F"/>
    <w:rsid w:val="00B44653"/>
    <w:rsid w:val="00B4507B"/>
    <w:rsid w:val="00B462FF"/>
    <w:rsid w:val="00B46885"/>
    <w:rsid w:val="00B46903"/>
    <w:rsid w:val="00B471B7"/>
    <w:rsid w:val="00B4730E"/>
    <w:rsid w:val="00B47CFF"/>
    <w:rsid w:val="00B47E2E"/>
    <w:rsid w:val="00B501E9"/>
    <w:rsid w:val="00B50F25"/>
    <w:rsid w:val="00B51340"/>
    <w:rsid w:val="00B515C6"/>
    <w:rsid w:val="00B516E7"/>
    <w:rsid w:val="00B5193F"/>
    <w:rsid w:val="00B51A42"/>
    <w:rsid w:val="00B5217A"/>
    <w:rsid w:val="00B52872"/>
    <w:rsid w:val="00B537E5"/>
    <w:rsid w:val="00B53DAC"/>
    <w:rsid w:val="00B54718"/>
    <w:rsid w:val="00B55863"/>
    <w:rsid w:val="00B55FFB"/>
    <w:rsid w:val="00B57192"/>
    <w:rsid w:val="00B57269"/>
    <w:rsid w:val="00B60930"/>
    <w:rsid w:val="00B60E32"/>
    <w:rsid w:val="00B60ED9"/>
    <w:rsid w:val="00B6160A"/>
    <w:rsid w:val="00B6165A"/>
    <w:rsid w:val="00B6185F"/>
    <w:rsid w:val="00B61945"/>
    <w:rsid w:val="00B61A99"/>
    <w:rsid w:val="00B6212D"/>
    <w:rsid w:val="00B63A40"/>
    <w:rsid w:val="00B64278"/>
    <w:rsid w:val="00B6437B"/>
    <w:rsid w:val="00B64E32"/>
    <w:rsid w:val="00B65E79"/>
    <w:rsid w:val="00B6632E"/>
    <w:rsid w:val="00B66AA2"/>
    <w:rsid w:val="00B67202"/>
    <w:rsid w:val="00B679FE"/>
    <w:rsid w:val="00B67A0C"/>
    <w:rsid w:val="00B67D38"/>
    <w:rsid w:val="00B70AAE"/>
    <w:rsid w:val="00B71689"/>
    <w:rsid w:val="00B71713"/>
    <w:rsid w:val="00B71A24"/>
    <w:rsid w:val="00B71C74"/>
    <w:rsid w:val="00B72A3F"/>
    <w:rsid w:val="00B73351"/>
    <w:rsid w:val="00B733C4"/>
    <w:rsid w:val="00B734E6"/>
    <w:rsid w:val="00B7653D"/>
    <w:rsid w:val="00B778EB"/>
    <w:rsid w:val="00B80066"/>
    <w:rsid w:val="00B80F58"/>
    <w:rsid w:val="00B812B5"/>
    <w:rsid w:val="00B818AB"/>
    <w:rsid w:val="00B81F4F"/>
    <w:rsid w:val="00B822CD"/>
    <w:rsid w:val="00B826C4"/>
    <w:rsid w:val="00B827AB"/>
    <w:rsid w:val="00B828BD"/>
    <w:rsid w:val="00B82D5E"/>
    <w:rsid w:val="00B83D92"/>
    <w:rsid w:val="00B845C6"/>
    <w:rsid w:val="00B84B39"/>
    <w:rsid w:val="00B84F1A"/>
    <w:rsid w:val="00B852C6"/>
    <w:rsid w:val="00B85EB5"/>
    <w:rsid w:val="00B85FE4"/>
    <w:rsid w:val="00B8659B"/>
    <w:rsid w:val="00B868EF"/>
    <w:rsid w:val="00B86E58"/>
    <w:rsid w:val="00B87279"/>
    <w:rsid w:val="00B874EC"/>
    <w:rsid w:val="00B87A0D"/>
    <w:rsid w:val="00B9052E"/>
    <w:rsid w:val="00B90D9D"/>
    <w:rsid w:val="00B91322"/>
    <w:rsid w:val="00B91BF2"/>
    <w:rsid w:val="00B91CD9"/>
    <w:rsid w:val="00B934AE"/>
    <w:rsid w:val="00B93554"/>
    <w:rsid w:val="00B936F6"/>
    <w:rsid w:val="00B93A58"/>
    <w:rsid w:val="00B9408D"/>
    <w:rsid w:val="00B94741"/>
    <w:rsid w:val="00B94964"/>
    <w:rsid w:val="00B94A7F"/>
    <w:rsid w:val="00B95198"/>
    <w:rsid w:val="00B9580E"/>
    <w:rsid w:val="00B95BE0"/>
    <w:rsid w:val="00B95CC8"/>
    <w:rsid w:val="00B95E55"/>
    <w:rsid w:val="00B961EA"/>
    <w:rsid w:val="00B9629A"/>
    <w:rsid w:val="00B9676A"/>
    <w:rsid w:val="00B96B5C"/>
    <w:rsid w:val="00B96DF8"/>
    <w:rsid w:val="00B96F04"/>
    <w:rsid w:val="00B97AD4"/>
    <w:rsid w:val="00B97BF3"/>
    <w:rsid w:val="00BA03AC"/>
    <w:rsid w:val="00BA0B8D"/>
    <w:rsid w:val="00BA10A8"/>
    <w:rsid w:val="00BA12B2"/>
    <w:rsid w:val="00BA1ADB"/>
    <w:rsid w:val="00BA1F3C"/>
    <w:rsid w:val="00BA21C8"/>
    <w:rsid w:val="00BA2518"/>
    <w:rsid w:val="00BA2EE8"/>
    <w:rsid w:val="00BA323B"/>
    <w:rsid w:val="00BA39CE"/>
    <w:rsid w:val="00BA3A0C"/>
    <w:rsid w:val="00BA3DD5"/>
    <w:rsid w:val="00BA409B"/>
    <w:rsid w:val="00BA4121"/>
    <w:rsid w:val="00BA421D"/>
    <w:rsid w:val="00BA4416"/>
    <w:rsid w:val="00BA4D6F"/>
    <w:rsid w:val="00BA4EB9"/>
    <w:rsid w:val="00BA5387"/>
    <w:rsid w:val="00BA5990"/>
    <w:rsid w:val="00BA5CD6"/>
    <w:rsid w:val="00BA6694"/>
    <w:rsid w:val="00BA708F"/>
    <w:rsid w:val="00BA78A4"/>
    <w:rsid w:val="00BA7C0D"/>
    <w:rsid w:val="00BB0CBF"/>
    <w:rsid w:val="00BB0E73"/>
    <w:rsid w:val="00BB1471"/>
    <w:rsid w:val="00BB1973"/>
    <w:rsid w:val="00BB1AA7"/>
    <w:rsid w:val="00BB25DA"/>
    <w:rsid w:val="00BB2FA0"/>
    <w:rsid w:val="00BB308B"/>
    <w:rsid w:val="00BB377B"/>
    <w:rsid w:val="00BB395E"/>
    <w:rsid w:val="00BB3D89"/>
    <w:rsid w:val="00BB44D0"/>
    <w:rsid w:val="00BB500C"/>
    <w:rsid w:val="00BB5110"/>
    <w:rsid w:val="00BB60C7"/>
    <w:rsid w:val="00BB6F8D"/>
    <w:rsid w:val="00BB70A5"/>
    <w:rsid w:val="00BB7E22"/>
    <w:rsid w:val="00BC0045"/>
    <w:rsid w:val="00BC0932"/>
    <w:rsid w:val="00BC0C7A"/>
    <w:rsid w:val="00BC109E"/>
    <w:rsid w:val="00BC147B"/>
    <w:rsid w:val="00BC14EB"/>
    <w:rsid w:val="00BC2FE1"/>
    <w:rsid w:val="00BC3468"/>
    <w:rsid w:val="00BC3624"/>
    <w:rsid w:val="00BC3677"/>
    <w:rsid w:val="00BC41EA"/>
    <w:rsid w:val="00BC443A"/>
    <w:rsid w:val="00BC4747"/>
    <w:rsid w:val="00BC4F36"/>
    <w:rsid w:val="00BC5155"/>
    <w:rsid w:val="00BC5951"/>
    <w:rsid w:val="00BC5A79"/>
    <w:rsid w:val="00BC6872"/>
    <w:rsid w:val="00BC6938"/>
    <w:rsid w:val="00BC6A85"/>
    <w:rsid w:val="00BC74D3"/>
    <w:rsid w:val="00BC7C84"/>
    <w:rsid w:val="00BD00A8"/>
    <w:rsid w:val="00BD0B6D"/>
    <w:rsid w:val="00BD1CDB"/>
    <w:rsid w:val="00BD2036"/>
    <w:rsid w:val="00BD220E"/>
    <w:rsid w:val="00BD2AF5"/>
    <w:rsid w:val="00BD32A6"/>
    <w:rsid w:val="00BD357C"/>
    <w:rsid w:val="00BD3591"/>
    <w:rsid w:val="00BD41A2"/>
    <w:rsid w:val="00BD4689"/>
    <w:rsid w:val="00BD50DD"/>
    <w:rsid w:val="00BD5730"/>
    <w:rsid w:val="00BD5CB8"/>
    <w:rsid w:val="00BD5DF9"/>
    <w:rsid w:val="00BD6F2C"/>
    <w:rsid w:val="00BD7401"/>
    <w:rsid w:val="00BE0DEA"/>
    <w:rsid w:val="00BE14D8"/>
    <w:rsid w:val="00BE1936"/>
    <w:rsid w:val="00BE19A9"/>
    <w:rsid w:val="00BE1BE0"/>
    <w:rsid w:val="00BE4F90"/>
    <w:rsid w:val="00BE5461"/>
    <w:rsid w:val="00BE5489"/>
    <w:rsid w:val="00BE61F0"/>
    <w:rsid w:val="00BE6650"/>
    <w:rsid w:val="00BE6D49"/>
    <w:rsid w:val="00BE705C"/>
    <w:rsid w:val="00BE7D5A"/>
    <w:rsid w:val="00BF0B07"/>
    <w:rsid w:val="00BF0CF8"/>
    <w:rsid w:val="00BF1A70"/>
    <w:rsid w:val="00BF24C1"/>
    <w:rsid w:val="00BF258B"/>
    <w:rsid w:val="00BF267F"/>
    <w:rsid w:val="00BF29C4"/>
    <w:rsid w:val="00BF333A"/>
    <w:rsid w:val="00BF34E1"/>
    <w:rsid w:val="00BF387A"/>
    <w:rsid w:val="00BF3D95"/>
    <w:rsid w:val="00BF43D0"/>
    <w:rsid w:val="00BF4A27"/>
    <w:rsid w:val="00BF50B1"/>
    <w:rsid w:val="00BF6B61"/>
    <w:rsid w:val="00BF7BB6"/>
    <w:rsid w:val="00C007A5"/>
    <w:rsid w:val="00C00965"/>
    <w:rsid w:val="00C00D47"/>
    <w:rsid w:val="00C01266"/>
    <w:rsid w:val="00C012FC"/>
    <w:rsid w:val="00C013C7"/>
    <w:rsid w:val="00C0169E"/>
    <w:rsid w:val="00C019B8"/>
    <w:rsid w:val="00C01D5D"/>
    <w:rsid w:val="00C02092"/>
    <w:rsid w:val="00C022B7"/>
    <w:rsid w:val="00C026BC"/>
    <w:rsid w:val="00C02E9E"/>
    <w:rsid w:val="00C03525"/>
    <w:rsid w:val="00C03C7E"/>
    <w:rsid w:val="00C049DD"/>
    <w:rsid w:val="00C0569D"/>
    <w:rsid w:val="00C056B5"/>
    <w:rsid w:val="00C05933"/>
    <w:rsid w:val="00C05AFA"/>
    <w:rsid w:val="00C061C4"/>
    <w:rsid w:val="00C063CB"/>
    <w:rsid w:val="00C06BE2"/>
    <w:rsid w:val="00C06BFD"/>
    <w:rsid w:val="00C06D6D"/>
    <w:rsid w:val="00C071CB"/>
    <w:rsid w:val="00C07BE0"/>
    <w:rsid w:val="00C1003B"/>
    <w:rsid w:val="00C10322"/>
    <w:rsid w:val="00C10327"/>
    <w:rsid w:val="00C108BB"/>
    <w:rsid w:val="00C10922"/>
    <w:rsid w:val="00C10D9D"/>
    <w:rsid w:val="00C10FC5"/>
    <w:rsid w:val="00C1118F"/>
    <w:rsid w:val="00C11F37"/>
    <w:rsid w:val="00C12351"/>
    <w:rsid w:val="00C12540"/>
    <w:rsid w:val="00C1268B"/>
    <w:rsid w:val="00C13655"/>
    <w:rsid w:val="00C1374D"/>
    <w:rsid w:val="00C1391C"/>
    <w:rsid w:val="00C14A64"/>
    <w:rsid w:val="00C14B22"/>
    <w:rsid w:val="00C14E6C"/>
    <w:rsid w:val="00C1556F"/>
    <w:rsid w:val="00C178F9"/>
    <w:rsid w:val="00C20676"/>
    <w:rsid w:val="00C209A1"/>
    <w:rsid w:val="00C20D59"/>
    <w:rsid w:val="00C21E6A"/>
    <w:rsid w:val="00C22D36"/>
    <w:rsid w:val="00C236E1"/>
    <w:rsid w:val="00C238B0"/>
    <w:rsid w:val="00C25595"/>
    <w:rsid w:val="00C265AC"/>
    <w:rsid w:val="00C27DE2"/>
    <w:rsid w:val="00C30471"/>
    <w:rsid w:val="00C30490"/>
    <w:rsid w:val="00C307F0"/>
    <w:rsid w:val="00C308E6"/>
    <w:rsid w:val="00C30A19"/>
    <w:rsid w:val="00C310F5"/>
    <w:rsid w:val="00C31C2A"/>
    <w:rsid w:val="00C32648"/>
    <w:rsid w:val="00C32AAE"/>
    <w:rsid w:val="00C32AFF"/>
    <w:rsid w:val="00C33117"/>
    <w:rsid w:val="00C33607"/>
    <w:rsid w:val="00C33875"/>
    <w:rsid w:val="00C33EE8"/>
    <w:rsid w:val="00C34091"/>
    <w:rsid w:val="00C3451A"/>
    <w:rsid w:val="00C3557B"/>
    <w:rsid w:val="00C3658D"/>
    <w:rsid w:val="00C3673E"/>
    <w:rsid w:val="00C37BB0"/>
    <w:rsid w:val="00C40E65"/>
    <w:rsid w:val="00C4174A"/>
    <w:rsid w:val="00C426B2"/>
    <w:rsid w:val="00C44011"/>
    <w:rsid w:val="00C4436D"/>
    <w:rsid w:val="00C45312"/>
    <w:rsid w:val="00C4549B"/>
    <w:rsid w:val="00C466A5"/>
    <w:rsid w:val="00C46A38"/>
    <w:rsid w:val="00C47610"/>
    <w:rsid w:val="00C50D8B"/>
    <w:rsid w:val="00C5137F"/>
    <w:rsid w:val="00C51582"/>
    <w:rsid w:val="00C5270A"/>
    <w:rsid w:val="00C52BE1"/>
    <w:rsid w:val="00C530DD"/>
    <w:rsid w:val="00C5318A"/>
    <w:rsid w:val="00C535C6"/>
    <w:rsid w:val="00C537DC"/>
    <w:rsid w:val="00C54206"/>
    <w:rsid w:val="00C5487E"/>
    <w:rsid w:val="00C55C31"/>
    <w:rsid w:val="00C56546"/>
    <w:rsid w:val="00C56CBD"/>
    <w:rsid w:val="00C570A6"/>
    <w:rsid w:val="00C57146"/>
    <w:rsid w:val="00C578A0"/>
    <w:rsid w:val="00C6201B"/>
    <w:rsid w:val="00C625C2"/>
    <w:rsid w:val="00C62BB9"/>
    <w:rsid w:val="00C63820"/>
    <w:rsid w:val="00C63B5D"/>
    <w:rsid w:val="00C644B5"/>
    <w:rsid w:val="00C645C4"/>
    <w:rsid w:val="00C656AB"/>
    <w:rsid w:val="00C656F3"/>
    <w:rsid w:val="00C6591A"/>
    <w:rsid w:val="00C66487"/>
    <w:rsid w:val="00C66646"/>
    <w:rsid w:val="00C67921"/>
    <w:rsid w:val="00C70663"/>
    <w:rsid w:val="00C7068E"/>
    <w:rsid w:val="00C706AD"/>
    <w:rsid w:val="00C70BAF"/>
    <w:rsid w:val="00C71321"/>
    <w:rsid w:val="00C7164E"/>
    <w:rsid w:val="00C716D8"/>
    <w:rsid w:val="00C72CE1"/>
    <w:rsid w:val="00C74328"/>
    <w:rsid w:val="00C74987"/>
    <w:rsid w:val="00C751D2"/>
    <w:rsid w:val="00C7697D"/>
    <w:rsid w:val="00C77391"/>
    <w:rsid w:val="00C776E2"/>
    <w:rsid w:val="00C77F5E"/>
    <w:rsid w:val="00C8111A"/>
    <w:rsid w:val="00C8146A"/>
    <w:rsid w:val="00C83560"/>
    <w:rsid w:val="00C83945"/>
    <w:rsid w:val="00C840AA"/>
    <w:rsid w:val="00C84118"/>
    <w:rsid w:val="00C843FC"/>
    <w:rsid w:val="00C84FE3"/>
    <w:rsid w:val="00C855AE"/>
    <w:rsid w:val="00C85C83"/>
    <w:rsid w:val="00C85F55"/>
    <w:rsid w:val="00C85F8C"/>
    <w:rsid w:val="00C864ED"/>
    <w:rsid w:val="00C8684A"/>
    <w:rsid w:val="00C868E2"/>
    <w:rsid w:val="00C877D8"/>
    <w:rsid w:val="00C87CC9"/>
    <w:rsid w:val="00C87EC8"/>
    <w:rsid w:val="00C903F9"/>
    <w:rsid w:val="00C90576"/>
    <w:rsid w:val="00C90C44"/>
    <w:rsid w:val="00C90D39"/>
    <w:rsid w:val="00C913DB"/>
    <w:rsid w:val="00C9162C"/>
    <w:rsid w:val="00C91937"/>
    <w:rsid w:val="00C91B73"/>
    <w:rsid w:val="00C921E1"/>
    <w:rsid w:val="00C92964"/>
    <w:rsid w:val="00C93501"/>
    <w:rsid w:val="00C93B3D"/>
    <w:rsid w:val="00C93CA1"/>
    <w:rsid w:val="00C93D5A"/>
    <w:rsid w:val="00C946A0"/>
    <w:rsid w:val="00C948B6"/>
    <w:rsid w:val="00C948FE"/>
    <w:rsid w:val="00C94D4F"/>
    <w:rsid w:val="00C9528A"/>
    <w:rsid w:val="00C95E01"/>
    <w:rsid w:val="00C9653E"/>
    <w:rsid w:val="00C96544"/>
    <w:rsid w:val="00C96C23"/>
    <w:rsid w:val="00C96E92"/>
    <w:rsid w:val="00C9701D"/>
    <w:rsid w:val="00CA00A6"/>
    <w:rsid w:val="00CA1055"/>
    <w:rsid w:val="00CA1163"/>
    <w:rsid w:val="00CA195F"/>
    <w:rsid w:val="00CA24AE"/>
    <w:rsid w:val="00CA2C3D"/>
    <w:rsid w:val="00CA4AD9"/>
    <w:rsid w:val="00CA4E8F"/>
    <w:rsid w:val="00CA55E5"/>
    <w:rsid w:val="00CA5923"/>
    <w:rsid w:val="00CA5D50"/>
    <w:rsid w:val="00CA6DEE"/>
    <w:rsid w:val="00CA70C4"/>
    <w:rsid w:val="00CA71B8"/>
    <w:rsid w:val="00CA756E"/>
    <w:rsid w:val="00CA7777"/>
    <w:rsid w:val="00CB01B5"/>
    <w:rsid w:val="00CB17C9"/>
    <w:rsid w:val="00CB2021"/>
    <w:rsid w:val="00CB2539"/>
    <w:rsid w:val="00CB265B"/>
    <w:rsid w:val="00CB32F5"/>
    <w:rsid w:val="00CB3651"/>
    <w:rsid w:val="00CB414D"/>
    <w:rsid w:val="00CB483E"/>
    <w:rsid w:val="00CB6326"/>
    <w:rsid w:val="00CB7286"/>
    <w:rsid w:val="00CC001F"/>
    <w:rsid w:val="00CC0FB9"/>
    <w:rsid w:val="00CC1631"/>
    <w:rsid w:val="00CC2137"/>
    <w:rsid w:val="00CC30C3"/>
    <w:rsid w:val="00CC3984"/>
    <w:rsid w:val="00CC4291"/>
    <w:rsid w:val="00CC44E2"/>
    <w:rsid w:val="00CC49E2"/>
    <w:rsid w:val="00CC4F0D"/>
    <w:rsid w:val="00CC50E5"/>
    <w:rsid w:val="00CC516C"/>
    <w:rsid w:val="00CC5370"/>
    <w:rsid w:val="00CC5404"/>
    <w:rsid w:val="00CC5672"/>
    <w:rsid w:val="00CC5DC6"/>
    <w:rsid w:val="00CC61BF"/>
    <w:rsid w:val="00CC6E7D"/>
    <w:rsid w:val="00CC74B8"/>
    <w:rsid w:val="00CC7534"/>
    <w:rsid w:val="00CC753B"/>
    <w:rsid w:val="00CC7766"/>
    <w:rsid w:val="00CC7897"/>
    <w:rsid w:val="00CD0755"/>
    <w:rsid w:val="00CD0A08"/>
    <w:rsid w:val="00CD1735"/>
    <w:rsid w:val="00CD1925"/>
    <w:rsid w:val="00CD1F06"/>
    <w:rsid w:val="00CD2C69"/>
    <w:rsid w:val="00CD3009"/>
    <w:rsid w:val="00CD350F"/>
    <w:rsid w:val="00CD3F47"/>
    <w:rsid w:val="00CD439E"/>
    <w:rsid w:val="00CD4D38"/>
    <w:rsid w:val="00CD4E70"/>
    <w:rsid w:val="00CD54E0"/>
    <w:rsid w:val="00CD6A09"/>
    <w:rsid w:val="00CD7A8F"/>
    <w:rsid w:val="00CE07F5"/>
    <w:rsid w:val="00CE08B1"/>
    <w:rsid w:val="00CE1359"/>
    <w:rsid w:val="00CE1683"/>
    <w:rsid w:val="00CE20C0"/>
    <w:rsid w:val="00CE248D"/>
    <w:rsid w:val="00CE3786"/>
    <w:rsid w:val="00CE44A3"/>
    <w:rsid w:val="00CE46D7"/>
    <w:rsid w:val="00CE4B17"/>
    <w:rsid w:val="00CE4F9D"/>
    <w:rsid w:val="00CE6717"/>
    <w:rsid w:val="00CF004E"/>
    <w:rsid w:val="00CF02A3"/>
    <w:rsid w:val="00CF0901"/>
    <w:rsid w:val="00CF0D54"/>
    <w:rsid w:val="00CF165E"/>
    <w:rsid w:val="00CF19DF"/>
    <w:rsid w:val="00CF236C"/>
    <w:rsid w:val="00CF2416"/>
    <w:rsid w:val="00CF2B2E"/>
    <w:rsid w:val="00CF2FAD"/>
    <w:rsid w:val="00CF31C3"/>
    <w:rsid w:val="00CF3F70"/>
    <w:rsid w:val="00CF40AB"/>
    <w:rsid w:val="00CF44C0"/>
    <w:rsid w:val="00CF44F7"/>
    <w:rsid w:val="00CF48C1"/>
    <w:rsid w:val="00CF6278"/>
    <w:rsid w:val="00CF6916"/>
    <w:rsid w:val="00CF6970"/>
    <w:rsid w:val="00CF6B0C"/>
    <w:rsid w:val="00CF6F88"/>
    <w:rsid w:val="00CF708B"/>
    <w:rsid w:val="00CF75AB"/>
    <w:rsid w:val="00CF7D7C"/>
    <w:rsid w:val="00D00176"/>
    <w:rsid w:val="00D0041D"/>
    <w:rsid w:val="00D00AE0"/>
    <w:rsid w:val="00D00D98"/>
    <w:rsid w:val="00D010FB"/>
    <w:rsid w:val="00D015E7"/>
    <w:rsid w:val="00D019F2"/>
    <w:rsid w:val="00D01A6F"/>
    <w:rsid w:val="00D0202D"/>
    <w:rsid w:val="00D020B0"/>
    <w:rsid w:val="00D023F2"/>
    <w:rsid w:val="00D026F1"/>
    <w:rsid w:val="00D02944"/>
    <w:rsid w:val="00D04563"/>
    <w:rsid w:val="00D04A6F"/>
    <w:rsid w:val="00D04CF4"/>
    <w:rsid w:val="00D0533E"/>
    <w:rsid w:val="00D05CD1"/>
    <w:rsid w:val="00D061EB"/>
    <w:rsid w:val="00D06F83"/>
    <w:rsid w:val="00D07276"/>
    <w:rsid w:val="00D078BA"/>
    <w:rsid w:val="00D07A34"/>
    <w:rsid w:val="00D07BB7"/>
    <w:rsid w:val="00D07BE1"/>
    <w:rsid w:val="00D07D2F"/>
    <w:rsid w:val="00D07F12"/>
    <w:rsid w:val="00D108C1"/>
    <w:rsid w:val="00D11CA9"/>
    <w:rsid w:val="00D11EF3"/>
    <w:rsid w:val="00D1215E"/>
    <w:rsid w:val="00D12390"/>
    <w:rsid w:val="00D13306"/>
    <w:rsid w:val="00D135CD"/>
    <w:rsid w:val="00D13B6E"/>
    <w:rsid w:val="00D13D84"/>
    <w:rsid w:val="00D13E30"/>
    <w:rsid w:val="00D14315"/>
    <w:rsid w:val="00D1437A"/>
    <w:rsid w:val="00D14BBF"/>
    <w:rsid w:val="00D14C56"/>
    <w:rsid w:val="00D14D5E"/>
    <w:rsid w:val="00D15267"/>
    <w:rsid w:val="00D16405"/>
    <w:rsid w:val="00D1748E"/>
    <w:rsid w:val="00D1787C"/>
    <w:rsid w:val="00D17B8E"/>
    <w:rsid w:val="00D17D1E"/>
    <w:rsid w:val="00D2142A"/>
    <w:rsid w:val="00D223F2"/>
    <w:rsid w:val="00D22C82"/>
    <w:rsid w:val="00D23163"/>
    <w:rsid w:val="00D233C9"/>
    <w:rsid w:val="00D23C3A"/>
    <w:rsid w:val="00D23C7C"/>
    <w:rsid w:val="00D24BAF"/>
    <w:rsid w:val="00D250AF"/>
    <w:rsid w:val="00D25136"/>
    <w:rsid w:val="00D256D6"/>
    <w:rsid w:val="00D25BD4"/>
    <w:rsid w:val="00D26F47"/>
    <w:rsid w:val="00D26F4F"/>
    <w:rsid w:val="00D271C0"/>
    <w:rsid w:val="00D27744"/>
    <w:rsid w:val="00D3009C"/>
    <w:rsid w:val="00D304E6"/>
    <w:rsid w:val="00D30C10"/>
    <w:rsid w:val="00D31B6D"/>
    <w:rsid w:val="00D31BBB"/>
    <w:rsid w:val="00D31CEB"/>
    <w:rsid w:val="00D32ED5"/>
    <w:rsid w:val="00D33675"/>
    <w:rsid w:val="00D33763"/>
    <w:rsid w:val="00D33B19"/>
    <w:rsid w:val="00D344A6"/>
    <w:rsid w:val="00D34BEF"/>
    <w:rsid w:val="00D34D62"/>
    <w:rsid w:val="00D35B2D"/>
    <w:rsid w:val="00D35B5B"/>
    <w:rsid w:val="00D35D94"/>
    <w:rsid w:val="00D363CE"/>
    <w:rsid w:val="00D363D5"/>
    <w:rsid w:val="00D36818"/>
    <w:rsid w:val="00D36930"/>
    <w:rsid w:val="00D36988"/>
    <w:rsid w:val="00D36CD0"/>
    <w:rsid w:val="00D36D2B"/>
    <w:rsid w:val="00D36F31"/>
    <w:rsid w:val="00D405AD"/>
    <w:rsid w:val="00D40AD7"/>
    <w:rsid w:val="00D4134B"/>
    <w:rsid w:val="00D413CF"/>
    <w:rsid w:val="00D41576"/>
    <w:rsid w:val="00D41BC6"/>
    <w:rsid w:val="00D42699"/>
    <w:rsid w:val="00D427EC"/>
    <w:rsid w:val="00D43101"/>
    <w:rsid w:val="00D432BF"/>
    <w:rsid w:val="00D43704"/>
    <w:rsid w:val="00D43840"/>
    <w:rsid w:val="00D43992"/>
    <w:rsid w:val="00D43D63"/>
    <w:rsid w:val="00D441A1"/>
    <w:rsid w:val="00D444EB"/>
    <w:rsid w:val="00D45078"/>
    <w:rsid w:val="00D457CC"/>
    <w:rsid w:val="00D4656D"/>
    <w:rsid w:val="00D46846"/>
    <w:rsid w:val="00D469E9"/>
    <w:rsid w:val="00D46E9E"/>
    <w:rsid w:val="00D47438"/>
    <w:rsid w:val="00D4745B"/>
    <w:rsid w:val="00D50029"/>
    <w:rsid w:val="00D51916"/>
    <w:rsid w:val="00D5242A"/>
    <w:rsid w:val="00D52F14"/>
    <w:rsid w:val="00D53340"/>
    <w:rsid w:val="00D536CF"/>
    <w:rsid w:val="00D53F98"/>
    <w:rsid w:val="00D56098"/>
    <w:rsid w:val="00D560B6"/>
    <w:rsid w:val="00D561B8"/>
    <w:rsid w:val="00D56BD1"/>
    <w:rsid w:val="00D56DBA"/>
    <w:rsid w:val="00D572B7"/>
    <w:rsid w:val="00D575DA"/>
    <w:rsid w:val="00D57988"/>
    <w:rsid w:val="00D57BB1"/>
    <w:rsid w:val="00D57CB6"/>
    <w:rsid w:val="00D603DC"/>
    <w:rsid w:val="00D60520"/>
    <w:rsid w:val="00D60ADD"/>
    <w:rsid w:val="00D60EE6"/>
    <w:rsid w:val="00D60F0F"/>
    <w:rsid w:val="00D61ABB"/>
    <w:rsid w:val="00D61E95"/>
    <w:rsid w:val="00D6249E"/>
    <w:rsid w:val="00D63D1A"/>
    <w:rsid w:val="00D63FC5"/>
    <w:rsid w:val="00D648BC"/>
    <w:rsid w:val="00D6499C"/>
    <w:rsid w:val="00D64C44"/>
    <w:rsid w:val="00D65004"/>
    <w:rsid w:val="00D6521A"/>
    <w:rsid w:val="00D65296"/>
    <w:rsid w:val="00D6618E"/>
    <w:rsid w:val="00D66D10"/>
    <w:rsid w:val="00D6715A"/>
    <w:rsid w:val="00D676DB"/>
    <w:rsid w:val="00D71A4F"/>
    <w:rsid w:val="00D720E6"/>
    <w:rsid w:val="00D72A40"/>
    <w:rsid w:val="00D72F5B"/>
    <w:rsid w:val="00D73297"/>
    <w:rsid w:val="00D735EC"/>
    <w:rsid w:val="00D73832"/>
    <w:rsid w:val="00D738BD"/>
    <w:rsid w:val="00D74B12"/>
    <w:rsid w:val="00D74F46"/>
    <w:rsid w:val="00D75329"/>
    <w:rsid w:val="00D75332"/>
    <w:rsid w:val="00D753B3"/>
    <w:rsid w:val="00D7567B"/>
    <w:rsid w:val="00D75B9D"/>
    <w:rsid w:val="00D75D88"/>
    <w:rsid w:val="00D764F3"/>
    <w:rsid w:val="00D76760"/>
    <w:rsid w:val="00D76D60"/>
    <w:rsid w:val="00D76F56"/>
    <w:rsid w:val="00D7716E"/>
    <w:rsid w:val="00D77DAD"/>
    <w:rsid w:val="00D77F0B"/>
    <w:rsid w:val="00D80E06"/>
    <w:rsid w:val="00D816A0"/>
    <w:rsid w:val="00D81A13"/>
    <w:rsid w:val="00D82026"/>
    <w:rsid w:val="00D82979"/>
    <w:rsid w:val="00D82CB4"/>
    <w:rsid w:val="00D82F25"/>
    <w:rsid w:val="00D84484"/>
    <w:rsid w:val="00D846E1"/>
    <w:rsid w:val="00D8479E"/>
    <w:rsid w:val="00D84839"/>
    <w:rsid w:val="00D85B14"/>
    <w:rsid w:val="00D85EB1"/>
    <w:rsid w:val="00D874A8"/>
    <w:rsid w:val="00D8778A"/>
    <w:rsid w:val="00D8789E"/>
    <w:rsid w:val="00D90485"/>
    <w:rsid w:val="00D907C4"/>
    <w:rsid w:val="00D91214"/>
    <w:rsid w:val="00D917FE"/>
    <w:rsid w:val="00D91A35"/>
    <w:rsid w:val="00D924A3"/>
    <w:rsid w:val="00D931A6"/>
    <w:rsid w:val="00D93A0A"/>
    <w:rsid w:val="00D93B00"/>
    <w:rsid w:val="00D93E21"/>
    <w:rsid w:val="00D93F25"/>
    <w:rsid w:val="00D94160"/>
    <w:rsid w:val="00D9419B"/>
    <w:rsid w:val="00D94280"/>
    <w:rsid w:val="00D94E27"/>
    <w:rsid w:val="00D94EB3"/>
    <w:rsid w:val="00D94FAF"/>
    <w:rsid w:val="00D95810"/>
    <w:rsid w:val="00D95CEB"/>
    <w:rsid w:val="00D974F9"/>
    <w:rsid w:val="00D97C91"/>
    <w:rsid w:val="00DA0749"/>
    <w:rsid w:val="00DA09EF"/>
    <w:rsid w:val="00DA10C5"/>
    <w:rsid w:val="00DA1821"/>
    <w:rsid w:val="00DA1A29"/>
    <w:rsid w:val="00DA34C2"/>
    <w:rsid w:val="00DA3785"/>
    <w:rsid w:val="00DA3994"/>
    <w:rsid w:val="00DA3EA1"/>
    <w:rsid w:val="00DA4991"/>
    <w:rsid w:val="00DA4CF2"/>
    <w:rsid w:val="00DA6555"/>
    <w:rsid w:val="00DA6ED9"/>
    <w:rsid w:val="00DA7551"/>
    <w:rsid w:val="00DA797A"/>
    <w:rsid w:val="00DB0363"/>
    <w:rsid w:val="00DB0ABD"/>
    <w:rsid w:val="00DB0F21"/>
    <w:rsid w:val="00DB1007"/>
    <w:rsid w:val="00DB1068"/>
    <w:rsid w:val="00DB1290"/>
    <w:rsid w:val="00DB1835"/>
    <w:rsid w:val="00DB21C2"/>
    <w:rsid w:val="00DB22AE"/>
    <w:rsid w:val="00DB3041"/>
    <w:rsid w:val="00DB3948"/>
    <w:rsid w:val="00DB3B60"/>
    <w:rsid w:val="00DB3B9A"/>
    <w:rsid w:val="00DB3E6B"/>
    <w:rsid w:val="00DB451B"/>
    <w:rsid w:val="00DB479B"/>
    <w:rsid w:val="00DB4A53"/>
    <w:rsid w:val="00DB4D4C"/>
    <w:rsid w:val="00DB50AA"/>
    <w:rsid w:val="00DB5604"/>
    <w:rsid w:val="00DB6190"/>
    <w:rsid w:val="00DB6798"/>
    <w:rsid w:val="00DB7504"/>
    <w:rsid w:val="00DB7E0A"/>
    <w:rsid w:val="00DC0153"/>
    <w:rsid w:val="00DC0301"/>
    <w:rsid w:val="00DC129B"/>
    <w:rsid w:val="00DC1409"/>
    <w:rsid w:val="00DC1797"/>
    <w:rsid w:val="00DC2A2D"/>
    <w:rsid w:val="00DC2D06"/>
    <w:rsid w:val="00DC3776"/>
    <w:rsid w:val="00DC3859"/>
    <w:rsid w:val="00DC3F7D"/>
    <w:rsid w:val="00DC4328"/>
    <w:rsid w:val="00DC4F91"/>
    <w:rsid w:val="00DC5895"/>
    <w:rsid w:val="00DC5BD1"/>
    <w:rsid w:val="00DC6024"/>
    <w:rsid w:val="00DC6E37"/>
    <w:rsid w:val="00DC6F5D"/>
    <w:rsid w:val="00DC767A"/>
    <w:rsid w:val="00DC7807"/>
    <w:rsid w:val="00DC7FF9"/>
    <w:rsid w:val="00DD0742"/>
    <w:rsid w:val="00DD0743"/>
    <w:rsid w:val="00DD0844"/>
    <w:rsid w:val="00DD127E"/>
    <w:rsid w:val="00DD228C"/>
    <w:rsid w:val="00DD2354"/>
    <w:rsid w:val="00DD38AC"/>
    <w:rsid w:val="00DD4690"/>
    <w:rsid w:val="00DD550B"/>
    <w:rsid w:val="00DD5D3D"/>
    <w:rsid w:val="00DD685F"/>
    <w:rsid w:val="00DD6AD1"/>
    <w:rsid w:val="00DD75D1"/>
    <w:rsid w:val="00DD791C"/>
    <w:rsid w:val="00DE001A"/>
    <w:rsid w:val="00DE012E"/>
    <w:rsid w:val="00DE0483"/>
    <w:rsid w:val="00DE08D4"/>
    <w:rsid w:val="00DE1EAB"/>
    <w:rsid w:val="00DE2304"/>
    <w:rsid w:val="00DE2B2B"/>
    <w:rsid w:val="00DE38CD"/>
    <w:rsid w:val="00DE3CD1"/>
    <w:rsid w:val="00DE3EB9"/>
    <w:rsid w:val="00DE5469"/>
    <w:rsid w:val="00DE7910"/>
    <w:rsid w:val="00DE7B52"/>
    <w:rsid w:val="00DE7FD8"/>
    <w:rsid w:val="00DF0D77"/>
    <w:rsid w:val="00DF2172"/>
    <w:rsid w:val="00DF22C4"/>
    <w:rsid w:val="00DF265F"/>
    <w:rsid w:val="00DF273D"/>
    <w:rsid w:val="00DF2B13"/>
    <w:rsid w:val="00DF37A1"/>
    <w:rsid w:val="00DF4EA6"/>
    <w:rsid w:val="00DF53CD"/>
    <w:rsid w:val="00DF5405"/>
    <w:rsid w:val="00DF5648"/>
    <w:rsid w:val="00DF579A"/>
    <w:rsid w:val="00DF622C"/>
    <w:rsid w:val="00E00888"/>
    <w:rsid w:val="00E008CF"/>
    <w:rsid w:val="00E00AF7"/>
    <w:rsid w:val="00E01666"/>
    <w:rsid w:val="00E01B9C"/>
    <w:rsid w:val="00E02310"/>
    <w:rsid w:val="00E02C6F"/>
    <w:rsid w:val="00E03055"/>
    <w:rsid w:val="00E0327E"/>
    <w:rsid w:val="00E038D3"/>
    <w:rsid w:val="00E038EE"/>
    <w:rsid w:val="00E03C1F"/>
    <w:rsid w:val="00E03CA6"/>
    <w:rsid w:val="00E03E84"/>
    <w:rsid w:val="00E04893"/>
    <w:rsid w:val="00E04E30"/>
    <w:rsid w:val="00E05589"/>
    <w:rsid w:val="00E05D82"/>
    <w:rsid w:val="00E06CCA"/>
    <w:rsid w:val="00E07424"/>
    <w:rsid w:val="00E07BB8"/>
    <w:rsid w:val="00E1038F"/>
    <w:rsid w:val="00E103F1"/>
    <w:rsid w:val="00E106B6"/>
    <w:rsid w:val="00E10E54"/>
    <w:rsid w:val="00E11015"/>
    <w:rsid w:val="00E118F8"/>
    <w:rsid w:val="00E12379"/>
    <w:rsid w:val="00E132DE"/>
    <w:rsid w:val="00E142EC"/>
    <w:rsid w:val="00E14DA4"/>
    <w:rsid w:val="00E1521B"/>
    <w:rsid w:val="00E156EC"/>
    <w:rsid w:val="00E15949"/>
    <w:rsid w:val="00E162FA"/>
    <w:rsid w:val="00E16DFB"/>
    <w:rsid w:val="00E1730E"/>
    <w:rsid w:val="00E17369"/>
    <w:rsid w:val="00E1788D"/>
    <w:rsid w:val="00E1797F"/>
    <w:rsid w:val="00E204C6"/>
    <w:rsid w:val="00E211F0"/>
    <w:rsid w:val="00E2161C"/>
    <w:rsid w:val="00E216C3"/>
    <w:rsid w:val="00E2179A"/>
    <w:rsid w:val="00E222B9"/>
    <w:rsid w:val="00E225A8"/>
    <w:rsid w:val="00E22A99"/>
    <w:rsid w:val="00E22B8E"/>
    <w:rsid w:val="00E22DD1"/>
    <w:rsid w:val="00E22E47"/>
    <w:rsid w:val="00E2303F"/>
    <w:rsid w:val="00E2343A"/>
    <w:rsid w:val="00E237CA"/>
    <w:rsid w:val="00E23A71"/>
    <w:rsid w:val="00E24152"/>
    <w:rsid w:val="00E24DD5"/>
    <w:rsid w:val="00E25296"/>
    <w:rsid w:val="00E25618"/>
    <w:rsid w:val="00E25A80"/>
    <w:rsid w:val="00E26481"/>
    <w:rsid w:val="00E27E36"/>
    <w:rsid w:val="00E27EAB"/>
    <w:rsid w:val="00E300A3"/>
    <w:rsid w:val="00E3042C"/>
    <w:rsid w:val="00E309B3"/>
    <w:rsid w:val="00E31D14"/>
    <w:rsid w:val="00E327B2"/>
    <w:rsid w:val="00E327CF"/>
    <w:rsid w:val="00E327DA"/>
    <w:rsid w:val="00E32C9D"/>
    <w:rsid w:val="00E33034"/>
    <w:rsid w:val="00E33541"/>
    <w:rsid w:val="00E337D1"/>
    <w:rsid w:val="00E33D91"/>
    <w:rsid w:val="00E33E19"/>
    <w:rsid w:val="00E34180"/>
    <w:rsid w:val="00E341FE"/>
    <w:rsid w:val="00E3422E"/>
    <w:rsid w:val="00E34245"/>
    <w:rsid w:val="00E349EC"/>
    <w:rsid w:val="00E34C57"/>
    <w:rsid w:val="00E35055"/>
    <w:rsid w:val="00E35754"/>
    <w:rsid w:val="00E357D6"/>
    <w:rsid w:val="00E35807"/>
    <w:rsid w:val="00E360ED"/>
    <w:rsid w:val="00E368E4"/>
    <w:rsid w:val="00E3764C"/>
    <w:rsid w:val="00E37D97"/>
    <w:rsid w:val="00E40213"/>
    <w:rsid w:val="00E404EC"/>
    <w:rsid w:val="00E4055E"/>
    <w:rsid w:val="00E41092"/>
    <w:rsid w:val="00E415D2"/>
    <w:rsid w:val="00E416A1"/>
    <w:rsid w:val="00E419A9"/>
    <w:rsid w:val="00E41CBF"/>
    <w:rsid w:val="00E42890"/>
    <w:rsid w:val="00E43ADF"/>
    <w:rsid w:val="00E43C13"/>
    <w:rsid w:val="00E43FE0"/>
    <w:rsid w:val="00E449E0"/>
    <w:rsid w:val="00E45F57"/>
    <w:rsid w:val="00E462D8"/>
    <w:rsid w:val="00E46AF6"/>
    <w:rsid w:val="00E47A0A"/>
    <w:rsid w:val="00E47BDA"/>
    <w:rsid w:val="00E47F6C"/>
    <w:rsid w:val="00E5015F"/>
    <w:rsid w:val="00E50816"/>
    <w:rsid w:val="00E5166E"/>
    <w:rsid w:val="00E516A3"/>
    <w:rsid w:val="00E518AB"/>
    <w:rsid w:val="00E52378"/>
    <w:rsid w:val="00E52463"/>
    <w:rsid w:val="00E52979"/>
    <w:rsid w:val="00E52AD7"/>
    <w:rsid w:val="00E5372F"/>
    <w:rsid w:val="00E53FBB"/>
    <w:rsid w:val="00E541AA"/>
    <w:rsid w:val="00E54449"/>
    <w:rsid w:val="00E5448E"/>
    <w:rsid w:val="00E544F4"/>
    <w:rsid w:val="00E54C07"/>
    <w:rsid w:val="00E550EB"/>
    <w:rsid w:val="00E55614"/>
    <w:rsid w:val="00E55901"/>
    <w:rsid w:val="00E55A92"/>
    <w:rsid w:val="00E55CBF"/>
    <w:rsid w:val="00E5720F"/>
    <w:rsid w:val="00E60D0D"/>
    <w:rsid w:val="00E60F76"/>
    <w:rsid w:val="00E61674"/>
    <w:rsid w:val="00E6175A"/>
    <w:rsid w:val="00E617AE"/>
    <w:rsid w:val="00E61D52"/>
    <w:rsid w:val="00E62092"/>
    <w:rsid w:val="00E62CD1"/>
    <w:rsid w:val="00E62D9B"/>
    <w:rsid w:val="00E631FD"/>
    <w:rsid w:val="00E64707"/>
    <w:rsid w:val="00E65758"/>
    <w:rsid w:val="00E66082"/>
    <w:rsid w:val="00E660C4"/>
    <w:rsid w:val="00E663AF"/>
    <w:rsid w:val="00E666DD"/>
    <w:rsid w:val="00E66802"/>
    <w:rsid w:val="00E709FE"/>
    <w:rsid w:val="00E70C42"/>
    <w:rsid w:val="00E72BCE"/>
    <w:rsid w:val="00E73551"/>
    <w:rsid w:val="00E743DF"/>
    <w:rsid w:val="00E74F0D"/>
    <w:rsid w:val="00E7527F"/>
    <w:rsid w:val="00E753CE"/>
    <w:rsid w:val="00E75FE4"/>
    <w:rsid w:val="00E765B8"/>
    <w:rsid w:val="00E76FE7"/>
    <w:rsid w:val="00E77248"/>
    <w:rsid w:val="00E77A79"/>
    <w:rsid w:val="00E77BA1"/>
    <w:rsid w:val="00E80544"/>
    <w:rsid w:val="00E80A8C"/>
    <w:rsid w:val="00E80F67"/>
    <w:rsid w:val="00E80FEE"/>
    <w:rsid w:val="00E81FDD"/>
    <w:rsid w:val="00E826F1"/>
    <w:rsid w:val="00E8295F"/>
    <w:rsid w:val="00E83396"/>
    <w:rsid w:val="00E83523"/>
    <w:rsid w:val="00E838E6"/>
    <w:rsid w:val="00E839ED"/>
    <w:rsid w:val="00E83F3E"/>
    <w:rsid w:val="00E844A4"/>
    <w:rsid w:val="00E84777"/>
    <w:rsid w:val="00E84C0B"/>
    <w:rsid w:val="00E8542C"/>
    <w:rsid w:val="00E86571"/>
    <w:rsid w:val="00E87060"/>
    <w:rsid w:val="00E871AD"/>
    <w:rsid w:val="00E8770B"/>
    <w:rsid w:val="00E901E9"/>
    <w:rsid w:val="00E906C1"/>
    <w:rsid w:val="00E90EE8"/>
    <w:rsid w:val="00E91E84"/>
    <w:rsid w:val="00E93DDC"/>
    <w:rsid w:val="00E941F3"/>
    <w:rsid w:val="00E947C7"/>
    <w:rsid w:val="00E95873"/>
    <w:rsid w:val="00E95FEE"/>
    <w:rsid w:val="00E96A14"/>
    <w:rsid w:val="00E96DEA"/>
    <w:rsid w:val="00E976EF"/>
    <w:rsid w:val="00E97B2D"/>
    <w:rsid w:val="00E97E17"/>
    <w:rsid w:val="00EA00E7"/>
    <w:rsid w:val="00EA0942"/>
    <w:rsid w:val="00EA115D"/>
    <w:rsid w:val="00EA14C2"/>
    <w:rsid w:val="00EA1BB0"/>
    <w:rsid w:val="00EA1BC0"/>
    <w:rsid w:val="00EA20B9"/>
    <w:rsid w:val="00EA26BC"/>
    <w:rsid w:val="00EA2DBE"/>
    <w:rsid w:val="00EA2DE4"/>
    <w:rsid w:val="00EA37A4"/>
    <w:rsid w:val="00EA3AA8"/>
    <w:rsid w:val="00EA3BC3"/>
    <w:rsid w:val="00EA3E72"/>
    <w:rsid w:val="00EA41FE"/>
    <w:rsid w:val="00EA4864"/>
    <w:rsid w:val="00EA4909"/>
    <w:rsid w:val="00EA4A60"/>
    <w:rsid w:val="00EA4CB5"/>
    <w:rsid w:val="00EA5032"/>
    <w:rsid w:val="00EA542F"/>
    <w:rsid w:val="00EA5E40"/>
    <w:rsid w:val="00EA6045"/>
    <w:rsid w:val="00EA64AA"/>
    <w:rsid w:val="00EA6837"/>
    <w:rsid w:val="00EA6FEB"/>
    <w:rsid w:val="00EA7A57"/>
    <w:rsid w:val="00EA7E10"/>
    <w:rsid w:val="00EB02B6"/>
    <w:rsid w:val="00EB1A9E"/>
    <w:rsid w:val="00EB1EBC"/>
    <w:rsid w:val="00EB26CE"/>
    <w:rsid w:val="00EB2928"/>
    <w:rsid w:val="00EB34CB"/>
    <w:rsid w:val="00EB37C9"/>
    <w:rsid w:val="00EB3B1A"/>
    <w:rsid w:val="00EB3F40"/>
    <w:rsid w:val="00EB3FB2"/>
    <w:rsid w:val="00EB4166"/>
    <w:rsid w:val="00EB64C3"/>
    <w:rsid w:val="00EB6817"/>
    <w:rsid w:val="00EB7DE6"/>
    <w:rsid w:val="00EC11C7"/>
    <w:rsid w:val="00EC120A"/>
    <w:rsid w:val="00EC1B7D"/>
    <w:rsid w:val="00EC1F5B"/>
    <w:rsid w:val="00EC250F"/>
    <w:rsid w:val="00EC29BA"/>
    <w:rsid w:val="00EC2CE5"/>
    <w:rsid w:val="00EC337F"/>
    <w:rsid w:val="00EC3E75"/>
    <w:rsid w:val="00EC48E7"/>
    <w:rsid w:val="00EC4C68"/>
    <w:rsid w:val="00EC4CC2"/>
    <w:rsid w:val="00EC5B8C"/>
    <w:rsid w:val="00EC5FFF"/>
    <w:rsid w:val="00EC62DA"/>
    <w:rsid w:val="00EC69A1"/>
    <w:rsid w:val="00EC7209"/>
    <w:rsid w:val="00EC7F88"/>
    <w:rsid w:val="00ED0143"/>
    <w:rsid w:val="00ED03C5"/>
    <w:rsid w:val="00ED05D3"/>
    <w:rsid w:val="00ED0C62"/>
    <w:rsid w:val="00ED12FE"/>
    <w:rsid w:val="00ED1571"/>
    <w:rsid w:val="00ED1D9C"/>
    <w:rsid w:val="00ED244A"/>
    <w:rsid w:val="00ED2A23"/>
    <w:rsid w:val="00ED2A7F"/>
    <w:rsid w:val="00ED3331"/>
    <w:rsid w:val="00ED3597"/>
    <w:rsid w:val="00ED45E5"/>
    <w:rsid w:val="00ED46B6"/>
    <w:rsid w:val="00ED473D"/>
    <w:rsid w:val="00ED4B2B"/>
    <w:rsid w:val="00ED4E11"/>
    <w:rsid w:val="00ED4E6F"/>
    <w:rsid w:val="00ED5F98"/>
    <w:rsid w:val="00ED608B"/>
    <w:rsid w:val="00ED6278"/>
    <w:rsid w:val="00ED68E9"/>
    <w:rsid w:val="00ED6F55"/>
    <w:rsid w:val="00ED70F0"/>
    <w:rsid w:val="00ED7107"/>
    <w:rsid w:val="00ED7225"/>
    <w:rsid w:val="00ED7253"/>
    <w:rsid w:val="00EE07E4"/>
    <w:rsid w:val="00EE09FA"/>
    <w:rsid w:val="00EE1394"/>
    <w:rsid w:val="00EE14B7"/>
    <w:rsid w:val="00EE1584"/>
    <w:rsid w:val="00EE18BA"/>
    <w:rsid w:val="00EE1E67"/>
    <w:rsid w:val="00EE2866"/>
    <w:rsid w:val="00EE3070"/>
    <w:rsid w:val="00EE3E48"/>
    <w:rsid w:val="00EE451A"/>
    <w:rsid w:val="00EE46B8"/>
    <w:rsid w:val="00EE48E9"/>
    <w:rsid w:val="00EE4BA3"/>
    <w:rsid w:val="00EE56F4"/>
    <w:rsid w:val="00EE5851"/>
    <w:rsid w:val="00EE5CE4"/>
    <w:rsid w:val="00EE64A4"/>
    <w:rsid w:val="00EE71F2"/>
    <w:rsid w:val="00EE7328"/>
    <w:rsid w:val="00EE7875"/>
    <w:rsid w:val="00EE7CFF"/>
    <w:rsid w:val="00EF0A18"/>
    <w:rsid w:val="00EF0F29"/>
    <w:rsid w:val="00EF1654"/>
    <w:rsid w:val="00EF17D2"/>
    <w:rsid w:val="00EF23AB"/>
    <w:rsid w:val="00EF2AF0"/>
    <w:rsid w:val="00EF2DD6"/>
    <w:rsid w:val="00EF3435"/>
    <w:rsid w:val="00EF3C29"/>
    <w:rsid w:val="00EF3D5C"/>
    <w:rsid w:val="00EF453E"/>
    <w:rsid w:val="00EF4CD3"/>
    <w:rsid w:val="00EF4DA1"/>
    <w:rsid w:val="00EF4FEF"/>
    <w:rsid w:val="00EF5575"/>
    <w:rsid w:val="00EF6A1C"/>
    <w:rsid w:val="00EF6F62"/>
    <w:rsid w:val="00F00105"/>
    <w:rsid w:val="00F003B7"/>
    <w:rsid w:val="00F00FD4"/>
    <w:rsid w:val="00F010AE"/>
    <w:rsid w:val="00F013F0"/>
    <w:rsid w:val="00F014F5"/>
    <w:rsid w:val="00F01D46"/>
    <w:rsid w:val="00F01ED1"/>
    <w:rsid w:val="00F021B7"/>
    <w:rsid w:val="00F0301F"/>
    <w:rsid w:val="00F03112"/>
    <w:rsid w:val="00F038C9"/>
    <w:rsid w:val="00F03D5B"/>
    <w:rsid w:val="00F04223"/>
    <w:rsid w:val="00F046F7"/>
    <w:rsid w:val="00F04741"/>
    <w:rsid w:val="00F04936"/>
    <w:rsid w:val="00F052DB"/>
    <w:rsid w:val="00F05F5E"/>
    <w:rsid w:val="00F06B83"/>
    <w:rsid w:val="00F06D16"/>
    <w:rsid w:val="00F06E21"/>
    <w:rsid w:val="00F07542"/>
    <w:rsid w:val="00F1092B"/>
    <w:rsid w:val="00F11F87"/>
    <w:rsid w:val="00F12B14"/>
    <w:rsid w:val="00F13373"/>
    <w:rsid w:val="00F13733"/>
    <w:rsid w:val="00F1488F"/>
    <w:rsid w:val="00F148B0"/>
    <w:rsid w:val="00F151A9"/>
    <w:rsid w:val="00F15646"/>
    <w:rsid w:val="00F16084"/>
    <w:rsid w:val="00F16517"/>
    <w:rsid w:val="00F166FC"/>
    <w:rsid w:val="00F169B0"/>
    <w:rsid w:val="00F16D42"/>
    <w:rsid w:val="00F16E82"/>
    <w:rsid w:val="00F17757"/>
    <w:rsid w:val="00F2012F"/>
    <w:rsid w:val="00F20E27"/>
    <w:rsid w:val="00F20EBC"/>
    <w:rsid w:val="00F21347"/>
    <w:rsid w:val="00F2216B"/>
    <w:rsid w:val="00F24935"/>
    <w:rsid w:val="00F24AAF"/>
    <w:rsid w:val="00F24DAB"/>
    <w:rsid w:val="00F24F15"/>
    <w:rsid w:val="00F251CD"/>
    <w:rsid w:val="00F252B1"/>
    <w:rsid w:val="00F25972"/>
    <w:rsid w:val="00F25AD5"/>
    <w:rsid w:val="00F25B5E"/>
    <w:rsid w:val="00F26179"/>
    <w:rsid w:val="00F262BE"/>
    <w:rsid w:val="00F26324"/>
    <w:rsid w:val="00F263E5"/>
    <w:rsid w:val="00F26C8A"/>
    <w:rsid w:val="00F276DD"/>
    <w:rsid w:val="00F27C80"/>
    <w:rsid w:val="00F27E36"/>
    <w:rsid w:val="00F3023A"/>
    <w:rsid w:val="00F312EF"/>
    <w:rsid w:val="00F317B2"/>
    <w:rsid w:val="00F31C7E"/>
    <w:rsid w:val="00F32683"/>
    <w:rsid w:val="00F32B03"/>
    <w:rsid w:val="00F32DC7"/>
    <w:rsid w:val="00F334C6"/>
    <w:rsid w:val="00F337EB"/>
    <w:rsid w:val="00F33C79"/>
    <w:rsid w:val="00F34485"/>
    <w:rsid w:val="00F34994"/>
    <w:rsid w:val="00F35426"/>
    <w:rsid w:val="00F35448"/>
    <w:rsid w:val="00F358D3"/>
    <w:rsid w:val="00F35A9C"/>
    <w:rsid w:val="00F35C7C"/>
    <w:rsid w:val="00F35F99"/>
    <w:rsid w:val="00F36491"/>
    <w:rsid w:val="00F364DA"/>
    <w:rsid w:val="00F36557"/>
    <w:rsid w:val="00F36D5D"/>
    <w:rsid w:val="00F36DB7"/>
    <w:rsid w:val="00F378B0"/>
    <w:rsid w:val="00F37F0A"/>
    <w:rsid w:val="00F401ED"/>
    <w:rsid w:val="00F41815"/>
    <w:rsid w:val="00F41B56"/>
    <w:rsid w:val="00F423A2"/>
    <w:rsid w:val="00F42801"/>
    <w:rsid w:val="00F4526D"/>
    <w:rsid w:val="00F46398"/>
    <w:rsid w:val="00F50EC9"/>
    <w:rsid w:val="00F50F09"/>
    <w:rsid w:val="00F5101E"/>
    <w:rsid w:val="00F511EE"/>
    <w:rsid w:val="00F514A2"/>
    <w:rsid w:val="00F51751"/>
    <w:rsid w:val="00F51BEC"/>
    <w:rsid w:val="00F51F20"/>
    <w:rsid w:val="00F520E5"/>
    <w:rsid w:val="00F52528"/>
    <w:rsid w:val="00F53604"/>
    <w:rsid w:val="00F536F2"/>
    <w:rsid w:val="00F53B25"/>
    <w:rsid w:val="00F54473"/>
    <w:rsid w:val="00F5449C"/>
    <w:rsid w:val="00F54ED3"/>
    <w:rsid w:val="00F54EEE"/>
    <w:rsid w:val="00F55018"/>
    <w:rsid w:val="00F55923"/>
    <w:rsid w:val="00F55A7B"/>
    <w:rsid w:val="00F55E2F"/>
    <w:rsid w:val="00F55F79"/>
    <w:rsid w:val="00F5612D"/>
    <w:rsid w:val="00F56595"/>
    <w:rsid w:val="00F568E7"/>
    <w:rsid w:val="00F5735D"/>
    <w:rsid w:val="00F57443"/>
    <w:rsid w:val="00F579A1"/>
    <w:rsid w:val="00F605D7"/>
    <w:rsid w:val="00F6083B"/>
    <w:rsid w:val="00F60866"/>
    <w:rsid w:val="00F61277"/>
    <w:rsid w:val="00F6143E"/>
    <w:rsid w:val="00F61EBB"/>
    <w:rsid w:val="00F62063"/>
    <w:rsid w:val="00F6267B"/>
    <w:rsid w:val="00F6290E"/>
    <w:rsid w:val="00F633BD"/>
    <w:rsid w:val="00F63F5E"/>
    <w:rsid w:val="00F645DA"/>
    <w:rsid w:val="00F64A32"/>
    <w:rsid w:val="00F64FD8"/>
    <w:rsid w:val="00F650EC"/>
    <w:rsid w:val="00F654F5"/>
    <w:rsid w:val="00F65645"/>
    <w:rsid w:val="00F6576B"/>
    <w:rsid w:val="00F658A2"/>
    <w:rsid w:val="00F664D8"/>
    <w:rsid w:val="00F6717E"/>
    <w:rsid w:val="00F67AC5"/>
    <w:rsid w:val="00F67DF3"/>
    <w:rsid w:val="00F70088"/>
    <w:rsid w:val="00F70541"/>
    <w:rsid w:val="00F70AF8"/>
    <w:rsid w:val="00F7104E"/>
    <w:rsid w:val="00F71992"/>
    <w:rsid w:val="00F71BAF"/>
    <w:rsid w:val="00F71BE3"/>
    <w:rsid w:val="00F72661"/>
    <w:rsid w:val="00F72C0B"/>
    <w:rsid w:val="00F733CE"/>
    <w:rsid w:val="00F73D19"/>
    <w:rsid w:val="00F7594B"/>
    <w:rsid w:val="00F760C5"/>
    <w:rsid w:val="00F76FEE"/>
    <w:rsid w:val="00F77133"/>
    <w:rsid w:val="00F804C7"/>
    <w:rsid w:val="00F80740"/>
    <w:rsid w:val="00F820F5"/>
    <w:rsid w:val="00F82A36"/>
    <w:rsid w:val="00F8333A"/>
    <w:rsid w:val="00F83630"/>
    <w:rsid w:val="00F841F7"/>
    <w:rsid w:val="00F85047"/>
    <w:rsid w:val="00F85B40"/>
    <w:rsid w:val="00F862D4"/>
    <w:rsid w:val="00F865F2"/>
    <w:rsid w:val="00F86A40"/>
    <w:rsid w:val="00F87095"/>
    <w:rsid w:val="00F87781"/>
    <w:rsid w:val="00F87B6E"/>
    <w:rsid w:val="00F87D87"/>
    <w:rsid w:val="00F903F0"/>
    <w:rsid w:val="00F90F60"/>
    <w:rsid w:val="00F911FD"/>
    <w:rsid w:val="00F91756"/>
    <w:rsid w:val="00F91E73"/>
    <w:rsid w:val="00F92F9B"/>
    <w:rsid w:val="00F932A8"/>
    <w:rsid w:val="00F932F0"/>
    <w:rsid w:val="00F93384"/>
    <w:rsid w:val="00F934A1"/>
    <w:rsid w:val="00F94072"/>
    <w:rsid w:val="00F9408A"/>
    <w:rsid w:val="00F942BE"/>
    <w:rsid w:val="00F94459"/>
    <w:rsid w:val="00F94945"/>
    <w:rsid w:val="00F94A66"/>
    <w:rsid w:val="00F94E9F"/>
    <w:rsid w:val="00F964E7"/>
    <w:rsid w:val="00FA09C5"/>
    <w:rsid w:val="00FA0DD3"/>
    <w:rsid w:val="00FA0FE2"/>
    <w:rsid w:val="00FA10AE"/>
    <w:rsid w:val="00FA1181"/>
    <w:rsid w:val="00FA1969"/>
    <w:rsid w:val="00FA1C01"/>
    <w:rsid w:val="00FA1D7E"/>
    <w:rsid w:val="00FA2D2D"/>
    <w:rsid w:val="00FA536E"/>
    <w:rsid w:val="00FA53FA"/>
    <w:rsid w:val="00FA6033"/>
    <w:rsid w:val="00FA67F3"/>
    <w:rsid w:val="00FA69B7"/>
    <w:rsid w:val="00FA7448"/>
    <w:rsid w:val="00FA7E99"/>
    <w:rsid w:val="00FB01BD"/>
    <w:rsid w:val="00FB1833"/>
    <w:rsid w:val="00FB1DF7"/>
    <w:rsid w:val="00FB2510"/>
    <w:rsid w:val="00FB2521"/>
    <w:rsid w:val="00FB267C"/>
    <w:rsid w:val="00FB292A"/>
    <w:rsid w:val="00FB2DA4"/>
    <w:rsid w:val="00FB2F64"/>
    <w:rsid w:val="00FB3723"/>
    <w:rsid w:val="00FB38CC"/>
    <w:rsid w:val="00FB3F41"/>
    <w:rsid w:val="00FB48F0"/>
    <w:rsid w:val="00FB4B0E"/>
    <w:rsid w:val="00FB5AEA"/>
    <w:rsid w:val="00FB5E88"/>
    <w:rsid w:val="00FB6229"/>
    <w:rsid w:val="00FB6464"/>
    <w:rsid w:val="00FB654C"/>
    <w:rsid w:val="00FB6688"/>
    <w:rsid w:val="00FB6A32"/>
    <w:rsid w:val="00FB6EF9"/>
    <w:rsid w:val="00FB7B2D"/>
    <w:rsid w:val="00FB7E0C"/>
    <w:rsid w:val="00FC0ECB"/>
    <w:rsid w:val="00FC1013"/>
    <w:rsid w:val="00FC1294"/>
    <w:rsid w:val="00FC133E"/>
    <w:rsid w:val="00FC2285"/>
    <w:rsid w:val="00FC2487"/>
    <w:rsid w:val="00FC382A"/>
    <w:rsid w:val="00FC3E3F"/>
    <w:rsid w:val="00FC41C0"/>
    <w:rsid w:val="00FC451D"/>
    <w:rsid w:val="00FC4DA4"/>
    <w:rsid w:val="00FC5BA4"/>
    <w:rsid w:val="00FC5FDF"/>
    <w:rsid w:val="00FC649E"/>
    <w:rsid w:val="00FC714E"/>
    <w:rsid w:val="00FC728D"/>
    <w:rsid w:val="00FC7507"/>
    <w:rsid w:val="00FC76AB"/>
    <w:rsid w:val="00FD033A"/>
    <w:rsid w:val="00FD1368"/>
    <w:rsid w:val="00FD1EA7"/>
    <w:rsid w:val="00FD2DC1"/>
    <w:rsid w:val="00FD3C97"/>
    <w:rsid w:val="00FD448C"/>
    <w:rsid w:val="00FD574E"/>
    <w:rsid w:val="00FD57AD"/>
    <w:rsid w:val="00FD5AE5"/>
    <w:rsid w:val="00FD5B52"/>
    <w:rsid w:val="00FD619D"/>
    <w:rsid w:val="00FD72A1"/>
    <w:rsid w:val="00FD796F"/>
    <w:rsid w:val="00FD7C45"/>
    <w:rsid w:val="00FE01B0"/>
    <w:rsid w:val="00FE06C8"/>
    <w:rsid w:val="00FE1D39"/>
    <w:rsid w:val="00FE2A87"/>
    <w:rsid w:val="00FE4319"/>
    <w:rsid w:val="00FE4383"/>
    <w:rsid w:val="00FE441A"/>
    <w:rsid w:val="00FE5877"/>
    <w:rsid w:val="00FE5B71"/>
    <w:rsid w:val="00FE5D37"/>
    <w:rsid w:val="00FE695F"/>
    <w:rsid w:val="00FE6DB5"/>
    <w:rsid w:val="00FE6F05"/>
    <w:rsid w:val="00FE79E9"/>
    <w:rsid w:val="00FE7D99"/>
    <w:rsid w:val="00FF0101"/>
    <w:rsid w:val="00FF0C41"/>
    <w:rsid w:val="00FF0E99"/>
    <w:rsid w:val="00FF13B2"/>
    <w:rsid w:val="00FF16EE"/>
    <w:rsid w:val="00FF22CE"/>
    <w:rsid w:val="00FF23C6"/>
    <w:rsid w:val="00FF28A6"/>
    <w:rsid w:val="00FF2FE8"/>
    <w:rsid w:val="00FF3290"/>
    <w:rsid w:val="00FF33A5"/>
    <w:rsid w:val="00FF399C"/>
    <w:rsid w:val="00FF39EB"/>
    <w:rsid w:val="00FF39F1"/>
    <w:rsid w:val="00FF3AF1"/>
    <w:rsid w:val="00FF44AC"/>
    <w:rsid w:val="00FF4EDC"/>
    <w:rsid w:val="00FF5363"/>
    <w:rsid w:val="00FF6233"/>
    <w:rsid w:val="00FF6360"/>
    <w:rsid w:val="00FF7804"/>
    <w:rsid w:val="00FF7A88"/>
    <w:rsid w:val="00FF7D9C"/>
  </w:rsids>
  <m:mathPr>
    <m:mathFont m:val="Cambria Math"/>
    <m:brkBin m:val="before"/>
    <m:brkBinSub m:val="--"/>
    <m:smallFrac/>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4DD088"/>
  <w15:docId w15:val="{5F28C325-5D0B-44D4-9B32-68915827A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40AD7"/>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00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00E7"/>
  </w:style>
  <w:style w:type="paragraph" w:styleId="Footer">
    <w:name w:val="footer"/>
    <w:basedOn w:val="Normal"/>
    <w:link w:val="FooterChar"/>
    <w:uiPriority w:val="99"/>
    <w:unhideWhenUsed/>
    <w:rsid w:val="00EA00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00E7"/>
  </w:style>
  <w:style w:type="paragraph" w:styleId="FootnoteText">
    <w:name w:val="footnote text"/>
    <w:basedOn w:val="Normal"/>
    <w:link w:val="FootnoteTextChar"/>
    <w:uiPriority w:val="99"/>
    <w:unhideWhenUsed/>
    <w:rsid w:val="00891DE9"/>
    <w:pPr>
      <w:spacing w:after="0" w:line="240" w:lineRule="auto"/>
    </w:pPr>
    <w:rPr>
      <w:sz w:val="20"/>
      <w:szCs w:val="20"/>
    </w:rPr>
  </w:style>
  <w:style w:type="character" w:customStyle="1" w:styleId="FootnoteTextChar">
    <w:name w:val="Footnote Text Char"/>
    <w:basedOn w:val="DefaultParagraphFont"/>
    <w:link w:val="FootnoteText"/>
    <w:uiPriority w:val="99"/>
    <w:rsid w:val="00891DE9"/>
    <w:rPr>
      <w:sz w:val="20"/>
      <w:szCs w:val="20"/>
    </w:rPr>
  </w:style>
  <w:style w:type="character" w:styleId="FootnoteReference">
    <w:name w:val="footnote reference"/>
    <w:basedOn w:val="DefaultParagraphFont"/>
    <w:uiPriority w:val="99"/>
    <w:semiHidden/>
    <w:unhideWhenUsed/>
    <w:rsid w:val="00891DE9"/>
    <w:rPr>
      <w:vertAlign w:val="superscript"/>
    </w:rPr>
  </w:style>
  <w:style w:type="paragraph" w:styleId="BalloonText">
    <w:name w:val="Balloon Text"/>
    <w:basedOn w:val="Normal"/>
    <w:link w:val="BalloonTextChar"/>
    <w:uiPriority w:val="99"/>
    <w:semiHidden/>
    <w:unhideWhenUsed/>
    <w:rsid w:val="00732D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2D0A"/>
    <w:rPr>
      <w:rFonts w:ascii="Tahoma" w:hAnsi="Tahoma" w:cs="Tahoma"/>
      <w:sz w:val="16"/>
      <w:szCs w:val="16"/>
    </w:rPr>
  </w:style>
  <w:style w:type="paragraph" w:styleId="ListParagraph">
    <w:name w:val="List Paragraph"/>
    <w:basedOn w:val="Normal"/>
    <w:uiPriority w:val="34"/>
    <w:qFormat/>
    <w:rsid w:val="005840DF"/>
    <w:pPr>
      <w:ind w:left="720"/>
      <w:contextualSpacing/>
    </w:pPr>
  </w:style>
  <w:style w:type="paragraph" w:styleId="NoSpacing">
    <w:name w:val="No Spacing"/>
    <w:uiPriority w:val="1"/>
    <w:qFormat/>
    <w:rsid w:val="00700D33"/>
    <w:pPr>
      <w:spacing w:after="0" w:line="240" w:lineRule="auto"/>
    </w:pPr>
  </w:style>
  <w:style w:type="paragraph" w:styleId="EndnoteText">
    <w:name w:val="endnote text"/>
    <w:basedOn w:val="Normal"/>
    <w:link w:val="EndnoteTextChar"/>
    <w:uiPriority w:val="99"/>
    <w:semiHidden/>
    <w:unhideWhenUsed/>
    <w:rsid w:val="006D291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2915"/>
    <w:rPr>
      <w:sz w:val="20"/>
      <w:szCs w:val="20"/>
    </w:rPr>
  </w:style>
  <w:style w:type="character" w:styleId="EndnoteReference">
    <w:name w:val="endnote reference"/>
    <w:basedOn w:val="DefaultParagraphFont"/>
    <w:uiPriority w:val="99"/>
    <w:semiHidden/>
    <w:unhideWhenUsed/>
    <w:rsid w:val="006D2915"/>
    <w:rPr>
      <w:vertAlign w:val="superscript"/>
    </w:rPr>
  </w:style>
  <w:style w:type="character" w:styleId="CommentReference">
    <w:name w:val="annotation reference"/>
    <w:basedOn w:val="DefaultParagraphFont"/>
    <w:uiPriority w:val="99"/>
    <w:semiHidden/>
    <w:unhideWhenUsed/>
    <w:rsid w:val="004C7C20"/>
    <w:rPr>
      <w:sz w:val="16"/>
      <w:szCs w:val="16"/>
    </w:rPr>
  </w:style>
  <w:style w:type="paragraph" w:styleId="CommentText">
    <w:name w:val="annotation text"/>
    <w:basedOn w:val="Normal"/>
    <w:link w:val="CommentTextChar"/>
    <w:uiPriority w:val="99"/>
    <w:semiHidden/>
    <w:unhideWhenUsed/>
    <w:rsid w:val="004C7C20"/>
    <w:pPr>
      <w:spacing w:line="240" w:lineRule="auto"/>
    </w:pPr>
    <w:rPr>
      <w:sz w:val="20"/>
      <w:szCs w:val="20"/>
    </w:rPr>
  </w:style>
  <w:style w:type="character" w:customStyle="1" w:styleId="CommentTextChar">
    <w:name w:val="Comment Text Char"/>
    <w:basedOn w:val="DefaultParagraphFont"/>
    <w:link w:val="CommentText"/>
    <w:uiPriority w:val="99"/>
    <w:semiHidden/>
    <w:rsid w:val="004C7C20"/>
    <w:rPr>
      <w:sz w:val="20"/>
      <w:szCs w:val="20"/>
    </w:rPr>
  </w:style>
  <w:style w:type="paragraph" w:styleId="CommentSubject">
    <w:name w:val="annotation subject"/>
    <w:basedOn w:val="CommentText"/>
    <w:next w:val="CommentText"/>
    <w:link w:val="CommentSubjectChar"/>
    <w:uiPriority w:val="99"/>
    <w:semiHidden/>
    <w:unhideWhenUsed/>
    <w:rsid w:val="004C7C20"/>
    <w:rPr>
      <w:b/>
      <w:bCs/>
    </w:rPr>
  </w:style>
  <w:style w:type="character" w:customStyle="1" w:styleId="CommentSubjectChar">
    <w:name w:val="Comment Subject Char"/>
    <w:basedOn w:val="CommentTextChar"/>
    <w:link w:val="CommentSubject"/>
    <w:uiPriority w:val="99"/>
    <w:semiHidden/>
    <w:rsid w:val="004C7C20"/>
    <w:rPr>
      <w:b/>
      <w:bCs/>
      <w:sz w:val="20"/>
      <w:szCs w:val="20"/>
    </w:rPr>
  </w:style>
  <w:style w:type="character" w:customStyle="1" w:styleId="Heading1Char">
    <w:name w:val="Heading 1 Char"/>
    <w:basedOn w:val="DefaultParagraphFont"/>
    <w:link w:val="Heading1"/>
    <w:uiPriority w:val="9"/>
    <w:rsid w:val="00D40AD7"/>
    <w:rPr>
      <w:rFonts w:asciiTheme="majorHAnsi" w:eastAsiaTheme="majorEastAsia" w:hAnsiTheme="majorHAnsi" w:cstheme="majorBidi"/>
      <w:color w:val="365F91" w:themeColor="accent1" w:themeShade="BF"/>
      <w:sz w:val="32"/>
      <w:szCs w:val="32"/>
      <w:lang w:val="en-US"/>
    </w:rPr>
  </w:style>
  <w:style w:type="paragraph" w:styleId="Caption">
    <w:name w:val="caption"/>
    <w:basedOn w:val="Normal"/>
    <w:uiPriority w:val="99"/>
    <w:qFormat/>
    <w:rsid w:val="00CC5DC6"/>
    <w:pPr>
      <w:widowControl w:val="0"/>
      <w:autoSpaceDE w:val="0"/>
      <w:autoSpaceDN w:val="0"/>
      <w:adjustRightInd w:val="0"/>
      <w:spacing w:before="120" w:after="120" w:line="240" w:lineRule="auto"/>
    </w:pPr>
    <w:rPr>
      <w:rFonts w:ascii="Times" w:eastAsia="Times New Roman" w:hAnsi="Times" w:cs="Times New Roman"/>
      <w:i/>
      <w:iCs/>
      <w:sz w:val="24"/>
      <w:szCs w:val="24"/>
      <w:lang w:val="en-GB"/>
    </w:rPr>
  </w:style>
  <w:style w:type="paragraph" w:styleId="BodyTextIndent2">
    <w:name w:val="Body Text Indent 2"/>
    <w:basedOn w:val="Normal"/>
    <w:link w:val="BodyTextIndent2Char"/>
    <w:uiPriority w:val="99"/>
    <w:rsid w:val="00CC5DC6"/>
    <w:pPr>
      <w:widowControl w:val="0"/>
      <w:autoSpaceDE w:val="0"/>
      <w:autoSpaceDN w:val="0"/>
      <w:adjustRightInd w:val="0"/>
      <w:spacing w:after="0" w:line="360" w:lineRule="auto"/>
      <w:ind w:firstLine="720"/>
      <w:jc w:val="both"/>
    </w:pPr>
    <w:rPr>
      <w:rFonts w:ascii="Graphos" w:eastAsia="Times New Roman" w:hAnsi="Graphos" w:cs="Times New Roman"/>
      <w:sz w:val="24"/>
      <w:szCs w:val="24"/>
      <w:lang w:val="en-GB"/>
    </w:rPr>
  </w:style>
  <w:style w:type="character" w:customStyle="1" w:styleId="BodyTextIndent2Char">
    <w:name w:val="Body Text Indent 2 Char"/>
    <w:basedOn w:val="DefaultParagraphFont"/>
    <w:link w:val="BodyTextIndent2"/>
    <w:uiPriority w:val="99"/>
    <w:rsid w:val="00CC5DC6"/>
    <w:rPr>
      <w:rFonts w:ascii="Graphos" w:eastAsia="Times New Roman" w:hAnsi="Graphos" w:cs="Times New Roman"/>
      <w:sz w:val="24"/>
      <w:szCs w:val="24"/>
      <w:lang w:val="en-GB"/>
    </w:rPr>
  </w:style>
  <w:style w:type="paragraph" w:customStyle="1" w:styleId="Default">
    <w:name w:val="Default"/>
    <w:rsid w:val="0081131C"/>
    <w:pPr>
      <w:autoSpaceDE w:val="0"/>
      <w:autoSpaceDN w:val="0"/>
      <w:adjustRightInd w:val="0"/>
      <w:spacing w:after="0" w:line="240" w:lineRule="auto"/>
    </w:pPr>
    <w:rPr>
      <w:rFonts w:ascii="DejaVu Sans" w:hAnsi="DejaVu Sans" w:cs="DejaVu Sans"/>
      <w:color w:val="000000"/>
      <w:sz w:val="24"/>
      <w:szCs w:val="24"/>
    </w:rPr>
  </w:style>
  <w:style w:type="paragraph" w:styleId="BodyTextIndent">
    <w:name w:val="Body Text Indent"/>
    <w:basedOn w:val="Normal"/>
    <w:link w:val="BodyTextIndentChar"/>
    <w:uiPriority w:val="99"/>
    <w:semiHidden/>
    <w:unhideWhenUsed/>
    <w:rsid w:val="002800CD"/>
    <w:pPr>
      <w:spacing w:after="120"/>
      <w:ind w:left="283"/>
    </w:pPr>
  </w:style>
  <w:style w:type="character" w:customStyle="1" w:styleId="BodyTextIndentChar">
    <w:name w:val="Body Text Indent Char"/>
    <w:basedOn w:val="DefaultParagraphFont"/>
    <w:link w:val="BodyTextIndent"/>
    <w:uiPriority w:val="99"/>
    <w:semiHidden/>
    <w:rsid w:val="002800CD"/>
  </w:style>
  <w:style w:type="character" w:customStyle="1" w:styleId="acopre">
    <w:name w:val="acopre"/>
    <w:basedOn w:val="DefaultParagraphFont"/>
    <w:rsid w:val="00952FF9"/>
  </w:style>
  <w:style w:type="character" w:styleId="Emphasis">
    <w:name w:val="Emphasis"/>
    <w:basedOn w:val="DefaultParagraphFont"/>
    <w:uiPriority w:val="20"/>
    <w:qFormat/>
    <w:rsid w:val="00952F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5612684">
      <w:bodyDiv w:val="1"/>
      <w:marLeft w:val="0"/>
      <w:marRight w:val="0"/>
      <w:marTop w:val="0"/>
      <w:marBottom w:val="0"/>
      <w:divBdr>
        <w:top w:val="none" w:sz="0" w:space="0" w:color="auto"/>
        <w:left w:val="none" w:sz="0" w:space="0" w:color="auto"/>
        <w:bottom w:val="none" w:sz="0" w:space="0" w:color="auto"/>
        <w:right w:val="none" w:sz="0" w:space="0" w:color="auto"/>
      </w:divBdr>
    </w:div>
    <w:div w:id="1639260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3C0232-5C0F-4D3B-8F24-BCD58BA95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3538</Words>
  <Characters>20167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JUDGE MAFUSIRE</dc:creator>
  <cp:keywords/>
  <dc:description/>
  <cp:lastModifiedBy>JSC</cp:lastModifiedBy>
  <cp:revision>2</cp:revision>
  <cp:lastPrinted>2025-03-20T12:52:00Z</cp:lastPrinted>
  <dcterms:created xsi:type="dcterms:W3CDTF">2025-04-11T10:49:00Z</dcterms:created>
  <dcterms:modified xsi:type="dcterms:W3CDTF">2025-04-11T10:49:00Z</dcterms:modified>
</cp:coreProperties>
</file>