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6CCE59" w14:textId="097D87AF" w:rsidR="002F04C9" w:rsidRPr="00EC78F1" w:rsidRDefault="00F007FF" w:rsidP="00EC78F1">
      <w:pPr>
        <w:pStyle w:val="NoSpacing"/>
        <w:rPr>
          <w:rFonts w:ascii="Times New Roman" w:hAnsi="Times New Roman" w:cs="Times New Roman"/>
          <w:sz w:val="24"/>
          <w:szCs w:val="24"/>
        </w:rPr>
      </w:pPr>
      <w:bookmarkStart w:id="0" w:name="_GoBack"/>
      <w:bookmarkEnd w:id="0"/>
      <w:r w:rsidRPr="00EC78F1">
        <w:rPr>
          <w:rFonts w:ascii="Times New Roman" w:hAnsi="Times New Roman" w:cs="Times New Roman"/>
          <w:sz w:val="24"/>
          <w:szCs w:val="24"/>
        </w:rPr>
        <w:t>NTOMBIZODWA NHOWE</w:t>
      </w:r>
      <w:r w:rsidR="000C6247" w:rsidRPr="00EC78F1">
        <w:rPr>
          <w:rFonts w:ascii="Times New Roman" w:hAnsi="Times New Roman" w:cs="Times New Roman"/>
          <w:sz w:val="24"/>
          <w:szCs w:val="24"/>
        </w:rPr>
        <w:t xml:space="preserve">                                                                                      </w:t>
      </w:r>
    </w:p>
    <w:p w14:paraId="281424B0" w14:textId="56F3149C" w:rsidR="00F007FF" w:rsidRPr="00EC78F1" w:rsidRDefault="002F04C9" w:rsidP="00EC78F1">
      <w:pPr>
        <w:pStyle w:val="NoSpacing"/>
        <w:rPr>
          <w:rFonts w:ascii="Times New Roman" w:hAnsi="Times New Roman" w:cs="Times New Roman"/>
          <w:sz w:val="24"/>
          <w:szCs w:val="24"/>
        </w:rPr>
      </w:pPr>
      <w:r w:rsidRPr="00EC78F1">
        <w:rPr>
          <w:rFonts w:ascii="Times New Roman" w:hAnsi="Times New Roman" w:cs="Times New Roman"/>
          <w:sz w:val="24"/>
          <w:szCs w:val="24"/>
        </w:rPr>
        <w:t>a</w:t>
      </w:r>
      <w:r w:rsidR="00F007FF" w:rsidRPr="00EC78F1">
        <w:rPr>
          <w:rFonts w:ascii="Times New Roman" w:hAnsi="Times New Roman" w:cs="Times New Roman"/>
          <w:sz w:val="24"/>
          <w:szCs w:val="24"/>
        </w:rPr>
        <w:t xml:space="preserve">nd </w:t>
      </w:r>
    </w:p>
    <w:p w14:paraId="2A6BB406" w14:textId="6F187298" w:rsidR="00F007FF" w:rsidRPr="00EC78F1" w:rsidRDefault="00F007FF" w:rsidP="00EC78F1">
      <w:pPr>
        <w:pStyle w:val="NoSpacing"/>
        <w:rPr>
          <w:rFonts w:ascii="Times New Roman" w:hAnsi="Times New Roman" w:cs="Times New Roman"/>
          <w:sz w:val="24"/>
          <w:szCs w:val="24"/>
        </w:rPr>
      </w:pPr>
      <w:r w:rsidRPr="00EC78F1">
        <w:rPr>
          <w:rFonts w:ascii="Times New Roman" w:hAnsi="Times New Roman" w:cs="Times New Roman"/>
          <w:sz w:val="24"/>
          <w:szCs w:val="24"/>
        </w:rPr>
        <w:t>RAYMOND TAFADZWA NHOWE</w:t>
      </w:r>
    </w:p>
    <w:p w14:paraId="6A2AA184" w14:textId="16FF751B" w:rsidR="00F007FF" w:rsidRPr="00EC78F1" w:rsidRDefault="002F04C9" w:rsidP="00EC78F1">
      <w:pPr>
        <w:pStyle w:val="NoSpacing"/>
        <w:rPr>
          <w:rFonts w:ascii="Times New Roman" w:hAnsi="Times New Roman" w:cs="Times New Roman"/>
          <w:sz w:val="24"/>
          <w:szCs w:val="24"/>
        </w:rPr>
      </w:pPr>
      <w:r w:rsidRPr="00EC78F1">
        <w:rPr>
          <w:rFonts w:ascii="Times New Roman" w:hAnsi="Times New Roman" w:cs="Times New Roman"/>
          <w:sz w:val="24"/>
          <w:szCs w:val="24"/>
        </w:rPr>
        <w:t>v</w:t>
      </w:r>
      <w:r w:rsidR="00F007FF" w:rsidRPr="00EC78F1">
        <w:rPr>
          <w:rFonts w:ascii="Times New Roman" w:hAnsi="Times New Roman" w:cs="Times New Roman"/>
          <w:sz w:val="24"/>
          <w:szCs w:val="24"/>
        </w:rPr>
        <w:t>ersus</w:t>
      </w:r>
    </w:p>
    <w:p w14:paraId="4AEA1050" w14:textId="43FD38C7" w:rsidR="00F007FF" w:rsidRPr="00EC78F1" w:rsidRDefault="00F007FF" w:rsidP="00EC78F1">
      <w:pPr>
        <w:pStyle w:val="NoSpacing"/>
        <w:rPr>
          <w:rFonts w:ascii="Times New Roman" w:hAnsi="Times New Roman" w:cs="Times New Roman"/>
          <w:sz w:val="24"/>
          <w:szCs w:val="24"/>
        </w:rPr>
      </w:pPr>
      <w:r w:rsidRPr="00EC78F1">
        <w:rPr>
          <w:rFonts w:ascii="Times New Roman" w:hAnsi="Times New Roman" w:cs="Times New Roman"/>
          <w:sz w:val="24"/>
          <w:szCs w:val="24"/>
        </w:rPr>
        <w:t>MONICA GONDO</w:t>
      </w:r>
    </w:p>
    <w:p w14:paraId="6999F129" w14:textId="7F3F1C51" w:rsidR="00F007FF" w:rsidRPr="00EC78F1" w:rsidRDefault="002F04C9" w:rsidP="00EC78F1">
      <w:pPr>
        <w:pStyle w:val="NoSpacing"/>
        <w:rPr>
          <w:rFonts w:ascii="Times New Roman" w:hAnsi="Times New Roman" w:cs="Times New Roman"/>
          <w:sz w:val="24"/>
          <w:szCs w:val="24"/>
        </w:rPr>
      </w:pPr>
      <w:r w:rsidRPr="00EC78F1">
        <w:rPr>
          <w:rFonts w:ascii="Times New Roman" w:hAnsi="Times New Roman" w:cs="Times New Roman"/>
          <w:sz w:val="24"/>
          <w:szCs w:val="24"/>
        </w:rPr>
        <w:t>a</w:t>
      </w:r>
      <w:r w:rsidR="00F007FF" w:rsidRPr="00EC78F1">
        <w:rPr>
          <w:rFonts w:ascii="Times New Roman" w:hAnsi="Times New Roman" w:cs="Times New Roman"/>
          <w:sz w:val="24"/>
          <w:szCs w:val="24"/>
        </w:rPr>
        <w:t>nd</w:t>
      </w:r>
    </w:p>
    <w:p w14:paraId="12A16960" w14:textId="14B3DA66" w:rsidR="00F007FF" w:rsidRPr="00EC78F1" w:rsidRDefault="00F007FF" w:rsidP="00EC78F1">
      <w:pPr>
        <w:pStyle w:val="NoSpacing"/>
        <w:rPr>
          <w:rFonts w:ascii="Times New Roman" w:hAnsi="Times New Roman" w:cs="Times New Roman"/>
          <w:sz w:val="24"/>
          <w:szCs w:val="24"/>
        </w:rPr>
      </w:pPr>
      <w:r w:rsidRPr="00EC78F1">
        <w:rPr>
          <w:rFonts w:ascii="Times New Roman" w:hAnsi="Times New Roman" w:cs="Times New Roman"/>
          <w:sz w:val="24"/>
          <w:szCs w:val="24"/>
        </w:rPr>
        <w:t>GAMA AND PARTNERS LEGAL PRACTITIONERS</w:t>
      </w:r>
    </w:p>
    <w:p w14:paraId="4B46D9FF" w14:textId="77777777" w:rsidR="002F04C9" w:rsidRDefault="002F04C9" w:rsidP="00EC78F1">
      <w:pPr>
        <w:pStyle w:val="NoSpacing"/>
        <w:rPr>
          <w:rFonts w:ascii="Times New Roman" w:hAnsi="Times New Roman" w:cs="Times New Roman"/>
          <w:sz w:val="24"/>
          <w:szCs w:val="24"/>
        </w:rPr>
      </w:pPr>
    </w:p>
    <w:p w14:paraId="6E0333DD" w14:textId="77777777" w:rsidR="00EC78F1" w:rsidRPr="00EC78F1" w:rsidRDefault="00EC78F1" w:rsidP="00EC78F1">
      <w:pPr>
        <w:pStyle w:val="NoSpacing"/>
        <w:rPr>
          <w:rFonts w:ascii="Times New Roman" w:hAnsi="Times New Roman" w:cs="Times New Roman"/>
          <w:sz w:val="24"/>
          <w:szCs w:val="24"/>
        </w:rPr>
      </w:pPr>
    </w:p>
    <w:p w14:paraId="1AA2F254" w14:textId="57C6EB70" w:rsidR="00F007FF" w:rsidRPr="00EC78F1" w:rsidRDefault="00F007FF" w:rsidP="00EC78F1">
      <w:pPr>
        <w:pStyle w:val="NoSpacing"/>
        <w:rPr>
          <w:rFonts w:ascii="Times New Roman" w:hAnsi="Times New Roman" w:cs="Times New Roman"/>
          <w:sz w:val="24"/>
          <w:szCs w:val="24"/>
        </w:rPr>
      </w:pPr>
      <w:r w:rsidRPr="00EC78F1">
        <w:rPr>
          <w:rFonts w:ascii="Times New Roman" w:hAnsi="Times New Roman" w:cs="Times New Roman"/>
          <w:sz w:val="24"/>
          <w:szCs w:val="24"/>
        </w:rPr>
        <w:t>HIGH COURT OF ZIMBABWE</w:t>
      </w:r>
    </w:p>
    <w:p w14:paraId="75D812A3" w14:textId="74C58CFB" w:rsidR="00F007FF" w:rsidRPr="00EC78F1" w:rsidRDefault="00F007FF" w:rsidP="00EC78F1">
      <w:pPr>
        <w:pStyle w:val="NoSpacing"/>
        <w:rPr>
          <w:rFonts w:ascii="Times New Roman" w:hAnsi="Times New Roman" w:cs="Times New Roman"/>
          <w:b/>
          <w:bCs/>
          <w:smallCaps/>
          <w:sz w:val="24"/>
          <w:szCs w:val="24"/>
        </w:rPr>
      </w:pPr>
      <w:r w:rsidRPr="00EC78F1">
        <w:rPr>
          <w:rFonts w:ascii="Times New Roman" w:hAnsi="Times New Roman" w:cs="Times New Roman"/>
          <w:b/>
          <w:bCs/>
          <w:smallCaps/>
          <w:sz w:val="24"/>
          <w:szCs w:val="24"/>
        </w:rPr>
        <w:t>MANYANGADZE J</w:t>
      </w:r>
    </w:p>
    <w:p w14:paraId="7988F0A0" w14:textId="23485CC4" w:rsidR="00F007FF" w:rsidRPr="00EC78F1" w:rsidRDefault="00F007FF" w:rsidP="00EC78F1">
      <w:pPr>
        <w:pStyle w:val="NoSpacing"/>
        <w:rPr>
          <w:rFonts w:ascii="Times New Roman" w:hAnsi="Times New Roman" w:cs="Times New Roman"/>
          <w:sz w:val="24"/>
          <w:szCs w:val="24"/>
        </w:rPr>
      </w:pPr>
      <w:r w:rsidRPr="00EC78F1">
        <w:rPr>
          <w:rFonts w:ascii="Times New Roman" w:hAnsi="Times New Roman" w:cs="Times New Roman"/>
          <w:sz w:val="24"/>
          <w:szCs w:val="24"/>
        </w:rPr>
        <w:t xml:space="preserve">HARARE, 16 September 2024 </w:t>
      </w:r>
      <w:r w:rsidR="00C07C16">
        <w:rPr>
          <w:rFonts w:ascii="Times New Roman" w:hAnsi="Times New Roman" w:cs="Times New Roman"/>
          <w:sz w:val="24"/>
          <w:szCs w:val="24"/>
        </w:rPr>
        <w:t xml:space="preserve">&amp; 27 March </w:t>
      </w:r>
      <w:r w:rsidRPr="00EC78F1">
        <w:rPr>
          <w:rFonts w:ascii="Times New Roman" w:hAnsi="Times New Roman" w:cs="Times New Roman"/>
          <w:sz w:val="24"/>
          <w:szCs w:val="24"/>
        </w:rPr>
        <w:t>2025</w:t>
      </w:r>
    </w:p>
    <w:p w14:paraId="60E70ABB" w14:textId="77777777" w:rsidR="002F04C9" w:rsidRDefault="002F04C9" w:rsidP="00EC78F1">
      <w:pPr>
        <w:pStyle w:val="NoSpacing"/>
        <w:rPr>
          <w:rFonts w:ascii="Times New Roman" w:hAnsi="Times New Roman" w:cs="Times New Roman"/>
          <w:b/>
          <w:bCs/>
          <w:sz w:val="24"/>
          <w:szCs w:val="24"/>
        </w:rPr>
      </w:pPr>
    </w:p>
    <w:p w14:paraId="1D0E6321" w14:textId="77777777" w:rsidR="00EC78F1" w:rsidRPr="00EC78F1" w:rsidRDefault="00EC78F1" w:rsidP="00EC78F1">
      <w:pPr>
        <w:pStyle w:val="NoSpacing"/>
        <w:rPr>
          <w:rFonts w:ascii="Times New Roman" w:hAnsi="Times New Roman" w:cs="Times New Roman"/>
          <w:b/>
          <w:bCs/>
          <w:sz w:val="24"/>
          <w:szCs w:val="24"/>
        </w:rPr>
      </w:pPr>
    </w:p>
    <w:p w14:paraId="4DAFF4B7" w14:textId="1E5ABE96" w:rsidR="00F007FF" w:rsidRPr="00EC78F1" w:rsidRDefault="00F007FF" w:rsidP="00EC78F1">
      <w:pPr>
        <w:pStyle w:val="NoSpacing"/>
        <w:rPr>
          <w:rFonts w:ascii="Times New Roman" w:hAnsi="Times New Roman" w:cs="Times New Roman"/>
          <w:b/>
          <w:bCs/>
          <w:sz w:val="24"/>
          <w:szCs w:val="24"/>
        </w:rPr>
      </w:pPr>
      <w:r w:rsidRPr="00EC78F1">
        <w:rPr>
          <w:rFonts w:ascii="Times New Roman" w:hAnsi="Times New Roman" w:cs="Times New Roman"/>
          <w:b/>
          <w:bCs/>
          <w:sz w:val="24"/>
          <w:szCs w:val="24"/>
        </w:rPr>
        <w:t>Opposed application</w:t>
      </w:r>
    </w:p>
    <w:p w14:paraId="2C58A764" w14:textId="77777777" w:rsidR="002F04C9" w:rsidRDefault="002F04C9" w:rsidP="00EC78F1">
      <w:pPr>
        <w:pStyle w:val="NoSpacing"/>
        <w:rPr>
          <w:rFonts w:ascii="Times New Roman" w:hAnsi="Times New Roman" w:cs="Times New Roman"/>
          <w:b/>
          <w:bCs/>
          <w:sz w:val="24"/>
          <w:szCs w:val="24"/>
        </w:rPr>
      </w:pPr>
    </w:p>
    <w:p w14:paraId="5C6DE722" w14:textId="77777777" w:rsidR="00EC78F1" w:rsidRPr="00EC78F1" w:rsidRDefault="00EC78F1" w:rsidP="00EC78F1">
      <w:pPr>
        <w:pStyle w:val="NoSpacing"/>
        <w:rPr>
          <w:rFonts w:ascii="Times New Roman" w:hAnsi="Times New Roman" w:cs="Times New Roman"/>
          <w:b/>
          <w:bCs/>
          <w:sz w:val="24"/>
          <w:szCs w:val="24"/>
        </w:rPr>
      </w:pPr>
    </w:p>
    <w:p w14:paraId="469C7236" w14:textId="5D1EBB56" w:rsidR="00F007FF" w:rsidRPr="00EC78F1" w:rsidRDefault="00F007FF" w:rsidP="00EC78F1">
      <w:pPr>
        <w:pStyle w:val="NoSpacing"/>
        <w:rPr>
          <w:rFonts w:ascii="Times New Roman" w:hAnsi="Times New Roman" w:cs="Times New Roman"/>
          <w:i/>
          <w:iCs/>
          <w:sz w:val="24"/>
          <w:szCs w:val="24"/>
        </w:rPr>
      </w:pPr>
      <w:r w:rsidRPr="00EC78F1">
        <w:rPr>
          <w:rFonts w:ascii="Times New Roman" w:hAnsi="Times New Roman" w:cs="Times New Roman"/>
          <w:i/>
          <w:iCs/>
          <w:sz w:val="24"/>
          <w:szCs w:val="24"/>
        </w:rPr>
        <w:t>S.T. Mutema</w:t>
      </w:r>
      <w:r w:rsidRPr="00EC78F1">
        <w:rPr>
          <w:rFonts w:ascii="Times New Roman" w:hAnsi="Times New Roman" w:cs="Times New Roman"/>
          <w:sz w:val="24"/>
          <w:szCs w:val="24"/>
        </w:rPr>
        <w:t>, for the applicants</w:t>
      </w:r>
    </w:p>
    <w:p w14:paraId="16F81B31" w14:textId="6A923322" w:rsidR="00F007FF" w:rsidRPr="00EC78F1" w:rsidRDefault="002F04C9" w:rsidP="00EC78F1">
      <w:pPr>
        <w:pStyle w:val="NoSpacing"/>
        <w:rPr>
          <w:rFonts w:ascii="Times New Roman" w:hAnsi="Times New Roman" w:cs="Times New Roman"/>
          <w:sz w:val="24"/>
          <w:szCs w:val="24"/>
        </w:rPr>
      </w:pPr>
      <w:r w:rsidRPr="00EC78F1">
        <w:rPr>
          <w:rFonts w:ascii="Times New Roman" w:hAnsi="Times New Roman" w:cs="Times New Roman"/>
          <w:i/>
          <w:iCs/>
          <w:sz w:val="24"/>
          <w:szCs w:val="24"/>
        </w:rPr>
        <w:t>K. Gama</w:t>
      </w:r>
      <w:r w:rsidRPr="00EC78F1">
        <w:rPr>
          <w:rFonts w:ascii="Times New Roman" w:hAnsi="Times New Roman" w:cs="Times New Roman"/>
          <w:sz w:val="24"/>
          <w:szCs w:val="24"/>
        </w:rPr>
        <w:t>, for the 1</w:t>
      </w:r>
      <w:r w:rsidRPr="00EC78F1">
        <w:rPr>
          <w:rFonts w:ascii="Times New Roman" w:hAnsi="Times New Roman" w:cs="Times New Roman"/>
          <w:sz w:val="24"/>
          <w:szCs w:val="24"/>
          <w:vertAlign w:val="superscript"/>
        </w:rPr>
        <w:t>st</w:t>
      </w:r>
      <w:r w:rsidRPr="00EC78F1">
        <w:rPr>
          <w:rFonts w:ascii="Times New Roman" w:hAnsi="Times New Roman" w:cs="Times New Roman"/>
          <w:sz w:val="24"/>
          <w:szCs w:val="24"/>
        </w:rPr>
        <w:t xml:space="preserve"> respondent</w:t>
      </w:r>
    </w:p>
    <w:p w14:paraId="4793B4D4" w14:textId="77777777" w:rsidR="002F04C9" w:rsidRDefault="002F04C9" w:rsidP="00EC78F1">
      <w:pPr>
        <w:spacing w:after="0"/>
        <w:jc w:val="both"/>
        <w:rPr>
          <w:rFonts w:ascii="Times New Roman" w:hAnsi="Times New Roman" w:cs="Times New Roman"/>
          <w:sz w:val="24"/>
          <w:szCs w:val="24"/>
        </w:rPr>
      </w:pPr>
    </w:p>
    <w:p w14:paraId="5FFFAB3B" w14:textId="77777777" w:rsidR="00EC78F1" w:rsidRPr="00F7036F" w:rsidRDefault="00EC78F1" w:rsidP="00EC78F1">
      <w:pPr>
        <w:spacing w:after="0"/>
        <w:jc w:val="both"/>
        <w:rPr>
          <w:rFonts w:ascii="Times New Roman" w:hAnsi="Times New Roman" w:cs="Times New Roman"/>
          <w:sz w:val="24"/>
          <w:szCs w:val="24"/>
        </w:rPr>
      </w:pPr>
    </w:p>
    <w:p w14:paraId="26FDC2DA" w14:textId="790E9916" w:rsidR="002F04C9" w:rsidRPr="00F7036F" w:rsidRDefault="001428C7" w:rsidP="00F7036F">
      <w:pPr>
        <w:spacing w:line="360" w:lineRule="auto"/>
        <w:ind w:firstLine="720"/>
        <w:jc w:val="both"/>
        <w:rPr>
          <w:rFonts w:ascii="Times New Roman" w:hAnsi="Times New Roman" w:cs="Times New Roman"/>
          <w:sz w:val="24"/>
          <w:szCs w:val="24"/>
        </w:rPr>
      </w:pPr>
      <w:r w:rsidRPr="00F92869">
        <w:rPr>
          <w:rFonts w:ascii="Times New Roman" w:hAnsi="Times New Roman" w:cs="Times New Roman"/>
          <w:smallCaps/>
          <w:sz w:val="24"/>
          <w:szCs w:val="24"/>
        </w:rPr>
        <w:t>MANYANGADZE J</w:t>
      </w:r>
      <w:r w:rsidR="002F04C9" w:rsidRPr="00F7036F">
        <w:rPr>
          <w:rFonts w:ascii="Times New Roman" w:hAnsi="Times New Roman" w:cs="Times New Roman"/>
          <w:sz w:val="24"/>
          <w:szCs w:val="24"/>
        </w:rPr>
        <w:t>:</w:t>
      </w:r>
      <w:r w:rsidR="00FB35A5" w:rsidRPr="00F7036F">
        <w:rPr>
          <w:rFonts w:ascii="Times New Roman" w:hAnsi="Times New Roman" w:cs="Times New Roman"/>
          <w:sz w:val="24"/>
          <w:szCs w:val="24"/>
        </w:rPr>
        <w:t xml:space="preserve">  This is an application for rescission of </w:t>
      </w:r>
      <w:r w:rsidR="005F3158" w:rsidRPr="00F7036F">
        <w:rPr>
          <w:rFonts w:ascii="Times New Roman" w:hAnsi="Times New Roman" w:cs="Times New Roman"/>
          <w:sz w:val="24"/>
          <w:szCs w:val="24"/>
        </w:rPr>
        <w:t xml:space="preserve">a default judgment. The applicants seek to rescind an order granted by </w:t>
      </w:r>
      <w:r w:rsidR="00EC78F1" w:rsidRPr="00EC78F1">
        <w:rPr>
          <w:rFonts w:ascii="Times New Roman" w:hAnsi="Times New Roman" w:cs="Times New Roman"/>
          <w:smallCaps/>
          <w:sz w:val="24"/>
          <w:szCs w:val="24"/>
        </w:rPr>
        <w:t xml:space="preserve">Mhuri J </w:t>
      </w:r>
      <w:r w:rsidR="005F3158" w:rsidRPr="00F7036F">
        <w:rPr>
          <w:rFonts w:ascii="Times New Roman" w:hAnsi="Times New Roman" w:cs="Times New Roman"/>
          <w:sz w:val="24"/>
          <w:szCs w:val="24"/>
        </w:rPr>
        <w:t xml:space="preserve">on 19 July 2023 in summons proceedings under Case No. HCH 1056/23. The order granted the </w:t>
      </w:r>
      <w:r w:rsidR="00F7036F">
        <w:rPr>
          <w:rFonts w:ascii="Times New Roman" w:hAnsi="Times New Roman" w:cs="Times New Roman"/>
          <w:sz w:val="24"/>
          <w:szCs w:val="24"/>
        </w:rPr>
        <w:t>first</w:t>
      </w:r>
      <w:r w:rsidR="005F3158" w:rsidRPr="00F7036F">
        <w:rPr>
          <w:rFonts w:ascii="Times New Roman" w:hAnsi="Times New Roman" w:cs="Times New Roman"/>
          <w:sz w:val="24"/>
          <w:szCs w:val="24"/>
        </w:rPr>
        <w:t xml:space="preserve"> respondent</w:t>
      </w:r>
      <w:r w:rsidR="00F7036F">
        <w:rPr>
          <w:rFonts w:ascii="Times New Roman" w:hAnsi="Times New Roman" w:cs="Times New Roman"/>
          <w:sz w:val="24"/>
          <w:szCs w:val="24"/>
        </w:rPr>
        <w:t xml:space="preserve"> </w:t>
      </w:r>
      <w:r w:rsidR="005F3158" w:rsidRPr="00F7036F">
        <w:rPr>
          <w:rFonts w:ascii="Times New Roman" w:hAnsi="Times New Roman" w:cs="Times New Roman"/>
          <w:sz w:val="24"/>
          <w:szCs w:val="24"/>
        </w:rPr>
        <w:t>(as plaintiff)</w:t>
      </w:r>
      <w:r w:rsidR="00F7036F">
        <w:rPr>
          <w:rFonts w:ascii="Times New Roman" w:hAnsi="Times New Roman" w:cs="Times New Roman"/>
          <w:sz w:val="24"/>
          <w:szCs w:val="24"/>
        </w:rPr>
        <w:t xml:space="preserve"> </w:t>
      </w:r>
      <w:r w:rsidR="005F3158" w:rsidRPr="00F7036F">
        <w:rPr>
          <w:rFonts w:ascii="Times New Roman" w:hAnsi="Times New Roman" w:cs="Times New Roman"/>
          <w:sz w:val="24"/>
          <w:szCs w:val="24"/>
        </w:rPr>
        <w:t>the following relief against the applicant (as defendant).:</w:t>
      </w:r>
    </w:p>
    <w:p w14:paraId="2BDB5F56" w14:textId="53CBB9EC" w:rsidR="005F3158" w:rsidRPr="00F7036F" w:rsidRDefault="005F3158" w:rsidP="00F7036F">
      <w:pPr>
        <w:spacing w:line="240" w:lineRule="auto"/>
        <w:ind w:left="720"/>
        <w:jc w:val="both"/>
        <w:rPr>
          <w:rFonts w:ascii="Times New Roman" w:hAnsi="Times New Roman" w:cs="Times New Roman"/>
        </w:rPr>
      </w:pPr>
      <w:r w:rsidRPr="00F7036F">
        <w:rPr>
          <w:rFonts w:ascii="Times New Roman" w:hAnsi="Times New Roman" w:cs="Times New Roman"/>
        </w:rPr>
        <w:t>“a. The</w:t>
      </w:r>
      <w:r w:rsidR="002E64DB" w:rsidRPr="00F7036F">
        <w:rPr>
          <w:rFonts w:ascii="Times New Roman" w:hAnsi="Times New Roman" w:cs="Times New Roman"/>
        </w:rPr>
        <w:t xml:space="preserve"> </w:t>
      </w:r>
      <w:r w:rsidR="00F7036F" w:rsidRPr="00F7036F">
        <w:rPr>
          <w:rFonts w:ascii="Times New Roman" w:hAnsi="Times New Roman" w:cs="Times New Roman"/>
        </w:rPr>
        <w:t>first</w:t>
      </w:r>
      <w:r w:rsidR="002E64DB" w:rsidRPr="00F7036F">
        <w:rPr>
          <w:rFonts w:ascii="Times New Roman" w:hAnsi="Times New Roman" w:cs="Times New Roman"/>
        </w:rPr>
        <w:t xml:space="preserve"> and </w:t>
      </w:r>
      <w:r w:rsidR="00F7036F" w:rsidRPr="00F7036F">
        <w:rPr>
          <w:rFonts w:ascii="Times New Roman" w:hAnsi="Times New Roman" w:cs="Times New Roman"/>
        </w:rPr>
        <w:t>second</w:t>
      </w:r>
      <w:r w:rsidR="002E64DB" w:rsidRPr="00F7036F">
        <w:rPr>
          <w:rFonts w:ascii="Times New Roman" w:hAnsi="Times New Roman" w:cs="Times New Roman"/>
        </w:rPr>
        <w:t xml:space="preserve"> </w:t>
      </w:r>
      <w:r w:rsidR="00F7036F" w:rsidRPr="00F7036F">
        <w:rPr>
          <w:rFonts w:ascii="Times New Roman" w:hAnsi="Times New Roman" w:cs="Times New Roman"/>
        </w:rPr>
        <w:t>d</w:t>
      </w:r>
      <w:r w:rsidR="002E64DB" w:rsidRPr="00F7036F">
        <w:rPr>
          <w:rFonts w:ascii="Times New Roman" w:hAnsi="Times New Roman" w:cs="Times New Roman"/>
        </w:rPr>
        <w:t>efendants and all persons claiming occupation through them be and are hereby ordered to vacate Stand No. 40 715 Harare Township of Stand 13 687 Salisbury Township, measuring 1000 square metres, held under De</w:t>
      </w:r>
      <w:r w:rsidR="007026AF" w:rsidRPr="00F7036F">
        <w:rPr>
          <w:rFonts w:ascii="Times New Roman" w:hAnsi="Times New Roman" w:cs="Times New Roman"/>
        </w:rPr>
        <w:t>e</w:t>
      </w:r>
      <w:r w:rsidR="002E64DB" w:rsidRPr="00F7036F">
        <w:rPr>
          <w:rFonts w:ascii="Times New Roman" w:hAnsi="Times New Roman" w:cs="Times New Roman"/>
        </w:rPr>
        <w:t xml:space="preserve">d of Transfer number 7167/2018, otherwise known as </w:t>
      </w:r>
      <w:r w:rsidR="007026AF" w:rsidRPr="00F7036F">
        <w:rPr>
          <w:rFonts w:ascii="Times New Roman" w:hAnsi="Times New Roman" w:cs="Times New Roman"/>
        </w:rPr>
        <w:t xml:space="preserve">Number 9 Vickers Road, Belvedere, Harare, failing which the Sheriff for Zimbabwe shall evict them from the property. </w:t>
      </w:r>
      <w:r w:rsidRPr="00F7036F">
        <w:rPr>
          <w:rFonts w:ascii="Times New Roman" w:hAnsi="Times New Roman" w:cs="Times New Roman"/>
        </w:rPr>
        <w:t xml:space="preserve"> </w:t>
      </w:r>
    </w:p>
    <w:p w14:paraId="609686AF" w14:textId="46415D4A" w:rsidR="008E140D" w:rsidRPr="00F7036F" w:rsidRDefault="008E140D" w:rsidP="00F7036F">
      <w:pPr>
        <w:spacing w:line="240" w:lineRule="auto"/>
        <w:ind w:left="720"/>
        <w:jc w:val="both"/>
        <w:rPr>
          <w:rFonts w:ascii="Times New Roman" w:hAnsi="Times New Roman" w:cs="Times New Roman"/>
        </w:rPr>
      </w:pPr>
      <w:r w:rsidRPr="00F7036F">
        <w:rPr>
          <w:rFonts w:ascii="Times New Roman" w:hAnsi="Times New Roman" w:cs="Times New Roman"/>
        </w:rPr>
        <w:t xml:space="preserve">b.  </w:t>
      </w:r>
      <w:r w:rsidR="00F7036F" w:rsidRPr="00F7036F">
        <w:rPr>
          <w:rFonts w:ascii="Times New Roman" w:hAnsi="Times New Roman" w:cs="Times New Roman"/>
        </w:rPr>
        <w:t xml:space="preserve">First </w:t>
      </w:r>
      <w:r w:rsidRPr="00F7036F">
        <w:rPr>
          <w:rFonts w:ascii="Times New Roman" w:hAnsi="Times New Roman" w:cs="Times New Roman"/>
          <w:vertAlign w:val="superscript"/>
        </w:rPr>
        <w:t xml:space="preserve"> </w:t>
      </w:r>
      <w:r w:rsidRPr="00F7036F">
        <w:rPr>
          <w:rFonts w:ascii="Times New Roman" w:hAnsi="Times New Roman" w:cs="Times New Roman"/>
        </w:rPr>
        <w:t xml:space="preserve">and </w:t>
      </w:r>
      <w:r w:rsidR="00F7036F" w:rsidRPr="00F7036F">
        <w:rPr>
          <w:rFonts w:ascii="Times New Roman" w:hAnsi="Times New Roman" w:cs="Times New Roman"/>
        </w:rPr>
        <w:t>second</w:t>
      </w:r>
      <w:r w:rsidRPr="00F7036F">
        <w:rPr>
          <w:rFonts w:ascii="Times New Roman" w:hAnsi="Times New Roman" w:cs="Times New Roman"/>
        </w:rPr>
        <w:t xml:space="preserve"> defendants , jointly and severally, the one paying the other to be absolved, shall pay the plaintiff holding over damages at the rate of USD 15.00 (or Zimbabwe dollars equivalent thereto at the time of payment</w:t>
      </w:r>
      <w:r w:rsidR="00F13951" w:rsidRPr="00F7036F">
        <w:rPr>
          <w:rFonts w:ascii="Times New Roman" w:hAnsi="Times New Roman" w:cs="Times New Roman"/>
        </w:rPr>
        <w:t>), per day from 1 March 2019 to the date on which they shall vacate the abovenamed property, together with interest at the prescribed rate of 5 % per annum</w:t>
      </w:r>
      <w:r w:rsidR="00F7036F" w:rsidRPr="00F7036F">
        <w:rPr>
          <w:rFonts w:ascii="Times New Roman" w:hAnsi="Times New Roman" w:cs="Times New Roman"/>
        </w:rPr>
        <w:t xml:space="preserve"> </w:t>
      </w:r>
      <w:r w:rsidR="00F13951" w:rsidRPr="00F7036F">
        <w:rPr>
          <w:rFonts w:ascii="Times New Roman" w:hAnsi="Times New Roman" w:cs="Times New Roman"/>
        </w:rPr>
        <w:t>from the da</w:t>
      </w:r>
      <w:r w:rsidR="00F7036F" w:rsidRPr="00F7036F">
        <w:rPr>
          <w:rFonts w:ascii="Times New Roman" w:hAnsi="Times New Roman" w:cs="Times New Roman"/>
        </w:rPr>
        <w:t>t</w:t>
      </w:r>
      <w:r w:rsidR="00F13951" w:rsidRPr="00F7036F">
        <w:rPr>
          <w:rFonts w:ascii="Times New Roman" w:hAnsi="Times New Roman" w:cs="Times New Roman"/>
        </w:rPr>
        <w:t xml:space="preserve">e of summons to the date of full and final payment. </w:t>
      </w:r>
    </w:p>
    <w:p w14:paraId="3AB3016B" w14:textId="4158EEC8" w:rsidR="00F13951" w:rsidRPr="00F7036F" w:rsidRDefault="00F13951" w:rsidP="00F7036F">
      <w:pPr>
        <w:spacing w:line="240" w:lineRule="auto"/>
        <w:ind w:left="720"/>
        <w:jc w:val="both"/>
        <w:rPr>
          <w:rFonts w:ascii="Times New Roman" w:hAnsi="Times New Roman" w:cs="Times New Roman"/>
        </w:rPr>
      </w:pPr>
      <w:r w:rsidRPr="00F7036F">
        <w:rPr>
          <w:rFonts w:ascii="Times New Roman" w:hAnsi="Times New Roman" w:cs="Times New Roman"/>
        </w:rPr>
        <w:t xml:space="preserve">c. </w:t>
      </w:r>
      <w:r w:rsidR="00F7036F" w:rsidRPr="00F7036F">
        <w:rPr>
          <w:rFonts w:ascii="Times New Roman" w:hAnsi="Times New Roman" w:cs="Times New Roman"/>
        </w:rPr>
        <w:t>First</w:t>
      </w:r>
      <w:r w:rsidRPr="00F7036F">
        <w:rPr>
          <w:rFonts w:ascii="Times New Roman" w:hAnsi="Times New Roman" w:cs="Times New Roman"/>
        </w:rPr>
        <w:t xml:space="preserve"> and </w:t>
      </w:r>
      <w:r w:rsidR="00F7036F" w:rsidRPr="00F7036F">
        <w:rPr>
          <w:rFonts w:ascii="Times New Roman" w:hAnsi="Times New Roman" w:cs="Times New Roman"/>
        </w:rPr>
        <w:t>second</w:t>
      </w:r>
      <w:r w:rsidRPr="00F7036F">
        <w:rPr>
          <w:rFonts w:ascii="Times New Roman" w:hAnsi="Times New Roman" w:cs="Times New Roman"/>
        </w:rPr>
        <w:t xml:space="preserve"> </w:t>
      </w:r>
      <w:r w:rsidR="00F7036F" w:rsidRPr="00F7036F">
        <w:rPr>
          <w:rFonts w:ascii="Times New Roman" w:hAnsi="Times New Roman" w:cs="Times New Roman"/>
        </w:rPr>
        <w:t>defendants,</w:t>
      </w:r>
      <w:r w:rsidRPr="00F7036F">
        <w:rPr>
          <w:rFonts w:ascii="Times New Roman" w:hAnsi="Times New Roman" w:cs="Times New Roman"/>
        </w:rPr>
        <w:t xml:space="preserve"> jointly and severally, the one paying the other </w:t>
      </w:r>
      <w:r w:rsidR="00F7036F" w:rsidRPr="00F7036F">
        <w:rPr>
          <w:rFonts w:ascii="Times New Roman" w:hAnsi="Times New Roman" w:cs="Times New Roman"/>
        </w:rPr>
        <w:t>to be</w:t>
      </w:r>
      <w:r w:rsidRPr="00F7036F">
        <w:rPr>
          <w:rFonts w:ascii="Times New Roman" w:hAnsi="Times New Roman" w:cs="Times New Roman"/>
        </w:rPr>
        <w:t xml:space="preserve"> absolved, shall pay costs of suit on a legal practitioner </w:t>
      </w:r>
      <w:r w:rsidR="00F7036F" w:rsidRPr="00F7036F">
        <w:rPr>
          <w:rFonts w:ascii="Times New Roman" w:hAnsi="Times New Roman" w:cs="Times New Roman"/>
        </w:rPr>
        <w:t>a</w:t>
      </w:r>
      <w:r w:rsidRPr="00F7036F">
        <w:rPr>
          <w:rFonts w:ascii="Times New Roman" w:hAnsi="Times New Roman" w:cs="Times New Roman"/>
        </w:rPr>
        <w:t xml:space="preserve"> client scale.”</w:t>
      </w:r>
    </w:p>
    <w:p w14:paraId="1FFCBE23" w14:textId="788CF9E4" w:rsidR="00BB4DFD" w:rsidRPr="00F7036F" w:rsidRDefault="00BB4DFD" w:rsidP="00EC78F1">
      <w:pPr>
        <w:spacing w:after="0" w:line="360" w:lineRule="auto"/>
        <w:ind w:firstLine="720"/>
        <w:jc w:val="both"/>
        <w:rPr>
          <w:rFonts w:ascii="Times New Roman" w:hAnsi="Times New Roman" w:cs="Times New Roman"/>
          <w:sz w:val="24"/>
          <w:szCs w:val="24"/>
        </w:rPr>
      </w:pPr>
      <w:r w:rsidRPr="00F7036F">
        <w:rPr>
          <w:rFonts w:ascii="Times New Roman" w:hAnsi="Times New Roman" w:cs="Times New Roman"/>
          <w:sz w:val="24"/>
          <w:szCs w:val="24"/>
        </w:rPr>
        <w:t xml:space="preserve">The applicants were found to be in default by reason of their failure to file a plea, having been duly served with a notice to plead by the </w:t>
      </w:r>
      <w:r w:rsidR="00F7036F">
        <w:rPr>
          <w:rFonts w:ascii="Times New Roman" w:hAnsi="Times New Roman" w:cs="Times New Roman"/>
          <w:sz w:val="24"/>
          <w:szCs w:val="24"/>
        </w:rPr>
        <w:t xml:space="preserve">first </w:t>
      </w:r>
      <w:r w:rsidRPr="00F7036F">
        <w:rPr>
          <w:rFonts w:ascii="Times New Roman" w:hAnsi="Times New Roman" w:cs="Times New Roman"/>
          <w:sz w:val="24"/>
          <w:szCs w:val="24"/>
        </w:rPr>
        <w:t xml:space="preserve">respondent. </w:t>
      </w:r>
    </w:p>
    <w:p w14:paraId="21134F96" w14:textId="675E1415" w:rsidR="00BB4DFD" w:rsidRPr="00F7036F" w:rsidRDefault="00BB4DFD" w:rsidP="00EC78F1">
      <w:pPr>
        <w:spacing w:after="0" w:line="360" w:lineRule="auto"/>
        <w:ind w:left="720"/>
        <w:jc w:val="both"/>
        <w:rPr>
          <w:rFonts w:ascii="Times New Roman" w:hAnsi="Times New Roman" w:cs="Times New Roman"/>
          <w:sz w:val="24"/>
          <w:szCs w:val="24"/>
        </w:rPr>
      </w:pPr>
      <w:r w:rsidRPr="00F7036F">
        <w:rPr>
          <w:rFonts w:ascii="Times New Roman" w:hAnsi="Times New Roman" w:cs="Times New Roman"/>
          <w:sz w:val="24"/>
          <w:szCs w:val="24"/>
        </w:rPr>
        <w:t xml:space="preserve">A factual conspectus of the matter should help put it into perspective. </w:t>
      </w:r>
    </w:p>
    <w:p w14:paraId="5B1F109B" w14:textId="5CC3B8E5" w:rsidR="00BB4DFD" w:rsidRPr="00F7036F" w:rsidRDefault="00BB4DFD" w:rsidP="00EC78F1">
      <w:pPr>
        <w:spacing w:after="0" w:line="360" w:lineRule="auto"/>
        <w:ind w:firstLine="709"/>
        <w:jc w:val="both"/>
        <w:rPr>
          <w:rFonts w:ascii="Times New Roman" w:hAnsi="Times New Roman" w:cs="Times New Roman"/>
          <w:sz w:val="24"/>
          <w:szCs w:val="24"/>
        </w:rPr>
      </w:pPr>
      <w:r w:rsidRPr="00F7036F">
        <w:rPr>
          <w:rFonts w:ascii="Times New Roman" w:hAnsi="Times New Roman" w:cs="Times New Roman"/>
          <w:sz w:val="24"/>
          <w:szCs w:val="24"/>
        </w:rPr>
        <w:t xml:space="preserve">The </w:t>
      </w:r>
      <w:r w:rsidR="00F7036F">
        <w:rPr>
          <w:rFonts w:ascii="Times New Roman" w:hAnsi="Times New Roman" w:cs="Times New Roman"/>
          <w:sz w:val="24"/>
          <w:szCs w:val="24"/>
        </w:rPr>
        <w:t>first</w:t>
      </w:r>
      <w:r w:rsidRPr="00F7036F">
        <w:rPr>
          <w:rFonts w:ascii="Times New Roman" w:hAnsi="Times New Roman" w:cs="Times New Roman"/>
          <w:sz w:val="24"/>
          <w:szCs w:val="24"/>
        </w:rPr>
        <w:t xml:space="preserve"> respondent instituted summons proceedings in the Magistrates’ Court, seeking the eviction of the applicants from the property</w:t>
      </w:r>
      <w:r w:rsidR="00F43424" w:rsidRPr="00F7036F">
        <w:rPr>
          <w:rFonts w:ascii="Times New Roman" w:hAnsi="Times New Roman" w:cs="Times New Roman"/>
          <w:sz w:val="24"/>
          <w:szCs w:val="24"/>
        </w:rPr>
        <w:t xml:space="preserve"> known as No. 9 Vickers Road, Belvedere, </w:t>
      </w:r>
      <w:r w:rsidR="00F43424" w:rsidRPr="00F7036F">
        <w:rPr>
          <w:rFonts w:ascii="Times New Roman" w:hAnsi="Times New Roman" w:cs="Times New Roman"/>
          <w:sz w:val="24"/>
          <w:szCs w:val="24"/>
        </w:rPr>
        <w:lastRenderedPageBreak/>
        <w:t>Harare (“the property”). She had purchased the property from one Shingirai Fabion Nhowe and the property was transferred to her under Deed of Transfer 0007167/2018.</w:t>
      </w:r>
    </w:p>
    <w:p w14:paraId="349F543B" w14:textId="3F132EB5" w:rsidR="00543BE3" w:rsidRPr="00F7036F" w:rsidRDefault="00F43424" w:rsidP="00EC78F1">
      <w:pPr>
        <w:spacing w:after="0" w:line="360" w:lineRule="auto"/>
        <w:ind w:firstLine="709"/>
        <w:jc w:val="both"/>
        <w:rPr>
          <w:rFonts w:ascii="Times New Roman" w:hAnsi="Times New Roman" w:cs="Times New Roman"/>
          <w:sz w:val="24"/>
          <w:szCs w:val="24"/>
        </w:rPr>
      </w:pPr>
      <w:r w:rsidRPr="00F7036F">
        <w:rPr>
          <w:rFonts w:ascii="Times New Roman" w:hAnsi="Times New Roman" w:cs="Times New Roman"/>
          <w:sz w:val="24"/>
          <w:szCs w:val="24"/>
        </w:rPr>
        <w:t xml:space="preserve">After a full trial, the Magistrates’ Court </w:t>
      </w:r>
      <w:r w:rsidR="00544879" w:rsidRPr="00F7036F">
        <w:rPr>
          <w:rFonts w:ascii="Times New Roman" w:hAnsi="Times New Roman" w:cs="Times New Roman"/>
          <w:sz w:val="24"/>
          <w:szCs w:val="24"/>
        </w:rPr>
        <w:t xml:space="preserve">dismissed the </w:t>
      </w:r>
      <w:r w:rsidR="00F7036F">
        <w:rPr>
          <w:rFonts w:ascii="Times New Roman" w:hAnsi="Times New Roman" w:cs="Times New Roman"/>
          <w:sz w:val="24"/>
          <w:szCs w:val="24"/>
        </w:rPr>
        <w:t xml:space="preserve">first </w:t>
      </w:r>
      <w:r w:rsidR="00544879" w:rsidRPr="00F7036F">
        <w:rPr>
          <w:rFonts w:ascii="Times New Roman" w:hAnsi="Times New Roman" w:cs="Times New Roman"/>
          <w:sz w:val="24"/>
          <w:szCs w:val="24"/>
        </w:rPr>
        <w:t xml:space="preserve">respondent’s claim for want of jurisdiction. It is not clear why that court allowed itself to through a </w:t>
      </w:r>
      <w:r w:rsidR="00460E6D" w:rsidRPr="00F7036F">
        <w:rPr>
          <w:rFonts w:ascii="Times New Roman" w:hAnsi="Times New Roman" w:cs="Times New Roman"/>
          <w:sz w:val="24"/>
          <w:szCs w:val="24"/>
        </w:rPr>
        <w:t>full-length</w:t>
      </w:r>
      <w:r w:rsidR="00544879" w:rsidRPr="00F7036F">
        <w:rPr>
          <w:rFonts w:ascii="Times New Roman" w:hAnsi="Times New Roman" w:cs="Times New Roman"/>
          <w:sz w:val="24"/>
          <w:szCs w:val="24"/>
        </w:rPr>
        <w:t xml:space="preserve"> trial, only to </w:t>
      </w:r>
      <w:r w:rsidR="00460E6D" w:rsidRPr="00F7036F">
        <w:rPr>
          <w:rFonts w:ascii="Times New Roman" w:hAnsi="Times New Roman" w:cs="Times New Roman"/>
          <w:sz w:val="24"/>
          <w:szCs w:val="24"/>
        </w:rPr>
        <w:t>decline</w:t>
      </w:r>
      <w:r w:rsidR="00544879" w:rsidRPr="00F7036F">
        <w:rPr>
          <w:rFonts w:ascii="Times New Roman" w:hAnsi="Times New Roman" w:cs="Times New Roman"/>
          <w:sz w:val="24"/>
          <w:szCs w:val="24"/>
        </w:rPr>
        <w:t xml:space="preserve"> jurisdiction at the conclusion thereof. One would expect the question of jurisdiction to be dealt with from the outset, having regard to the nature of the claim and the relief sought. However, that is not the issue before me. I am merely making an observation </w:t>
      </w:r>
      <w:r w:rsidR="00543BE3" w:rsidRPr="00F7036F">
        <w:rPr>
          <w:rFonts w:ascii="Times New Roman" w:hAnsi="Times New Roman" w:cs="Times New Roman"/>
          <w:sz w:val="24"/>
          <w:szCs w:val="24"/>
        </w:rPr>
        <w:t>of the pain the court and the parties went through only to have the case turn on a question of jurisdiction.</w:t>
      </w:r>
    </w:p>
    <w:p w14:paraId="19E63C63" w14:textId="535BA6C6" w:rsidR="00C925C4" w:rsidRPr="00F7036F" w:rsidRDefault="00543BE3" w:rsidP="00951A6D">
      <w:pPr>
        <w:spacing w:after="0" w:line="360" w:lineRule="auto"/>
        <w:ind w:firstLine="709"/>
        <w:jc w:val="both"/>
        <w:rPr>
          <w:rFonts w:ascii="Times New Roman" w:hAnsi="Times New Roman" w:cs="Times New Roman"/>
          <w:sz w:val="24"/>
          <w:szCs w:val="24"/>
        </w:rPr>
      </w:pPr>
      <w:r w:rsidRPr="00F7036F">
        <w:rPr>
          <w:rFonts w:ascii="Times New Roman" w:hAnsi="Times New Roman" w:cs="Times New Roman"/>
          <w:sz w:val="24"/>
          <w:szCs w:val="24"/>
        </w:rPr>
        <w:t xml:space="preserve">Aggrieved by the Magistrates’ Court decision, the </w:t>
      </w:r>
      <w:r w:rsidR="00460E6D">
        <w:rPr>
          <w:rFonts w:ascii="Times New Roman" w:hAnsi="Times New Roman" w:cs="Times New Roman"/>
          <w:sz w:val="24"/>
          <w:szCs w:val="24"/>
        </w:rPr>
        <w:t>first</w:t>
      </w:r>
      <w:r w:rsidRPr="00F7036F">
        <w:rPr>
          <w:rFonts w:ascii="Times New Roman" w:hAnsi="Times New Roman" w:cs="Times New Roman"/>
          <w:sz w:val="24"/>
          <w:szCs w:val="24"/>
        </w:rPr>
        <w:t xml:space="preserve"> respondent noted an appeal with this court. In a judgment handed down on 19 October 2022, per </w:t>
      </w:r>
      <w:r w:rsidR="00F92869" w:rsidRPr="00F92869">
        <w:rPr>
          <w:rFonts w:ascii="Times New Roman" w:hAnsi="Times New Roman" w:cs="Times New Roman"/>
          <w:iCs/>
          <w:smallCaps/>
          <w:sz w:val="24"/>
          <w:szCs w:val="24"/>
        </w:rPr>
        <w:t>Muchawa</w:t>
      </w:r>
      <w:r w:rsidR="00460E6D" w:rsidRPr="00F7036F">
        <w:rPr>
          <w:rFonts w:ascii="Times New Roman" w:hAnsi="Times New Roman" w:cs="Times New Roman"/>
          <w:sz w:val="24"/>
          <w:szCs w:val="24"/>
        </w:rPr>
        <w:t xml:space="preserve"> and</w:t>
      </w:r>
      <w:r w:rsidRPr="00F7036F">
        <w:rPr>
          <w:rFonts w:ascii="Times New Roman" w:hAnsi="Times New Roman" w:cs="Times New Roman"/>
          <w:sz w:val="24"/>
          <w:szCs w:val="24"/>
        </w:rPr>
        <w:t xml:space="preserve"> </w:t>
      </w:r>
      <w:r w:rsidR="00F92869" w:rsidRPr="00F92869">
        <w:rPr>
          <w:rFonts w:ascii="Times New Roman" w:hAnsi="Times New Roman" w:cs="Times New Roman"/>
          <w:iCs/>
          <w:smallCaps/>
          <w:sz w:val="24"/>
          <w:szCs w:val="24"/>
        </w:rPr>
        <w:t>Wamambo JJ</w:t>
      </w:r>
      <w:r w:rsidRPr="00460E6D">
        <w:rPr>
          <w:rFonts w:ascii="Times New Roman" w:hAnsi="Times New Roman" w:cs="Times New Roman"/>
          <w:smallCaps/>
          <w:sz w:val="24"/>
          <w:szCs w:val="24"/>
        </w:rPr>
        <w:t>,</w:t>
      </w:r>
      <w:r w:rsidRPr="00F7036F">
        <w:rPr>
          <w:rFonts w:ascii="Times New Roman" w:hAnsi="Times New Roman" w:cs="Times New Roman"/>
          <w:sz w:val="24"/>
          <w:szCs w:val="24"/>
        </w:rPr>
        <w:t xml:space="preserve"> the notice of appeal was found to be defective</w:t>
      </w:r>
      <w:r w:rsidR="00C925C4" w:rsidRPr="00F7036F">
        <w:rPr>
          <w:rFonts w:ascii="Times New Roman" w:hAnsi="Times New Roman" w:cs="Times New Roman"/>
          <w:sz w:val="24"/>
          <w:szCs w:val="24"/>
        </w:rPr>
        <w:t xml:space="preserve"> and the appeal was struck off the roll. The main reason for this order was that the </w:t>
      </w:r>
      <w:r w:rsidR="00460E6D">
        <w:rPr>
          <w:rFonts w:ascii="Times New Roman" w:hAnsi="Times New Roman" w:cs="Times New Roman"/>
          <w:sz w:val="24"/>
          <w:szCs w:val="24"/>
        </w:rPr>
        <w:t>first</w:t>
      </w:r>
      <w:r w:rsidR="00C925C4" w:rsidRPr="00F7036F">
        <w:rPr>
          <w:rFonts w:ascii="Times New Roman" w:hAnsi="Times New Roman" w:cs="Times New Roman"/>
          <w:sz w:val="24"/>
          <w:szCs w:val="24"/>
        </w:rPr>
        <w:t xml:space="preserve"> respondent sought an incompetent relief, being the eviction of the applicants and holding over damages.  This was incompetent on appeal, as the court </w:t>
      </w:r>
      <w:r w:rsidR="00C925C4" w:rsidRPr="00B03712">
        <w:rPr>
          <w:rFonts w:ascii="Times New Roman" w:hAnsi="Times New Roman" w:cs="Times New Roman"/>
          <w:i/>
          <w:iCs/>
          <w:sz w:val="24"/>
          <w:szCs w:val="24"/>
        </w:rPr>
        <w:t>a</w:t>
      </w:r>
      <w:r w:rsidR="00B03712" w:rsidRPr="00B03712">
        <w:rPr>
          <w:rFonts w:ascii="Times New Roman" w:hAnsi="Times New Roman" w:cs="Times New Roman"/>
          <w:i/>
          <w:iCs/>
          <w:sz w:val="24"/>
          <w:szCs w:val="24"/>
        </w:rPr>
        <w:t xml:space="preserve"> </w:t>
      </w:r>
      <w:r w:rsidR="00C925C4" w:rsidRPr="00B03712">
        <w:rPr>
          <w:rFonts w:ascii="Times New Roman" w:hAnsi="Times New Roman" w:cs="Times New Roman"/>
          <w:i/>
          <w:iCs/>
          <w:sz w:val="24"/>
          <w:szCs w:val="24"/>
        </w:rPr>
        <w:t>quo</w:t>
      </w:r>
      <w:r w:rsidR="00C925C4" w:rsidRPr="00F7036F">
        <w:rPr>
          <w:rFonts w:ascii="Times New Roman" w:hAnsi="Times New Roman" w:cs="Times New Roman"/>
          <w:sz w:val="24"/>
          <w:szCs w:val="24"/>
        </w:rPr>
        <w:t xml:space="preserve"> had not disposed of the matter on the merits.</w:t>
      </w:r>
    </w:p>
    <w:p w14:paraId="11D5B2A5" w14:textId="0F9BA1B8" w:rsidR="00050059" w:rsidRPr="00F7036F" w:rsidRDefault="00C925C4" w:rsidP="00951A6D">
      <w:pPr>
        <w:spacing w:line="360" w:lineRule="auto"/>
        <w:ind w:firstLine="709"/>
        <w:jc w:val="both"/>
        <w:rPr>
          <w:rFonts w:ascii="Times New Roman" w:hAnsi="Times New Roman" w:cs="Times New Roman"/>
          <w:sz w:val="24"/>
          <w:szCs w:val="24"/>
        </w:rPr>
      </w:pPr>
      <w:r w:rsidRPr="00F7036F">
        <w:rPr>
          <w:rFonts w:ascii="Times New Roman" w:hAnsi="Times New Roman" w:cs="Times New Roman"/>
          <w:sz w:val="24"/>
          <w:szCs w:val="24"/>
        </w:rPr>
        <w:t xml:space="preserve">The </w:t>
      </w:r>
      <w:r w:rsidR="00460E6D">
        <w:rPr>
          <w:rFonts w:ascii="Times New Roman" w:hAnsi="Times New Roman" w:cs="Times New Roman"/>
          <w:sz w:val="24"/>
          <w:szCs w:val="24"/>
        </w:rPr>
        <w:t>first</w:t>
      </w:r>
      <w:r w:rsidRPr="00F7036F">
        <w:rPr>
          <w:rFonts w:ascii="Times New Roman" w:hAnsi="Times New Roman" w:cs="Times New Roman"/>
          <w:sz w:val="24"/>
          <w:szCs w:val="24"/>
        </w:rPr>
        <w:t xml:space="preserve"> respondent appealed the High Court decision. The appeal was partially allowed. The Supreme Court order, handed down on 23 January </w:t>
      </w:r>
      <w:r w:rsidR="00050059" w:rsidRPr="00F7036F">
        <w:rPr>
          <w:rFonts w:ascii="Times New Roman" w:hAnsi="Times New Roman" w:cs="Times New Roman"/>
          <w:sz w:val="24"/>
          <w:szCs w:val="24"/>
        </w:rPr>
        <w:t>2023, reads:</w:t>
      </w:r>
    </w:p>
    <w:p w14:paraId="5F9E9DAE" w14:textId="77777777" w:rsidR="00050059" w:rsidRPr="00951A6D" w:rsidRDefault="00050059" w:rsidP="00951A6D">
      <w:pPr>
        <w:spacing w:after="0" w:line="240" w:lineRule="auto"/>
        <w:ind w:left="709"/>
        <w:jc w:val="both"/>
        <w:rPr>
          <w:rFonts w:ascii="Times New Roman" w:hAnsi="Times New Roman" w:cs="Times New Roman"/>
        </w:rPr>
      </w:pPr>
      <w:r w:rsidRPr="00951A6D">
        <w:rPr>
          <w:rFonts w:ascii="Times New Roman" w:hAnsi="Times New Roman" w:cs="Times New Roman"/>
        </w:rPr>
        <w:t>“1. The appeal be and is hereby allowed in part.</w:t>
      </w:r>
    </w:p>
    <w:p w14:paraId="42483EFB" w14:textId="53A5F9D5" w:rsidR="00F43424" w:rsidRPr="00951A6D" w:rsidRDefault="00951A6D" w:rsidP="00951A6D">
      <w:pPr>
        <w:spacing w:line="240" w:lineRule="auto"/>
        <w:ind w:left="709"/>
        <w:jc w:val="both"/>
        <w:rPr>
          <w:rFonts w:ascii="Times New Roman" w:hAnsi="Times New Roman" w:cs="Times New Roman"/>
        </w:rPr>
      </w:pPr>
      <w:r w:rsidRPr="00951A6D">
        <w:rPr>
          <w:rFonts w:ascii="Times New Roman" w:hAnsi="Times New Roman" w:cs="Times New Roman"/>
        </w:rPr>
        <w:t xml:space="preserve"> </w:t>
      </w:r>
      <w:r w:rsidR="00050059" w:rsidRPr="00951A6D">
        <w:rPr>
          <w:rFonts w:ascii="Times New Roman" w:hAnsi="Times New Roman" w:cs="Times New Roman"/>
        </w:rPr>
        <w:t xml:space="preserve">2. </w:t>
      </w:r>
      <w:r w:rsidR="00F43424" w:rsidRPr="00951A6D">
        <w:rPr>
          <w:rFonts w:ascii="Times New Roman" w:hAnsi="Times New Roman" w:cs="Times New Roman"/>
        </w:rPr>
        <w:t xml:space="preserve"> </w:t>
      </w:r>
      <w:r w:rsidR="00050059" w:rsidRPr="00951A6D">
        <w:rPr>
          <w:rFonts w:ascii="Times New Roman" w:hAnsi="Times New Roman" w:cs="Times New Roman"/>
        </w:rPr>
        <w:t xml:space="preserve">The </w:t>
      </w:r>
      <w:r w:rsidR="00B03712" w:rsidRPr="00951A6D">
        <w:rPr>
          <w:rFonts w:ascii="Times New Roman" w:hAnsi="Times New Roman" w:cs="Times New Roman"/>
        </w:rPr>
        <w:t>judgment of</w:t>
      </w:r>
      <w:r w:rsidR="00050059" w:rsidRPr="00951A6D">
        <w:rPr>
          <w:rFonts w:ascii="Times New Roman" w:hAnsi="Times New Roman" w:cs="Times New Roman"/>
        </w:rPr>
        <w:t xml:space="preserve"> the court </w:t>
      </w:r>
      <w:r w:rsidR="00050059" w:rsidRPr="00B03712">
        <w:rPr>
          <w:rFonts w:ascii="Times New Roman" w:hAnsi="Times New Roman" w:cs="Times New Roman"/>
          <w:i/>
          <w:iCs/>
        </w:rPr>
        <w:t>a quo</w:t>
      </w:r>
      <w:r w:rsidR="00050059" w:rsidRPr="00951A6D">
        <w:rPr>
          <w:rFonts w:ascii="Times New Roman" w:hAnsi="Times New Roman" w:cs="Times New Roman"/>
        </w:rPr>
        <w:t xml:space="preserve"> is amended to read as</w:t>
      </w:r>
      <w:r w:rsidR="00910974" w:rsidRPr="00951A6D">
        <w:rPr>
          <w:rFonts w:ascii="Times New Roman" w:hAnsi="Times New Roman" w:cs="Times New Roman"/>
        </w:rPr>
        <w:t xml:space="preserve"> follows:</w:t>
      </w:r>
      <w:r w:rsidR="00050059" w:rsidRPr="00951A6D">
        <w:rPr>
          <w:rFonts w:ascii="Times New Roman" w:hAnsi="Times New Roman" w:cs="Times New Roman"/>
        </w:rPr>
        <w:t xml:space="preserve"> </w:t>
      </w:r>
      <w:r w:rsidR="00910974" w:rsidRPr="00951A6D">
        <w:rPr>
          <w:rFonts w:ascii="Times New Roman" w:hAnsi="Times New Roman" w:cs="Times New Roman"/>
        </w:rPr>
        <w:t xml:space="preserve">          </w:t>
      </w:r>
    </w:p>
    <w:p w14:paraId="45716EF6" w14:textId="77777777" w:rsidR="00951A6D" w:rsidRPr="00951A6D" w:rsidRDefault="00050059" w:rsidP="00951A6D">
      <w:pPr>
        <w:pStyle w:val="ListParagraph"/>
        <w:numPr>
          <w:ilvl w:val="0"/>
          <w:numId w:val="6"/>
        </w:numPr>
        <w:spacing w:line="240" w:lineRule="auto"/>
        <w:ind w:left="1353"/>
        <w:jc w:val="both"/>
        <w:rPr>
          <w:rFonts w:ascii="Times New Roman" w:hAnsi="Times New Roman" w:cs="Times New Roman"/>
        </w:rPr>
      </w:pPr>
      <w:r w:rsidRPr="00951A6D">
        <w:rPr>
          <w:rFonts w:ascii="Times New Roman" w:hAnsi="Times New Roman" w:cs="Times New Roman"/>
        </w:rPr>
        <w:t xml:space="preserve">The appeal be and is hereby struck off the roll with costs. </w:t>
      </w:r>
    </w:p>
    <w:p w14:paraId="67CDE232" w14:textId="6DC5E398" w:rsidR="00050059" w:rsidRPr="00951A6D" w:rsidRDefault="00050059" w:rsidP="00951A6D">
      <w:pPr>
        <w:pStyle w:val="ListParagraph"/>
        <w:numPr>
          <w:ilvl w:val="0"/>
          <w:numId w:val="6"/>
        </w:numPr>
        <w:spacing w:line="240" w:lineRule="auto"/>
        <w:ind w:left="1353"/>
        <w:jc w:val="both"/>
        <w:rPr>
          <w:rFonts w:ascii="Times New Roman" w:hAnsi="Times New Roman" w:cs="Times New Roman"/>
        </w:rPr>
      </w:pPr>
      <w:r w:rsidRPr="00951A6D">
        <w:rPr>
          <w:rFonts w:ascii="Times New Roman" w:hAnsi="Times New Roman" w:cs="Times New Roman"/>
        </w:rPr>
        <w:t>In terms of s 3(1)(b)(viii) of the High Court Act [</w:t>
      </w:r>
      <w:r w:rsidRPr="00951A6D">
        <w:rPr>
          <w:rFonts w:ascii="Times New Roman" w:hAnsi="Times New Roman" w:cs="Times New Roman"/>
          <w:i/>
          <w:iCs/>
        </w:rPr>
        <w:t xml:space="preserve">Chapter </w:t>
      </w:r>
      <w:r w:rsidR="00910974" w:rsidRPr="00951A6D">
        <w:rPr>
          <w:rFonts w:ascii="Times New Roman" w:hAnsi="Times New Roman" w:cs="Times New Roman"/>
          <w:i/>
          <w:iCs/>
        </w:rPr>
        <w:t>7:06</w:t>
      </w:r>
      <w:r w:rsidR="00910974" w:rsidRPr="00951A6D">
        <w:rPr>
          <w:rFonts w:ascii="Times New Roman" w:hAnsi="Times New Roman" w:cs="Times New Roman"/>
        </w:rPr>
        <w:t xml:space="preserve">] the judgment of the court </w:t>
      </w:r>
      <w:r w:rsidR="00910974" w:rsidRPr="00951A6D">
        <w:rPr>
          <w:rFonts w:ascii="Times New Roman" w:hAnsi="Times New Roman" w:cs="Times New Roman"/>
          <w:i/>
          <w:iCs/>
        </w:rPr>
        <w:t>a</w:t>
      </w:r>
      <w:r w:rsidR="00460E6D" w:rsidRPr="00951A6D">
        <w:rPr>
          <w:rFonts w:ascii="Times New Roman" w:hAnsi="Times New Roman" w:cs="Times New Roman"/>
          <w:i/>
          <w:iCs/>
        </w:rPr>
        <w:t xml:space="preserve"> </w:t>
      </w:r>
      <w:r w:rsidR="00910974" w:rsidRPr="00951A6D">
        <w:rPr>
          <w:rFonts w:ascii="Times New Roman" w:hAnsi="Times New Roman" w:cs="Times New Roman"/>
          <w:i/>
          <w:iCs/>
        </w:rPr>
        <w:t>quo</w:t>
      </w:r>
      <w:r w:rsidR="00910974" w:rsidRPr="00951A6D">
        <w:rPr>
          <w:rFonts w:ascii="Times New Roman" w:hAnsi="Times New Roman" w:cs="Times New Roman"/>
        </w:rPr>
        <w:t xml:space="preserve"> is corrected </w:t>
      </w:r>
      <w:r w:rsidR="00460E6D" w:rsidRPr="00951A6D">
        <w:rPr>
          <w:rFonts w:ascii="Times New Roman" w:hAnsi="Times New Roman" w:cs="Times New Roman"/>
        </w:rPr>
        <w:t>by the</w:t>
      </w:r>
      <w:r w:rsidR="00910974" w:rsidRPr="00951A6D">
        <w:rPr>
          <w:rFonts w:ascii="Times New Roman" w:hAnsi="Times New Roman" w:cs="Times New Roman"/>
        </w:rPr>
        <w:t xml:space="preserve"> deletion of para 1 and is substituted with the following:</w:t>
      </w:r>
    </w:p>
    <w:p w14:paraId="12238382" w14:textId="12D46354" w:rsidR="00910974" w:rsidRPr="00951A6D" w:rsidRDefault="00910974" w:rsidP="00951A6D">
      <w:pPr>
        <w:spacing w:line="240" w:lineRule="auto"/>
        <w:ind w:left="709"/>
        <w:jc w:val="both"/>
        <w:rPr>
          <w:rFonts w:ascii="Times New Roman" w:hAnsi="Times New Roman" w:cs="Times New Roman"/>
        </w:rPr>
      </w:pPr>
      <w:r w:rsidRPr="00951A6D">
        <w:rPr>
          <w:rFonts w:ascii="Times New Roman" w:hAnsi="Times New Roman" w:cs="Times New Roman"/>
        </w:rPr>
        <w:t xml:space="preserve">   </w:t>
      </w:r>
      <w:r w:rsidR="00951A6D" w:rsidRPr="00951A6D">
        <w:rPr>
          <w:rFonts w:ascii="Times New Roman" w:hAnsi="Times New Roman" w:cs="Times New Roman"/>
        </w:rPr>
        <w:t>“The</w:t>
      </w:r>
      <w:r w:rsidRPr="00951A6D">
        <w:rPr>
          <w:rFonts w:ascii="Times New Roman" w:hAnsi="Times New Roman" w:cs="Times New Roman"/>
        </w:rPr>
        <w:t xml:space="preserve"> matter is struck off the roll.”</w:t>
      </w:r>
    </w:p>
    <w:p w14:paraId="589EAD68" w14:textId="7B7D1F36" w:rsidR="00C240AB" w:rsidRPr="00F7036F" w:rsidRDefault="00C240AB" w:rsidP="00951A6D">
      <w:pPr>
        <w:spacing w:after="0" w:line="360" w:lineRule="auto"/>
        <w:ind w:firstLine="709"/>
        <w:jc w:val="both"/>
        <w:rPr>
          <w:rFonts w:ascii="Times New Roman" w:hAnsi="Times New Roman" w:cs="Times New Roman"/>
          <w:sz w:val="24"/>
          <w:szCs w:val="24"/>
        </w:rPr>
      </w:pPr>
      <w:r w:rsidRPr="00F7036F">
        <w:rPr>
          <w:rFonts w:ascii="Times New Roman" w:hAnsi="Times New Roman" w:cs="Times New Roman"/>
          <w:sz w:val="24"/>
          <w:szCs w:val="24"/>
        </w:rPr>
        <w:t xml:space="preserve">Following the Supreme Court order, the </w:t>
      </w:r>
      <w:r w:rsidR="00460E6D">
        <w:rPr>
          <w:rFonts w:ascii="Times New Roman" w:hAnsi="Times New Roman" w:cs="Times New Roman"/>
          <w:sz w:val="24"/>
          <w:szCs w:val="24"/>
        </w:rPr>
        <w:t>first</w:t>
      </w:r>
      <w:r w:rsidRPr="00F7036F">
        <w:rPr>
          <w:rFonts w:ascii="Times New Roman" w:hAnsi="Times New Roman" w:cs="Times New Roman"/>
          <w:sz w:val="24"/>
          <w:szCs w:val="24"/>
        </w:rPr>
        <w:t xml:space="preserve"> respondent issued summons afresh, this time in </w:t>
      </w:r>
      <w:r w:rsidR="00460E6D">
        <w:rPr>
          <w:rFonts w:ascii="Times New Roman" w:hAnsi="Times New Roman" w:cs="Times New Roman"/>
          <w:sz w:val="24"/>
          <w:szCs w:val="24"/>
        </w:rPr>
        <w:t xml:space="preserve">the </w:t>
      </w:r>
      <w:r w:rsidRPr="00F7036F">
        <w:rPr>
          <w:rFonts w:ascii="Times New Roman" w:hAnsi="Times New Roman" w:cs="Times New Roman"/>
          <w:sz w:val="24"/>
          <w:szCs w:val="24"/>
        </w:rPr>
        <w:t>High Court. She took the view that the Supreme Court order paved the way for institution of fresh proceedings in a court with the requisite jurisdiction.</w:t>
      </w:r>
    </w:p>
    <w:p w14:paraId="7EE0CD49" w14:textId="28417A09" w:rsidR="00C240AB" w:rsidRPr="00F7036F" w:rsidRDefault="00C240AB" w:rsidP="00951A6D">
      <w:pPr>
        <w:spacing w:after="0" w:line="360" w:lineRule="auto"/>
        <w:ind w:firstLine="709"/>
        <w:jc w:val="both"/>
        <w:rPr>
          <w:rFonts w:ascii="Times New Roman" w:hAnsi="Times New Roman" w:cs="Times New Roman"/>
          <w:sz w:val="24"/>
          <w:szCs w:val="24"/>
        </w:rPr>
      </w:pPr>
      <w:r w:rsidRPr="00F7036F">
        <w:rPr>
          <w:rFonts w:ascii="Times New Roman" w:hAnsi="Times New Roman" w:cs="Times New Roman"/>
          <w:sz w:val="24"/>
          <w:szCs w:val="24"/>
        </w:rPr>
        <w:t xml:space="preserve">In response to the </w:t>
      </w:r>
      <w:r w:rsidR="00460E6D" w:rsidRPr="00F7036F">
        <w:rPr>
          <w:rFonts w:ascii="Times New Roman" w:hAnsi="Times New Roman" w:cs="Times New Roman"/>
          <w:sz w:val="24"/>
          <w:szCs w:val="24"/>
        </w:rPr>
        <w:t>summons,</w:t>
      </w:r>
      <w:r w:rsidRPr="00F7036F">
        <w:rPr>
          <w:rFonts w:ascii="Times New Roman" w:hAnsi="Times New Roman" w:cs="Times New Roman"/>
          <w:sz w:val="24"/>
          <w:szCs w:val="24"/>
        </w:rPr>
        <w:t xml:space="preserve"> the applicants raised a special plea. </w:t>
      </w:r>
      <w:r w:rsidR="00460E6D" w:rsidRPr="00F7036F">
        <w:rPr>
          <w:rFonts w:ascii="Times New Roman" w:hAnsi="Times New Roman" w:cs="Times New Roman"/>
          <w:sz w:val="24"/>
          <w:szCs w:val="24"/>
        </w:rPr>
        <w:t>The plea</w:t>
      </w:r>
      <w:r w:rsidRPr="00F7036F">
        <w:rPr>
          <w:rFonts w:ascii="Times New Roman" w:hAnsi="Times New Roman" w:cs="Times New Roman"/>
          <w:sz w:val="24"/>
          <w:szCs w:val="24"/>
        </w:rPr>
        <w:t xml:space="preserve"> was that the relief sought by the </w:t>
      </w:r>
      <w:r w:rsidR="00460E6D">
        <w:rPr>
          <w:rFonts w:ascii="Times New Roman" w:hAnsi="Times New Roman" w:cs="Times New Roman"/>
          <w:sz w:val="24"/>
          <w:szCs w:val="24"/>
        </w:rPr>
        <w:t>first</w:t>
      </w:r>
      <w:r w:rsidRPr="00F7036F">
        <w:rPr>
          <w:rFonts w:ascii="Times New Roman" w:hAnsi="Times New Roman" w:cs="Times New Roman"/>
          <w:sz w:val="24"/>
          <w:szCs w:val="24"/>
        </w:rPr>
        <w:t xml:space="preserve"> respondent was incompetent</w:t>
      </w:r>
      <w:r w:rsidR="00801A46" w:rsidRPr="00F7036F">
        <w:rPr>
          <w:rFonts w:ascii="Times New Roman" w:hAnsi="Times New Roman" w:cs="Times New Roman"/>
          <w:sz w:val="24"/>
          <w:szCs w:val="24"/>
        </w:rPr>
        <w:t>. She could not seek  the same relief that was dismissed by the Magistrates Court, which dismissal was upheld by the High Court and the Supreme Court.</w:t>
      </w:r>
    </w:p>
    <w:p w14:paraId="6B6BD2E0" w14:textId="697A8AFC" w:rsidR="00801A46" w:rsidRPr="00F7036F" w:rsidRDefault="00801A46" w:rsidP="00951A6D">
      <w:pPr>
        <w:spacing w:after="0" w:line="360" w:lineRule="auto"/>
        <w:ind w:firstLine="709"/>
        <w:jc w:val="both"/>
        <w:rPr>
          <w:rFonts w:ascii="Times New Roman" w:hAnsi="Times New Roman" w:cs="Times New Roman"/>
          <w:sz w:val="24"/>
          <w:szCs w:val="24"/>
        </w:rPr>
      </w:pPr>
      <w:r w:rsidRPr="00F7036F">
        <w:rPr>
          <w:rFonts w:ascii="Times New Roman" w:hAnsi="Times New Roman" w:cs="Times New Roman"/>
          <w:sz w:val="24"/>
          <w:szCs w:val="24"/>
        </w:rPr>
        <w:t xml:space="preserve">In an order issued on 15 June 2023, </w:t>
      </w:r>
      <w:r w:rsidR="00F92869" w:rsidRPr="00F92869">
        <w:rPr>
          <w:rFonts w:ascii="Times New Roman" w:hAnsi="Times New Roman" w:cs="Times New Roman"/>
          <w:smallCaps/>
          <w:sz w:val="24"/>
          <w:szCs w:val="24"/>
        </w:rPr>
        <w:t>Katiyo J</w:t>
      </w:r>
      <w:r w:rsidRPr="00F7036F">
        <w:rPr>
          <w:rFonts w:ascii="Times New Roman" w:hAnsi="Times New Roman" w:cs="Times New Roman"/>
          <w:sz w:val="24"/>
          <w:szCs w:val="24"/>
        </w:rPr>
        <w:t xml:space="preserve"> dismissed the special plea and directed that the matter proceeds to trial. Aggrieved by this determination, the applicants filed what they </w:t>
      </w:r>
      <w:r w:rsidR="00C230DA" w:rsidRPr="00F7036F">
        <w:rPr>
          <w:rFonts w:ascii="Times New Roman" w:hAnsi="Times New Roman" w:cs="Times New Roman"/>
          <w:sz w:val="24"/>
          <w:szCs w:val="24"/>
        </w:rPr>
        <w:t xml:space="preserve">refer to as an application for leave to appeal. The papers filed of record however, indicate that what they in fact filed was an application for condonation of late filing of an application for leave to appeal. </w:t>
      </w:r>
    </w:p>
    <w:p w14:paraId="58063001" w14:textId="6F0C26B6" w:rsidR="00C230DA" w:rsidRPr="00F7036F" w:rsidRDefault="00C230DA" w:rsidP="00951A6D">
      <w:pPr>
        <w:spacing w:after="0" w:line="360" w:lineRule="auto"/>
        <w:ind w:firstLine="709"/>
        <w:jc w:val="both"/>
        <w:rPr>
          <w:rFonts w:ascii="Times New Roman" w:hAnsi="Times New Roman" w:cs="Times New Roman"/>
          <w:sz w:val="24"/>
          <w:szCs w:val="24"/>
        </w:rPr>
      </w:pPr>
      <w:r w:rsidRPr="00F7036F">
        <w:rPr>
          <w:rFonts w:ascii="Times New Roman" w:hAnsi="Times New Roman" w:cs="Times New Roman"/>
          <w:sz w:val="24"/>
          <w:szCs w:val="24"/>
        </w:rPr>
        <w:lastRenderedPageBreak/>
        <w:t xml:space="preserve">Pursuant to </w:t>
      </w:r>
      <w:r w:rsidR="00F92869" w:rsidRPr="00F92869">
        <w:rPr>
          <w:rFonts w:ascii="Times New Roman" w:hAnsi="Times New Roman" w:cs="Times New Roman"/>
          <w:smallCaps/>
          <w:sz w:val="24"/>
          <w:szCs w:val="24"/>
        </w:rPr>
        <w:t>Katiyo J</w:t>
      </w:r>
      <w:r w:rsidRPr="00F7036F">
        <w:rPr>
          <w:rFonts w:ascii="Times New Roman" w:hAnsi="Times New Roman" w:cs="Times New Roman"/>
          <w:sz w:val="24"/>
          <w:szCs w:val="24"/>
        </w:rPr>
        <w:t xml:space="preserve">’s order of 15 June 2023, the </w:t>
      </w:r>
      <w:r w:rsidR="00460E6D">
        <w:rPr>
          <w:rFonts w:ascii="Times New Roman" w:hAnsi="Times New Roman" w:cs="Times New Roman"/>
          <w:sz w:val="24"/>
          <w:szCs w:val="24"/>
        </w:rPr>
        <w:t>first</w:t>
      </w:r>
      <w:r w:rsidRPr="00F7036F">
        <w:rPr>
          <w:rFonts w:ascii="Times New Roman" w:hAnsi="Times New Roman" w:cs="Times New Roman"/>
          <w:sz w:val="24"/>
          <w:szCs w:val="24"/>
        </w:rPr>
        <w:t xml:space="preserve"> respondent escalated the action proceedings under HCH 1056/23 by filing</w:t>
      </w:r>
      <w:r w:rsidR="008D6651" w:rsidRPr="00F7036F">
        <w:rPr>
          <w:rFonts w:ascii="Times New Roman" w:hAnsi="Times New Roman" w:cs="Times New Roman"/>
          <w:sz w:val="24"/>
          <w:szCs w:val="24"/>
        </w:rPr>
        <w:t xml:space="preserve"> and serving the applicants with a notice to plead. When the applicants did not file their plea, the </w:t>
      </w:r>
      <w:r w:rsidR="00460E6D">
        <w:rPr>
          <w:rFonts w:ascii="Times New Roman" w:hAnsi="Times New Roman" w:cs="Times New Roman"/>
          <w:sz w:val="24"/>
          <w:szCs w:val="24"/>
        </w:rPr>
        <w:t>first</w:t>
      </w:r>
      <w:r w:rsidR="008D6651" w:rsidRPr="00F7036F">
        <w:rPr>
          <w:rFonts w:ascii="Times New Roman" w:hAnsi="Times New Roman" w:cs="Times New Roman"/>
          <w:sz w:val="24"/>
          <w:szCs w:val="24"/>
        </w:rPr>
        <w:t xml:space="preserve"> respondent went on to obtain the default judgment in contention.  This instigated the instant application.</w:t>
      </w:r>
    </w:p>
    <w:p w14:paraId="47588A50" w14:textId="315302FD" w:rsidR="00D5682B" w:rsidRPr="00F7036F" w:rsidRDefault="00D5682B" w:rsidP="00951A6D">
      <w:pPr>
        <w:spacing w:after="0" w:line="360" w:lineRule="auto"/>
        <w:ind w:firstLine="709"/>
        <w:jc w:val="both"/>
        <w:rPr>
          <w:rFonts w:ascii="Times New Roman" w:hAnsi="Times New Roman" w:cs="Times New Roman"/>
          <w:sz w:val="24"/>
          <w:szCs w:val="24"/>
        </w:rPr>
      </w:pPr>
      <w:r w:rsidRPr="00F7036F">
        <w:rPr>
          <w:rFonts w:ascii="Times New Roman" w:hAnsi="Times New Roman" w:cs="Times New Roman"/>
          <w:sz w:val="24"/>
          <w:szCs w:val="24"/>
        </w:rPr>
        <w:t xml:space="preserve">The application was filed in terms of rule 27 (1) of the High Court Rules, 2021. </w:t>
      </w:r>
    </w:p>
    <w:p w14:paraId="53821B01" w14:textId="089C31E1" w:rsidR="00874BCB" w:rsidRPr="00F7036F" w:rsidRDefault="00874BCB" w:rsidP="00951A6D">
      <w:pPr>
        <w:spacing w:after="0" w:line="360" w:lineRule="auto"/>
        <w:ind w:firstLine="709"/>
        <w:jc w:val="both"/>
        <w:rPr>
          <w:rFonts w:ascii="Times New Roman" w:hAnsi="Times New Roman" w:cs="Times New Roman"/>
          <w:sz w:val="24"/>
          <w:szCs w:val="24"/>
        </w:rPr>
      </w:pPr>
      <w:r w:rsidRPr="00F7036F">
        <w:rPr>
          <w:rFonts w:ascii="Times New Roman" w:hAnsi="Times New Roman" w:cs="Times New Roman"/>
          <w:sz w:val="24"/>
          <w:szCs w:val="24"/>
        </w:rPr>
        <w:t xml:space="preserve">The applicants aver that they are entitled to the relief of </w:t>
      </w:r>
      <w:r w:rsidR="00FC2D1C" w:rsidRPr="00F7036F">
        <w:rPr>
          <w:rFonts w:ascii="Times New Roman" w:hAnsi="Times New Roman" w:cs="Times New Roman"/>
          <w:sz w:val="24"/>
          <w:szCs w:val="24"/>
        </w:rPr>
        <w:t xml:space="preserve">rescission of judgment as they have shown a good and sufficient cause for such relief. They assert that the judgment was granted in error, in that they were not in default. They contend that since they filed an application for leave to appeal, they were not obliged to file a plea. According to them, the application for leave to appeal had the effect of suspending the summons proceedings. </w:t>
      </w:r>
    </w:p>
    <w:p w14:paraId="02F38D04" w14:textId="1994F94F" w:rsidR="00FC2D1C" w:rsidRPr="00F7036F" w:rsidRDefault="00FC2D1C" w:rsidP="00951A6D">
      <w:pPr>
        <w:spacing w:after="0" w:line="360" w:lineRule="auto"/>
        <w:ind w:firstLine="709"/>
        <w:jc w:val="both"/>
        <w:rPr>
          <w:rFonts w:ascii="Times New Roman" w:hAnsi="Times New Roman" w:cs="Times New Roman"/>
          <w:sz w:val="24"/>
          <w:szCs w:val="24"/>
        </w:rPr>
      </w:pPr>
      <w:r w:rsidRPr="00F7036F">
        <w:rPr>
          <w:rFonts w:ascii="Times New Roman" w:hAnsi="Times New Roman" w:cs="Times New Roman"/>
          <w:sz w:val="24"/>
          <w:szCs w:val="24"/>
        </w:rPr>
        <w:t xml:space="preserve">The applicants further aver that </w:t>
      </w:r>
      <w:r w:rsidR="005F1F7C" w:rsidRPr="00F7036F">
        <w:rPr>
          <w:rFonts w:ascii="Times New Roman" w:hAnsi="Times New Roman" w:cs="Times New Roman"/>
          <w:sz w:val="24"/>
          <w:szCs w:val="24"/>
        </w:rPr>
        <w:t xml:space="preserve">the default judgment was obtained fraudulently by the </w:t>
      </w:r>
      <w:r w:rsidR="002A1234">
        <w:rPr>
          <w:rFonts w:ascii="Times New Roman" w:hAnsi="Times New Roman" w:cs="Times New Roman"/>
          <w:sz w:val="24"/>
          <w:szCs w:val="24"/>
        </w:rPr>
        <w:t>first</w:t>
      </w:r>
      <w:r w:rsidR="005F1F7C" w:rsidRPr="00F7036F">
        <w:rPr>
          <w:rFonts w:ascii="Times New Roman" w:hAnsi="Times New Roman" w:cs="Times New Roman"/>
          <w:sz w:val="24"/>
          <w:szCs w:val="24"/>
        </w:rPr>
        <w:t xml:space="preserve"> respondent. This is so because the </w:t>
      </w:r>
      <w:r w:rsidR="002A1234">
        <w:rPr>
          <w:rFonts w:ascii="Times New Roman" w:hAnsi="Times New Roman" w:cs="Times New Roman"/>
          <w:sz w:val="24"/>
          <w:szCs w:val="24"/>
        </w:rPr>
        <w:t>first</w:t>
      </w:r>
      <w:r w:rsidR="005F1F7C" w:rsidRPr="00F7036F">
        <w:rPr>
          <w:rFonts w:ascii="Times New Roman" w:hAnsi="Times New Roman" w:cs="Times New Roman"/>
          <w:sz w:val="24"/>
          <w:szCs w:val="24"/>
        </w:rPr>
        <w:t xml:space="preserve"> </w:t>
      </w:r>
      <w:r w:rsidR="002A1234" w:rsidRPr="00F7036F">
        <w:rPr>
          <w:rFonts w:ascii="Times New Roman" w:hAnsi="Times New Roman" w:cs="Times New Roman"/>
          <w:sz w:val="24"/>
          <w:szCs w:val="24"/>
        </w:rPr>
        <w:t>respondent</w:t>
      </w:r>
      <w:r w:rsidR="005F1F7C" w:rsidRPr="00F7036F">
        <w:rPr>
          <w:rFonts w:ascii="Times New Roman" w:hAnsi="Times New Roman" w:cs="Times New Roman"/>
          <w:sz w:val="24"/>
          <w:szCs w:val="24"/>
        </w:rPr>
        <w:t xml:space="preserve"> did not disclose to the court that granted the default judgment the fact that there was a pending interlocutory application, being their application for leave to appeal the dismissal of their special plea. </w:t>
      </w:r>
    </w:p>
    <w:p w14:paraId="10AF08AC" w14:textId="77777777" w:rsidR="00951A6D" w:rsidRDefault="005F1F7C" w:rsidP="00951A6D">
      <w:pPr>
        <w:spacing w:line="360" w:lineRule="auto"/>
        <w:ind w:firstLine="709"/>
        <w:jc w:val="both"/>
        <w:rPr>
          <w:rFonts w:ascii="Times New Roman" w:hAnsi="Times New Roman" w:cs="Times New Roman"/>
          <w:sz w:val="24"/>
          <w:szCs w:val="24"/>
        </w:rPr>
      </w:pPr>
      <w:r w:rsidRPr="00F7036F">
        <w:rPr>
          <w:rFonts w:ascii="Times New Roman" w:hAnsi="Times New Roman" w:cs="Times New Roman"/>
          <w:sz w:val="24"/>
          <w:szCs w:val="24"/>
        </w:rPr>
        <w:t xml:space="preserve">The </w:t>
      </w:r>
      <w:r w:rsidR="002A1234">
        <w:rPr>
          <w:rFonts w:ascii="Times New Roman" w:hAnsi="Times New Roman" w:cs="Times New Roman"/>
          <w:sz w:val="24"/>
          <w:szCs w:val="24"/>
        </w:rPr>
        <w:t>first</w:t>
      </w:r>
      <w:r w:rsidRPr="00F7036F">
        <w:rPr>
          <w:rFonts w:ascii="Times New Roman" w:hAnsi="Times New Roman" w:cs="Times New Roman"/>
          <w:sz w:val="24"/>
          <w:szCs w:val="24"/>
        </w:rPr>
        <w:t xml:space="preserve"> respondent raised two points </w:t>
      </w:r>
      <w:r w:rsidRPr="002A1234">
        <w:rPr>
          <w:rFonts w:ascii="Times New Roman" w:hAnsi="Times New Roman" w:cs="Times New Roman"/>
          <w:i/>
          <w:iCs/>
          <w:sz w:val="24"/>
          <w:szCs w:val="24"/>
        </w:rPr>
        <w:t>in limine</w:t>
      </w:r>
      <w:r w:rsidRPr="00F7036F">
        <w:rPr>
          <w:rFonts w:ascii="Times New Roman" w:hAnsi="Times New Roman" w:cs="Times New Roman"/>
          <w:sz w:val="24"/>
          <w:szCs w:val="24"/>
        </w:rPr>
        <w:t>. These are that:</w:t>
      </w:r>
    </w:p>
    <w:p w14:paraId="25A14599" w14:textId="77777777" w:rsidR="00951A6D" w:rsidRDefault="00547DC6" w:rsidP="00951A6D">
      <w:pPr>
        <w:pStyle w:val="ListParagraph"/>
        <w:numPr>
          <w:ilvl w:val="0"/>
          <w:numId w:val="7"/>
        </w:numPr>
        <w:spacing w:line="360" w:lineRule="auto"/>
        <w:jc w:val="both"/>
        <w:rPr>
          <w:rFonts w:ascii="Times New Roman" w:hAnsi="Times New Roman" w:cs="Times New Roman"/>
          <w:sz w:val="24"/>
          <w:szCs w:val="24"/>
        </w:rPr>
      </w:pPr>
      <w:r w:rsidRPr="00951A6D">
        <w:rPr>
          <w:rFonts w:ascii="Times New Roman" w:hAnsi="Times New Roman" w:cs="Times New Roman"/>
          <w:sz w:val="24"/>
          <w:szCs w:val="24"/>
        </w:rPr>
        <w:t xml:space="preserve">The </w:t>
      </w:r>
      <w:r w:rsidR="00EB7576" w:rsidRPr="00951A6D">
        <w:rPr>
          <w:rFonts w:ascii="Times New Roman" w:hAnsi="Times New Roman" w:cs="Times New Roman"/>
          <w:sz w:val="24"/>
          <w:szCs w:val="24"/>
        </w:rPr>
        <w:t xml:space="preserve">applicants have no right of audience with the court as they have not paid the </w:t>
      </w:r>
      <w:r w:rsidR="002A1234" w:rsidRPr="00951A6D">
        <w:rPr>
          <w:rFonts w:ascii="Times New Roman" w:hAnsi="Times New Roman" w:cs="Times New Roman"/>
          <w:sz w:val="24"/>
          <w:szCs w:val="24"/>
        </w:rPr>
        <w:t>first</w:t>
      </w:r>
      <w:r w:rsidR="00EB7576" w:rsidRPr="00951A6D">
        <w:rPr>
          <w:rFonts w:ascii="Times New Roman" w:hAnsi="Times New Roman" w:cs="Times New Roman"/>
          <w:sz w:val="24"/>
          <w:szCs w:val="24"/>
        </w:rPr>
        <w:t xml:space="preserve"> respondent’s costs.</w:t>
      </w:r>
    </w:p>
    <w:p w14:paraId="37087FCA" w14:textId="2459D731" w:rsidR="00EB7576" w:rsidRPr="00951A6D" w:rsidRDefault="00EB7576" w:rsidP="00951A6D">
      <w:pPr>
        <w:pStyle w:val="ListParagraph"/>
        <w:numPr>
          <w:ilvl w:val="0"/>
          <w:numId w:val="7"/>
        </w:numPr>
        <w:spacing w:line="360" w:lineRule="auto"/>
        <w:jc w:val="both"/>
        <w:rPr>
          <w:rFonts w:ascii="Times New Roman" w:hAnsi="Times New Roman" w:cs="Times New Roman"/>
          <w:sz w:val="24"/>
          <w:szCs w:val="24"/>
        </w:rPr>
      </w:pPr>
      <w:r w:rsidRPr="00951A6D">
        <w:rPr>
          <w:rFonts w:ascii="Times New Roman" w:hAnsi="Times New Roman" w:cs="Times New Roman"/>
          <w:sz w:val="24"/>
          <w:szCs w:val="24"/>
        </w:rPr>
        <w:t>The application is defective, in that it has been brought under rule 27 (1), instead of rule 29 (1).</w:t>
      </w:r>
    </w:p>
    <w:p w14:paraId="6216B741" w14:textId="236CFFA4" w:rsidR="00EB7576" w:rsidRPr="00F7036F" w:rsidRDefault="00EB7576" w:rsidP="00951A6D">
      <w:pPr>
        <w:spacing w:after="0" w:line="360" w:lineRule="auto"/>
        <w:jc w:val="both"/>
        <w:rPr>
          <w:rFonts w:ascii="Times New Roman" w:hAnsi="Times New Roman" w:cs="Times New Roman"/>
          <w:sz w:val="24"/>
          <w:szCs w:val="24"/>
        </w:rPr>
      </w:pPr>
      <w:r w:rsidRPr="00F7036F">
        <w:rPr>
          <w:rFonts w:ascii="Times New Roman" w:hAnsi="Times New Roman" w:cs="Times New Roman"/>
          <w:sz w:val="24"/>
          <w:szCs w:val="24"/>
        </w:rPr>
        <w:t xml:space="preserve">          The first point </w:t>
      </w:r>
      <w:r w:rsidRPr="00FB555D">
        <w:rPr>
          <w:rFonts w:ascii="Times New Roman" w:hAnsi="Times New Roman" w:cs="Times New Roman"/>
          <w:i/>
          <w:iCs/>
          <w:sz w:val="24"/>
          <w:szCs w:val="24"/>
        </w:rPr>
        <w:t>in limine</w:t>
      </w:r>
      <w:r w:rsidRPr="00F7036F">
        <w:rPr>
          <w:rFonts w:ascii="Times New Roman" w:hAnsi="Times New Roman" w:cs="Times New Roman"/>
          <w:sz w:val="24"/>
          <w:szCs w:val="24"/>
        </w:rPr>
        <w:t xml:space="preserve"> was not raised in the opposing affidavit. It was first raised in the </w:t>
      </w:r>
      <w:r w:rsidR="002A1234">
        <w:rPr>
          <w:rFonts w:ascii="Times New Roman" w:hAnsi="Times New Roman" w:cs="Times New Roman"/>
          <w:sz w:val="24"/>
          <w:szCs w:val="24"/>
        </w:rPr>
        <w:t>first</w:t>
      </w:r>
      <w:r w:rsidRPr="00F7036F">
        <w:rPr>
          <w:rFonts w:ascii="Times New Roman" w:hAnsi="Times New Roman" w:cs="Times New Roman"/>
          <w:sz w:val="24"/>
          <w:szCs w:val="24"/>
        </w:rPr>
        <w:t xml:space="preserve"> respondent‘s heads of argument. </w:t>
      </w:r>
    </w:p>
    <w:p w14:paraId="58C71D29" w14:textId="5219071B" w:rsidR="00EB7576" w:rsidRPr="00F7036F" w:rsidRDefault="00FB555D" w:rsidP="00951A6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This point needs not detain the court.  What the first respondent is seeking, essentially, is enforcement of its costs.  In my view, the first respondent can achieve this through the various execution mechanisms available at law.  He does not have to do this by closing the door of the court to the applicant.  Even if he </w:t>
      </w:r>
      <w:r w:rsidR="0005243D">
        <w:rPr>
          <w:rFonts w:ascii="Times New Roman" w:hAnsi="Times New Roman" w:cs="Times New Roman"/>
          <w:sz w:val="24"/>
          <w:szCs w:val="24"/>
        </w:rPr>
        <w:t>feel</w:t>
      </w:r>
      <w:r>
        <w:rPr>
          <w:rFonts w:ascii="Times New Roman" w:hAnsi="Times New Roman" w:cs="Times New Roman"/>
          <w:sz w:val="24"/>
          <w:szCs w:val="24"/>
        </w:rPr>
        <w:t xml:space="preserve">s their case is </w:t>
      </w:r>
      <w:r w:rsidR="0005243D">
        <w:rPr>
          <w:rFonts w:ascii="Times New Roman" w:hAnsi="Times New Roman" w:cs="Times New Roman"/>
          <w:sz w:val="24"/>
          <w:szCs w:val="24"/>
        </w:rPr>
        <w:t>d</w:t>
      </w:r>
      <w:r>
        <w:rPr>
          <w:rFonts w:ascii="Times New Roman" w:hAnsi="Times New Roman" w:cs="Times New Roman"/>
          <w:sz w:val="24"/>
          <w:szCs w:val="24"/>
        </w:rPr>
        <w:t>e</w:t>
      </w:r>
      <w:r w:rsidR="0005243D">
        <w:rPr>
          <w:rFonts w:ascii="Times New Roman" w:hAnsi="Times New Roman" w:cs="Times New Roman"/>
          <w:sz w:val="24"/>
          <w:szCs w:val="24"/>
        </w:rPr>
        <w:t>v</w:t>
      </w:r>
      <w:r>
        <w:rPr>
          <w:rFonts w:ascii="Times New Roman" w:hAnsi="Times New Roman" w:cs="Times New Roman"/>
          <w:sz w:val="24"/>
          <w:szCs w:val="24"/>
        </w:rPr>
        <w:t>oi</w:t>
      </w:r>
      <w:r w:rsidR="0005243D">
        <w:rPr>
          <w:rFonts w:ascii="Times New Roman" w:hAnsi="Times New Roman" w:cs="Times New Roman"/>
          <w:sz w:val="24"/>
          <w:szCs w:val="24"/>
        </w:rPr>
        <w:t>d</w:t>
      </w:r>
      <w:r>
        <w:rPr>
          <w:rFonts w:ascii="Times New Roman" w:hAnsi="Times New Roman" w:cs="Times New Roman"/>
          <w:sz w:val="24"/>
          <w:szCs w:val="24"/>
        </w:rPr>
        <w:t xml:space="preserve"> of merit</w:t>
      </w:r>
      <w:r w:rsidR="0005243D">
        <w:rPr>
          <w:rFonts w:ascii="Times New Roman" w:hAnsi="Times New Roman" w:cs="Times New Roman"/>
          <w:sz w:val="24"/>
          <w:szCs w:val="24"/>
        </w:rPr>
        <w:t>,</w:t>
      </w:r>
      <w:r>
        <w:rPr>
          <w:rFonts w:ascii="Times New Roman" w:hAnsi="Times New Roman" w:cs="Times New Roman"/>
          <w:sz w:val="24"/>
          <w:szCs w:val="24"/>
        </w:rPr>
        <w:t xml:space="preserve"> let them be heard and leave it to the court to decide.  I find no merit in the first point </w:t>
      </w:r>
      <w:r w:rsidRPr="0005243D">
        <w:rPr>
          <w:rFonts w:ascii="Times New Roman" w:hAnsi="Times New Roman" w:cs="Times New Roman"/>
          <w:i/>
          <w:iCs/>
          <w:sz w:val="24"/>
          <w:szCs w:val="24"/>
        </w:rPr>
        <w:t>in limine</w:t>
      </w:r>
      <w:r>
        <w:rPr>
          <w:rFonts w:ascii="Times New Roman" w:hAnsi="Times New Roman" w:cs="Times New Roman"/>
          <w:sz w:val="24"/>
          <w:szCs w:val="24"/>
        </w:rPr>
        <w:t xml:space="preserve"> and it is accordingly dismissed. </w:t>
      </w:r>
    </w:p>
    <w:p w14:paraId="45753C79" w14:textId="6149F0C1" w:rsidR="00EB7576" w:rsidRPr="00F7036F" w:rsidRDefault="00EB7576" w:rsidP="00951A6D">
      <w:pPr>
        <w:spacing w:after="0" w:line="360" w:lineRule="auto"/>
        <w:ind w:firstLine="720"/>
        <w:jc w:val="both"/>
        <w:rPr>
          <w:rFonts w:ascii="Times New Roman" w:hAnsi="Times New Roman" w:cs="Times New Roman"/>
          <w:sz w:val="24"/>
          <w:szCs w:val="24"/>
        </w:rPr>
      </w:pPr>
      <w:r w:rsidRPr="00F7036F">
        <w:rPr>
          <w:rFonts w:ascii="Times New Roman" w:hAnsi="Times New Roman" w:cs="Times New Roman"/>
          <w:sz w:val="24"/>
          <w:szCs w:val="24"/>
        </w:rPr>
        <w:t xml:space="preserve">On the second preliminary point, the </w:t>
      </w:r>
      <w:r w:rsidR="002A1234">
        <w:rPr>
          <w:rFonts w:ascii="Times New Roman" w:hAnsi="Times New Roman" w:cs="Times New Roman"/>
          <w:sz w:val="24"/>
          <w:szCs w:val="24"/>
        </w:rPr>
        <w:t>first</w:t>
      </w:r>
      <w:r w:rsidRPr="00F7036F">
        <w:rPr>
          <w:rFonts w:ascii="Times New Roman" w:hAnsi="Times New Roman" w:cs="Times New Roman"/>
          <w:sz w:val="24"/>
          <w:szCs w:val="24"/>
        </w:rPr>
        <w:t xml:space="preserve"> respondent </w:t>
      </w:r>
      <w:r w:rsidR="00494894" w:rsidRPr="00F7036F">
        <w:rPr>
          <w:rFonts w:ascii="Times New Roman" w:hAnsi="Times New Roman" w:cs="Times New Roman"/>
          <w:sz w:val="24"/>
          <w:szCs w:val="24"/>
        </w:rPr>
        <w:t xml:space="preserve">contends that if the applicants’ position is that they were not in default at all, and the judgment was obtained erroneously or fraudulently, their recourse is in rule 29 (1)(a) or the common law. They would have to establish the requirements for fraudulent misrepresentation. </w:t>
      </w:r>
    </w:p>
    <w:p w14:paraId="241990BF" w14:textId="479CF019" w:rsidR="00494894" w:rsidRPr="00F7036F" w:rsidRDefault="006C1AE8" w:rsidP="00951A6D">
      <w:pPr>
        <w:spacing w:after="0" w:line="360" w:lineRule="auto"/>
        <w:ind w:firstLine="720"/>
        <w:jc w:val="both"/>
        <w:rPr>
          <w:rFonts w:ascii="Times New Roman" w:hAnsi="Times New Roman" w:cs="Times New Roman"/>
          <w:sz w:val="24"/>
          <w:szCs w:val="24"/>
        </w:rPr>
      </w:pPr>
      <w:r w:rsidRPr="00F7036F">
        <w:rPr>
          <w:rFonts w:ascii="Times New Roman" w:hAnsi="Times New Roman" w:cs="Times New Roman"/>
          <w:sz w:val="24"/>
          <w:szCs w:val="24"/>
        </w:rPr>
        <w:lastRenderedPageBreak/>
        <w:t xml:space="preserve">The remedy the applicants </w:t>
      </w:r>
      <w:r w:rsidR="00D50CAC" w:rsidRPr="00F7036F">
        <w:rPr>
          <w:rFonts w:ascii="Times New Roman" w:hAnsi="Times New Roman" w:cs="Times New Roman"/>
          <w:sz w:val="24"/>
          <w:szCs w:val="24"/>
        </w:rPr>
        <w:t>seek</w:t>
      </w:r>
      <w:r w:rsidRPr="00F7036F">
        <w:rPr>
          <w:rFonts w:ascii="Times New Roman" w:hAnsi="Times New Roman" w:cs="Times New Roman"/>
          <w:sz w:val="24"/>
          <w:szCs w:val="24"/>
        </w:rPr>
        <w:t xml:space="preserve"> is not available under r 27. Applicants’ decision to proceed under r</w:t>
      </w:r>
      <w:r w:rsidR="0005243D">
        <w:rPr>
          <w:rFonts w:ascii="Times New Roman" w:hAnsi="Times New Roman" w:cs="Times New Roman"/>
          <w:sz w:val="24"/>
          <w:szCs w:val="24"/>
        </w:rPr>
        <w:t xml:space="preserve"> </w:t>
      </w:r>
      <w:r w:rsidRPr="00F7036F">
        <w:rPr>
          <w:rFonts w:ascii="Times New Roman" w:hAnsi="Times New Roman" w:cs="Times New Roman"/>
          <w:sz w:val="24"/>
          <w:szCs w:val="24"/>
        </w:rPr>
        <w:t xml:space="preserve">27 non-suits them. </w:t>
      </w:r>
      <w:r w:rsidR="00AB1048" w:rsidRPr="00F7036F">
        <w:rPr>
          <w:rFonts w:ascii="Times New Roman" w:hAnsi="Times New Roman" w:cs="Times New Roman"/>
          <w:sz w:val="24"/>
          <w:szCs w:val="24"/>
        </w:rPr>
        <w:t xml:space="preserve">It renders their application fatally defective. </w:t>
      </w:r>
    </w:p>
    <w:p w14:paraId="2A4B0B1F" w14:textId="0DD74786" w:rsidR="00AB1048" w:rsidRPr="00F7036F" w:rsidRDefault="00AB1048" w:rsidP="00951A6D">
      <w:pPr>
        <w:spacing w:after="0" w:line="360" w:lineRule="auto"/>
        <w:ind w:firstLine="720"/>
        <w:jc w:val="both"/>
        <w:rPr>
          <w:rFonts w:ascii="Times New Roman" w:hAnsi="Times New Roman" w:cs="Times New Roman"/>
          <w:sz w:val="24"/>
          <w:szCs w:val="24"/>
        </w:rPr>
      </w:pPr>
      <w:r w:rsidRPr="00F7036F">
        <w:rPr>
          <w:rFonts w:ascii="Times New Roman" w:hAnsi="Times New Roman" w:cs="Times New Roman"/>
          <w:sz w:val="24"/>
          <w:szCs w:val="24"/>
        </w:rPr>
        <w:t xml:space="preserve">Mr </w:t>
      </w:r>
      <w:r w:rsidRPr="00B22A97">
        <w:rPr>
          <w:rFonts w:ascii="Times New Roman" w:hAnsi="Times New Roman" w:cs="Times New Roman"/>
          <w:i/>
          <w:iCs/>
          <w:sz w:val="24"/>
          <w:szCs w:val="24"/>
        </w:rPr>
        <w:t>Gama</w:t>
      </w:r>
      <w:r w:rsidRPr="00F7036F">
        <w:rPr>
          <w:rFonts w:ascii="Times New Roman" w:hAnsi="Times New Roman" w:cs="Times New Roman"/>
          <w:sz w:val="24"/>
          <w:szCs w:val="24"/>
        </w:rPr>
        <w:t xml:space="preserve">, for the </w:t>
      </w:r>
      <w:r w:rsidR="002A1234">
        <w:rPr>
          <w:rFonts w:ascii="Times New Roman" w:hAnsi="Times New Roman" w:cs="Times New Roman"/>
          <w:sz w:val="24"/>
          <w:szCs w:val="24"/>
        </w:rPr>
        <w:t>first</w:t>
      </w:r>
      <w:r w:rsidRPr="00F7036F">
        <w:rPr>
          <w:rFonts w:ascii="Times New Roman" w:hAnsi="Times New Roman" w:cs="Times New Roman"/>
          <w:sz w:val="24"/>
          <w:szCs w:val="24"/>
        </w:rPr>
        <w:t xml:space="preserve"> respondent, </w:t>
      </w:r>
      <w:r w:rsidR="00D50CAC" w:rsidRPr="00F7036F">
        <w:rPr>
          <w:rFonts w:ascii="Times New Roman" w:hAnsi="Times New Roman" w:cs="Times New Roman"/>
          <w:sz w:val="24"/>
          <w:szCs w:val="24"/>
        </w:rPr>
        <w:t>contend</w:t>
      </w:r>
      <w:r w:rsidR="0005243D">
        <w:rPr>
          <w:rFonts w:ascii="Times New Roman" w:hAnsi="Times New Roman" w:cs="Times New Roman"/>
          <w:sz w:val="24"/>
          <w:szCs w:val="24"/>
        </w:rPr>
        <w:t>ed</w:t>
      </w:r>
      <w:r w:rsidRPr="00F7036F">
        <w:rPr>
          <w:rFonts w:ascii="Times New Roman" w:hAnsi="Times New Roman" w:cs="Times New Roman"/>
          <w:sz w:val="24"/>
          <w:szCs w:val="24"/>
        </w:rPr>
        <w:t xml:space="preserve"> during oral </w:t>
      </w:r>
      <w:r w:rsidR="00D50CAC" w:rsidRPr="00F7036F">
        <w:rPr>
          <w:rFonts w:ascii="Times New Roman" w:hAnsi="Times New Roman" w:cs="Times New Roman"/>
          <w:sz w:val="24"/>
          <w:szCs w:val="24"/>
        </w:rPr>
        <w:t>submissions,</w:t>
      </w:r>
      <w:r w:rsidRPr="00F7036F">
        <w:rPr>
          <w:rFonts w:ascii="Times New Roman" w:hAnsi="Times New Roman" w:cs="Times New Roman"/>
          <w:sz w:val="24"/>
          <w:szCs w:val="24"/>
        </w:rPr>
        <w:t xml:space="preserve"> that if </w:t>
      </w:r>
      <w:r w:rsidR="00D50CAC" w:rsidRPr="00F7036F">
        <w:rPr>
          <w:rFonts w:ascii="Times New Roman" w:hAnsi="Times New Roman" w:cs="Times New Roman"/>
          <w:sz w:val="24"/>
          <w:szCs w:val="24"/>
        </w:rPr>
        <w:t>indeed</w:t>
      </w:r>
      <w:r w:rsidRPr="00F7036F">
        <w:rPr>
          <w:rFonts w:ascii="Times New Roman" w:hAnsi="Times New Roman" w:cs="Times New Roman"/>
          <w:sz w:val="24"/>
          <w:szCs w:val="24"/>
        </w:rPr>
        <w:t xml:space="preserve"> applicants were not in default, and there was no default to explain, then they are not within r 27. I</w:t>
      </w:r>
      <w:r w:rsidR="0005243D">
        <w:rPr>
          <w:rFonts w:ascii="Times New Roman" w:hAnsi="Times New Roman" w:cs="Times New Roman"/>
          <w:sz w:val="24"/>
          <w:szCs w:val="24"/>
        </w:rPr>
        <w:t>f</w:t>
      </w:r>
      <w:r w:rsidRPr="00F7036F">
        <w:rPr>
          <w:rFonts w:ascii="Times New Roman" w:hAnsi="Times New Roman" w:cs="Times New Roman"/>
          <w:sz w:val="24"/>
          <w:szCs w:val="24"/>
        </w:rPr>
        <w:t xml:space="preserve"> the applicants are saying that the default judgment was erroneously sought and granted, then they ought to have proceeded under r 29. </w:t>
      </w:r>
    </w:p>
    <w:p w14:paraId="348115CB" w14:textId="7B52DDEE" w:rsidR="00AB1048" w:rsidRPr="00F7036F" w:rsidRDefault="00AB1048" w:rsidP="00951A6D">
      <w:pPr>
        <w:spacing w:after="0" w:line="360" w:lineRule="auto"/>
        <w:ind w:firstLine="720"/>
        <w:jc w:val="both"/>
        <w:rPr>
          <w:rFonts w:ascii="Times New Roman" w:hAnsi="Times New Roman" w:cs="Times New Roman"/>
          <w:sz w:val="24"/>
          <w:szCs w:val="24"/>
        </w:rPr>
      </w:pPr>
      <w:r w:rsidRPr="00F7036F">
        <w:rPr>
          <w:rFonts w:ascii="Times New Roman" w:hAnsi="Times New Roman" w:cs="Times New Roman"/>
          <w:sz w:val="24"/>
          <w:szCs w:val="24"/>
        </w:rPr>
        <w:t xml:space="preserve">Mr </w:t>
      </w:r>
      <w:r w:rsidRPr="00FB4D9C">
        <w:rPr>
          <w:rFonts w:ascii="Times New Roman" w:hAnsi="Times New Roman" w:cs="Times New Roman"/>
          <w:i/>
          <w:iCs/>
          <w:sz w:val="24"/>
          <w:szCs w:val="24"/>
        </w:rPr>
        <w:t>Gama</w:t>
      </w:r>
      <w:r w:rsidRPr="00F7036F">
        <w:rPr>
          <w:rFonts w:ascii="Times New Roman" w:hAnsi="Times New Roman" w:cs="Times New Roman"/>
          <w:sz w:val="24"/>
          <w:szCs w:val="24"/>
        </w:rPr>
        <w:t xml:space="preserve"> </w:t>
      </w:r>
      <w:r w:rsidR="002A1234" w:rsidRPr="00F7036F">
        <w:rPr>
          <w:rFonts w:ascii="Times New Roman" w:hAnsi="Times New Roman" w:cs="Times New Roman"/>
          <w:sz w:val="24"/>
          <w:szCs w:val="24"/>
        </w:rPr>
        <w:t>further</w:t>
      </w:r>
      <w:r w:rsidRPr="00F7036F">
        <w:rPr>
          <w:rFonts w:ascii="Times New Roman" w:hAnsi="Times New Roman" w:cs="Times New Roman"/>
          <w:sz w:val="24"/>
          <w:szCs w:val="24"/>
        </w:rPr>
        <w:t xml:space="preserve"> contended that if the applicants are saying that </w:t>
      </w:r>
      <w:r w:rsidR="00D50CAC" w:rsidRPr="00F7036F">
        <w:rPr>
          <w:rFonts w:ascii="Times New Roman" w:hAnsi="Times New Roman" w:cs="Times New Roman"/>
          <w:sz w:val="24"/>
          <w:szCs w:val="24"/>
        </w:rPr>
        <w:t xml:space="preserve">the default judgment was fraudulently obtained, they should have proceeded under the common law. </w:t>
      </w:r>
      <w:r w:rsidRPr="00F7036F">
        <w:rPr>
          <w:rFonts w:ascii="Times New Roman" w:hAnsi="Times New Roman" w:cs="Times New Roman"/>
          <w:sz w:val="24"/>
          <w:szCs w:val="24"/>
        </w:rPr>
        <w:t xml:space="preserve"> </w:t>
      </w:r>
    </w:p>
    <w:p w14:paraId="713A1127" w14:textId="02A11039" w:rsidR="00D50CAC" w:rsidRPr="00F7036F" w:rsidRDefault="00D50CAC" w:rsidP="00951A6D">
      <w:pPr>
        <w:spacing w:after="0" w:line="360" w:lineRule="auto"/>
        <w:ind w:firstLine="720"/>
        <w:jc w:val="both"/>
        <w:rPr>
          <w:rFonts w:ascii="Times New Roman" w:hAnsi="Times New Roman" w:cs="Times New Roman"/>
          <w:sz w:val="24"/>
          <w:szCs w:val="24"/>
        </w:rPr>
      </w:pPr>
      <w:r w:rsidRPr="00F7036F">
        <w:rPr>
          <w:rFonts w:ascii="Times New Roman" w:hAnsi="Times New Roman" w:cs="Times New Roman"/>
          <w:sz w:val="24"/>
          <w:szCs w:val="24"/>
        </w:rPr>
        <w:t xml:space="preserve">On the other hand, the applicants insist that they correctly brought their application under r 27. They contend that r 27 requires that they show good and sufficient cause for rescission of judgment. This is what they have done, by showing that they were not in default and the judgment was </w:t>
      </w:r>
      <w:r w:rsidR="00506100" w:rsidRPr="00F7036F">
        <w:rPr>
          <w:rFonts w:ascii="Times New Roman" w:hAnsi="Times New Roman" w:cs="Times New Roman"/>
          <w:sz w:val="24"/>
          <w:szCs w:val="24"/>
        </w:rPr>
        <w:t xml:space="preserve">erroneously obtained. </w:t>
      </w:r>
    </w:p>
    <w:p w14:paraId="2BBEFFFB" w14:textId="17DC87B2" w:rsidR="00506100" w:rsidRPr="0005243D" w:rsidRDefault="00506100" w:rsidP="00951A6D">
      <w:pPr>
        <w:spacing w:line="360" w:lineRule="auto"/>
        <w:ind w:firstLine="720"/>
        <w:jc w:val="both"/>
        <w:rPr>
          <w:rFonts w:ascii="Times New Roman" w:hAnsi="Times New Roman" w:cs="Times New Roman"/>
          <w:i/>
          <w:iCs/>
          <w:sz w:val="24"/>
          <w:szCs w:val="24"/>
        </w:rPr>
      </w:pPr>
      <w:r w:rsidRPr="00F7036F">
        <w:rPr>
          <w:rFonts w:ascii="Times New Roman" w:hAnsi="Times New Roman" w:cs="Times New Roman"/>
          <w:sz w:val="24"/>
          <w:szCs w:val="24"/>
        </w:rPr>
        <w:t xml:space="preserve">Mr </w:t>
      </w:r>
      <w:r w:rsidRPr="00FB4D9C">
        <w:rPr>
          <w:rFonts w:ascii="Times New Roman" w:hAnsi="Times New Roman" w:cs="Times New Roman"/>
          <w:i/>
          <w:iCs/>
          <w:sz w:val="24"/>
          <w:szCs w:val="24"/>
        </w:rPr>
        <w:t>Mutema,</w:t>
      </w:r>
      <w:r w:rsidRPr="00F7036F">
        <w:rPr>
          <w:rFonts w:ascii="Times New Roman" w:hAnsi="Times New Roman" w:cs="Times New Roman"/>
          <w:sz w:val="24"/>
          <w:szCs w:val="24"/>
        </w:rPr>
        <w:t xml:space="preserve"> for the applicants, submitted that a rule 27 application has only two requirements, </w:t>
      </w:r>
      <w:r w:rsidRPr="0005243D">
        <w:rPr>
          <w:rFonts w:ascii="Times New Roman" w:hAnsi="Times New Roman" w:cs="Times New Roman"/>
          <w:i/>
          <w:iCs/>
          <w:sz w:val="24"/>
          <w:szCs w:val="24"/>
        </w:rPr>
        <w:t>viz;</w:t>
      </w:r>
    </w:p>
    <w:p w14:paraId="76D5CD5F" w14:textId="77777777" w:rsidR="00951A6D" w:rsidRDefault="00506100" w:rsidP="00951A6D">
      <w:pPr>
        <w:pStyle w:val="ListParagraph"/>
        <w:numPr>
          <w:ilvl w:val="0"/>
          <w:numId w:val="8"/>
        </w:numPr>
        <w:spacing w:line="360" w:lineRule="auto"/>
        <w:jc w:val="both"/>
        <w:rPr>
          <w:rFonts w:ascii="Times New Roman" w:hAnsi="Times New Roman" w:cs="Times New Roman"/>
          <w:sz w:val="24"/>
          <w:szCs w:val="24"/>
        </w:rPr>
      </w:pPr>
      <w:r w:rsidRPr="00F7036F">
        <w:rPr>
          <w:rFonts w:ascii="Times New Roman" w:hAnsi="Times New Roman" w:cs="Times New Roman"/>
          <w:sz w:val="24"/>
          <w:szCs w:val="24"/>
        </w:rPr>
        <w:t>It must be filed within 30 days from the date the applicant has knowledge of the default judgment.</w:t>
      </w:r>
    </w:p>
    <w:p w14:paraId="73BE4C0C" w14:textId="0B7DDEB7" w:rsidR="00506100" w:rsidRPr="00951A6D" w:rsidRDefault="00506100" w:rsidP="00951A6D">
      <w:pPr>
        <w:pStyle w:val="ListParagraph"/>
        <w:numPr>
          <w:ilvl w:val="0"/>
          <w:numId w:val="8"/>
        </w:numPr>
        <w:spacing w:line="360" w:lineRule="auto"/>
        <w:jc w:val="both"/>
        <w:rPr>
          <w:rFonts w:ascii="Times New Roman" w:hAnsi="Times New Roman" w:cs="Times New Roman"/>
          <w:sz w:val="24"/>
          <w:szCs w:val="24"/>
        </w:rPr>
      </w:pPr>
      <w:r w:rsidRPr="00951A6D">
        <w:rPr>
          <w:rFonts w:ascii="Times New Roman" w:hAnsi="Times New Roman" w:cs="Times New Roman"/>
          <w:sz w:val="24"/>
          <w:szCs w:val="24"/>
        </w:rPr>
        <w:t>The applicant must show good and sufficient cause for the setting aside of the default judgment.</w:t>
      </w:r>
    </w:p>
    <w:p w14:paraId="236A3795" w14:textId="17034CA9" w:rsidR="00506100" w:rsidRPr="00F7036F" w:rsidRDefault="00506100" w:rsidP="00951A6D">
      <w:pPr>
        <w:spacing w:after="0" w:line="360" w:lineRule="auto"/>
        <w:ind w:firstLine="710"/>
        <w:jc w:val="both"/>
        <w:rPr>
          <w:rFonts w:ascii="Times New Roman" w:hAnsi="Times New Roman" w:cs="Times New Roman"/>
          <w:sz w:val="24"/>
          <w:szCs w:val="24"/>
        </w:rPr>
      </w:pPr>
      <w:r w:rsidRPr="00F7036F">
        <w:rPr>
          <w:rFonts w:ascii="Times New Roman" w:hAnsi="Times New Roman" w:cs="Times New Roman"/>
          <w:sz w:val="24"/>
          <w:szCs w:val="24"/>
        </w:rPr>
        <w:t xml:space="preserve">It is further contended, on behalf of the applicants, that, to the extent that they have </w:t>
      </w:r>
      <w:r w:rsidR="00BE5AB1" w:rsidRPr="00F7036F">
        <w:rPr>
          <w:rFonts w:ascii="Times New Roman" w:hAnsi="Times New Roman" w:cs="Times New Roman"/>
          <w:sz w:val="24"/>
          <w:szCs w:val="24"/>
        </w:rPr>
        <w:t xml:space="preserve">proffered an explanation for the default, they are within the requirements of r 27. That explanation seeks to show good and sufficient cause. </w:t>
      </w:r>
    </w:p>
    <w:p w14:paraId="41572FC1" w14:textId="74A0A531" w:rsidR="00BE5AB1" w:rsidRPr="00F7036F" w:rsidRDefault="005A6B4B" w:rsidP="00951A6D">
      <w:pPr>
        <w:spacing w:after="0" w:line="360" w:lineRule="auto"/>
        <w:ind w:firstLine="710"/>
        <w:jc w:val="both"/>
        <w:rPr>
          <w:rFonts w:ascii="Times New Roman" w:hAnsi="Times New Roman" w:cs="Times New Roman"/>
          <w:sz w:val="24"/>
          <w:szCs w:val="24"/>
        </w:rPr>
      </w:pPr>
      <w:r w:rsidRPr="00F7036F">
        <w:rPr>
          <w:rFonts w:ascii="Times New Roman" w:hAnsi="Times New Roman" w:cs="Times New Roman"/>
          <w:sz w:val="24"/>
          <w:szCs w:val="24"/>
        </w:rPr>
        <w:t xml:space="preserve">It seems to </w:t>
      </w:r>
      <w:r w:rsidR="002A1234" w:rsidRPr="00F7036F">
        <w:rPr>
          <w:rFonts w:ascii="Times New Roman" w:hAnsi="Times New Roman" w:cs="Times New Roman"/>
          <w:sz w:val="24"/>
          <w:szCs w:val="24"/>
        </w:rPr>
        <w:t>me that</w:t>
      </w:r>
      <w:r w:rsidRPr="00F7036F">
        <w:rPr>
          <w:rFonts w:ascii="Times New Roman" w:hAnsi="Times New Roman" w:cs="Times New Roman"/>
          <w:sz w:val="24"/>
          <w:szCs w:val="24"/>
        </w:rPr>
        <w:t xml:space="preserve"> counsel for both parties are grappling with semantics. Mr </w:t>
      </w:r>
      <w:r w:rsidRPr="00FB4D9C">
        <w:rPr>
          <w:rFonts w:ascii="Times New Roman" w:hAnsi="Times New Roman" w:cs="Times New Roman"/>
          <w:i/>
          <w:iCs/>
          <w:sz w:val="24"/>
          <w:szCs w:val="24"/>
        </w:rPr>
        <w:t>Mutem</w:t>
      </w:r>
      <w:r w:rsidR="00FB4D9C">
        <w:rPr>
          <w:rFonts w:ascii="Times New Roman" w:hAnsi="Times New Roman" w:cs="Times New Roman"/>
          <w:i/>
          <w:iCs/>
          <w:sz w:val="24"/>
          <w:szCs w:val="24"/>
        </w:rPr>
        <w:t>a</w:t>
      </w:r>
      <w:r w:rsidRPr="00F7036F">
        <w:rPr>
          <w:rFonts w:ascii="Times New Roman" w:hAnsi="Times New Roman" w:cs="Times New Roman"/>
          <w:sz w:val="24"/>
          <w:szCs w:val="24"/>
        </w:rPr>
        <w:t xml:space="preserve"> is saying that what the applicants are required to do is to give a reasonable explanation for </w:t>
      </w:r>
      <w:r w:rsidR="00DB5FAB" w:rsidRPr="00F7036F">
        <w:rPr>
          <w:rFonts w:ascii="Times New Roman" w:hAnsi="Times New Roman" w:cs="Times New Roman"/>
          <w:sz w:val="24"/>
          <w:szCs w:val="24"/>
        </w:rPr>
        <w:t>their</w:t>
      </w:r>
      <w:r w:rsidRPr="00F7036F">
        <w:rPr>
          <w:rFonts w:ascii="Times New Roman" w:hAnsi="Times New Roman" w:cs="Times New Roman"/>
          <w:sz w:val="24"/>
          <w:szCs w:val="24"/>
        </w:rPr>
        <w:t xml:space="preserve"> default and this is precisely what they have done. On the other hand, Mr </w:t>
      </w:r>
      <w:r w:rsidRPr="00FB4D9C">
        <w:rPr>
          <w:rFonts w:ascii="Times New Roman" w:hAnsi="Times New Roman" w:cs="Times New Roman"/>
          <w:i/>
          <w:iCs/>
          <w:sz w:val="24"/>
          <w:szCs w:val="24"/>
        </w:rPr>
        <w:t>Gama</w:t>
      </w:r>
      <w:r w:rsidRPr="00F7036F">
        <w:rPr>
          <w:rFonts w:ascii="Times New Roman" w:hAnsi="Times New Roman" w:cs="Times New Roman"/>
          <w:sz w:val="24"/>
          <w:szCs w:val="24"/>
        </w:rPr>
        <w:t xml:space="preserve"> contends that </w:t>
      </w:r>
      <w:r w:rsidR="00DB5FAB" w:rsidRPr="00F7036F">
        <w:rPr>
          <w:rFonts w:ascii="Times New Roman" w:hAnsi="Times New Roman" w:cs="Times New Roman"/>
          <w:sz w:val="24"/>
          <w:szCs w:val="24"/>
        </w:rPr>
        <w:t xml:space="preserve">there is no explanation to talk about if the applicants are saying that they are not in default. </w:t>
      </w:r>
    </w:p>
    <w:p w14:paraId="36D40A5E" w14:textId="3639E560" w:rsidR="00DB5FAB" w:rsidRPr="00F7036F" w:rsidRDefault="00DB5FAB" w:rsidP="00951A6D">
      <w:pPr>
        <w:spacing w:after="0" w:line="360" w:lineRule="auto"/>
        <w:ind w:firstLine="710"/>
        <w:jc w:val="both"/>
        <w:rPr>
          <w:rFonts w:ascii="Times New Roman" w:hAnsi="Times New Roman" w:cs="Times New Roman"/>
          <w:sz w:val="24"/>
          <w:szCs w:val="24"/>
        </w:rPr>
      </w:pPr>
      <w:r w:rsidRPr="00F7036F">
        <w:rPr>
          <w:rFonts w:ascii="Times New Roman" w:hAnsi="Times New Roman" w:cs="Times New Roman"/>
          <w:sz w:val="24"/>
          <w:szCs w:val="24"/>
        </w:rPr>
        <w:t>In my view, the applicants have proffered an explanation, the explanation being that they should not be adjudged to be in default because they had filed an application for leave to appeal. That is their explanation. Whether that explanation will be found reasonable by the court is another matter. The court should hear their explanation a</w:t>
      </w:r>
      <w:r w:rsidR="00AB76B5" w:rsidRPr="00F7036F">
        <w:rPr>
          <w:rFonts w:ascii="Times New Roman" w:hAnsi="Times New Roman" w:cs="Times New Roman"/>
          <w:sz w:val="24"/>
          <w:szCs w:val="24"/>
        </w:rPr>
        <w:t xml:space="preserve">nd determine whether it is reasonable. The court will also determine the other requirements, such as whether there is a </w:t>
      </w:r>
      <w:r w:rsidR="00AB76B5" w:rsidRPr="002A1234">
        <w:rPr>
          <w:rFonts w:ascii="Times New Roman" w:hAnsi="Times New Roman" w:cs="Times New Roman"/>
          <w:i/>
          <w:iCs/>
          <w:sz w:val="24"/>
          <w:szCs w:val="24"/>
        </w:rPr>
        <w:t>bona fide</w:t>
      </w:r>
      <w:r w:rsidR="00AB76B5" w:rsidRPr="00F7036F">
        <w:rPr>
          <w:rFonts w:ascii="Times New Roman" w:hAnsi="Times New Roman" w:cs="Times New Roman"/>
          <w:sz w:val="24"/>
          <w:szCs w:val="24"/>
        </w:rPr>
        <w:t xml:space="preserve"> defence. All this will be the subject of the substantive application for rescission of judgment.</w:t>
      </w:r>
    </w:p>
    <w:p w14:paraId="2CA2E9D5" w14:textId="53D73C2E" w:rsidR="00AB76B5" w:rsidRPr="00F7036F" w:rsidRDefault="00AB76B5" w:rsidP="00951A6D">
      <w:pPr>
        <w:spacing w:line="360" w:lineRule="auto"/>
        <w:ind w:firstLine="710"/>
        <w:jc w:val="both"/>
        <w:rPr>
          <w:rFonts w:ascii="Times New Roman" w:hAnsi="Times New Roman" w:cs="Times New Roman"/>
          <w:sz w:val="24"/>
          <w:szCs w:val="24"/>
        </w:rPr>
      </w:pPr>
      <w:r w:rsidRPr="00F7036F">
        <w:rPr>
          <w:rFonts w:ascii="Times New Roman" w:hAnsi="Times New Roman" w:cs="Times New Roman"/>
          <w:sz w:val="24"/>
          <w:szCs w:val="24"/>
        </w:rPr>
        <w:lastRenderedPageBreak/>
        <w:t xml:space="preserve">Thus, the application cannot be defeated without </w:t>
      </w:r>
      <w:r w:rsidR="002A1234" w:rsidRPr="00F7036F">
        <w:rPr>
          <w:rFonts w:ascii="Times New Roman" w:hAnsi="Times New Roman" w:cs="Times New Roman"/>
          <w:sz w:val="24"/>
          <w:szCs w:val="24"/>
        </w:rPr>
        <w:t>being</w:t>
      </w:r>
      <w:r w:rsidRPr="00F7036F">
        <w:rPr>
          <w:rFonts w:ascii="Times New Roman" w:hAnsi="Times New Roman" w:cs="Times New Roman"/>
          <w:sz w:val="24"/>
          <w:szCs w:val="24"/>
        </w:rPr>
        <w:t xml:space="preserve"> heard, on the basis that it has been brought </w:t>
      </w:r>
      <w:r w:rsidR="001E42AD" w:rsidRPr="00F7036F">
        <w:rPr>
          <w:rFonts w:ascii="Times New Roman" w:hAnsi="Times New Roman" w:cs="Times New Roman"/>
          <w:sz w:val="24"/>
          <w:szCs w:val="24"/>
        </w:rPr>
        <w:t>under</w:t>
      </w:r>
      <w:r w:rsidRPr="00F7036F">
        <w:rPr>
          <w:rFonts w:ascii="Times New Roman" w:hAnsi="Times New Roman" w:cs="Times New Roman"/>
          <w:sz w:val="24"/>
          <w:szCs w:val="24"/>
        </w:rPr>
        <w:t xml:space="preserve"> r 27 instead </w:t>
      </w:r>
      <w:r w:rsidR="001E42AD" w:rsidRPr="00F7036F">
        <w:rPr>
          <w:rFonts w:ascii="Times New Roman" w:hAnsi="Times New Roman" w:cs="Times New Roman"/>
          <w:sz w:val="24"/>
          <w:szCs w:val="24"/>
        </w:rPr>
        <w:t>of r 29. An explanation has been tendered on the basis of which is sought to persuade the court that there is good and sufficient cause for the granting of rescission of judgment.</w:t>
      </w:r>
    </w:p>
    <w:p w14:paraId="2D180147" w14:textId="62B5E622" w:rsidR="001E42AD" w:rsidRPr="00F7036F" w:rsidRDefault="001E42AD" w:rsidP="00951A6D">
      <w:pPr>
        <w:spacing w:after="0" w:line="360" w:lineRule="auto"/>
        <w:ind w:firstLine="710"/>
        <w:jc w:val="both"/>
        <w:rPr>
          <w:rFonts w:ascii="Times New Roman" w:hAnsi="Times New Roman" w:cs="Times New Roman"/>
          <w:sz w:val="24"/>
          <w:szCs w:val="24"/>
        </w:rPr>
      </w:pPr>
      <w:r w:rsidRPr="00F7036F">
        <w:rPr>
          <w:rFonts w:ascii="Times New Roman" w:hAnsi="Times New Roman" w:cs="Times New Roman"/>
          <w:sz w:val="24"/>
          <w:szCs w:val="24"/>
        </w:rPr>
        <w:t xml:space="preserve">I am therefore unable to uphold the </w:t>
      </w:r>
      <w:r w:rsidR="002A1234">
        <w:rPr>
          <w:rFonts w:ascii="Times New Roman" w:hAnsi="Times New Roman" w:cs="Times New Roman"/>
          <w:sz w:val="24"/>
          <w:szCs w:val="24"/>
        </w:rPr>
        <w:t>first</w:t>
      </w:r>
      <w:r w:rsidRPr="00F7036F">
        <w:rPr>
          <w:rFonts w:ascii="Times New Roman" w:hAnsi="Times New Roman" w:cs="Times New Roman"/>
          <w:sz w:val="24"/>
          <w:szCs w:val="24"/>
        </w:rPr>
        <w:t xml:space="preserve"> respondent’s </w:t>
      </w:r>
      <w:r w:rsidR="0005243D">
        <w:rPr>
          <w:rFonts w:ascii="Times New Roman" w:hAnsi="Times New Roman" w:cs="Times New Roman"/>
          <w:sz w:val="24"/>
          <w:szCs w:val="24"/>
        </w:rPr>
        <w:t xml:space="preserve">second </w:t>
      </w:r>
      <w:r w:rsidRPr="00F7036F">
        <w:rPr>
          <w:rFonts w:ascii="Times New Roman" w:hAnsi="Times New Roman" w:cs="Times New Roman"/>
          <w:sz w:val="24"/>
          <w:szCs w:val="24"/>
        </w:rPr>
        <w:t xml:space="preserve">point </w:t>
      </w:r>
      <w:r w:rsidRPr="0005243D">
        <w:rPr>
          <w:rFonts w:ascii="Times New Roman" w:hAnsi="Times New Roman" w:cs="Times New Roman"/>
          <w:i/>
          <w:iCs/>
          <w:sz w:val="24"/>
          <w:szCs w:val="24"/>
        </w:rPr>
        <w:t>in limine</w:t>
      </w:r>
      <w:r w:rsidRPr="00F7036F">
        <w:rPr>
          <w:rFonts w:ascii="Times New Roman" w:hAnsi="Times New Roman" w:cs="Times New Roman"/>
          <w:sz w:val="24"/>
          <w:szCs w:val="24"/>
        </w:rPr>
        <w:t xml:space="preserve"> and it is</w:t>
      </w:r>
      <w:r w:rsidR="0005243D">
        <w:rPr>
          <w:rFonts w:ascii="Times New Roman" w:hAnsi="Times New Roman" w:cs="Times New Roman"/>
          <w:sz w:val="24"/>
          <w:szCs w:val="24"/>
        </w:rPr>
        <w:t xml:space="preserve">, </w:t>
      </w:r>
      <w:r w:rsidRPr="00F7036F">
        <w:rPr>
          <w:rFonts w:ascii="Times New Roman" w:hAnsi="Times New Roman" w:cs="Times New Roman"/>
          <w:sz w:val="24"/>
          <w:szCs w:val="24"/>
        </w:rPr>
        <w:t>again, li</w:t>
      </w:r>
      <w:r w:rsidR="0005243D">
        <w:rPr>
          <w:rFonts w:ascii="Times New Roman" w:hAnsi="Times New Roman" w:cs="Times New Roman"/>
          <w:sz w:val="24"/>
          <w:szCs w:val="24"/>
        </w:rPr>
        <w:t>k</w:t>
      </w:r>
      <w:r w:rsidRPr="00F7036F">
        <w:rPr>
          <w:rFonts w:ascii="Times New Roman" w:hAnsi="Times New Roman" w:cs="Times New Roman"/>
          <w:sz w:val="24"/>
          <w:szCs w:val="24"/>
        </w:rPr>
        <w:t xml:space="preserve">e the first point, dismissed. </w:t>
      </w:r>
    </w:p>
    <w:p w14:paraId="4ADA406D" w14:textId="4E5DDD5A" w:rsidR="000F39C1" w:rsidRPr="00F7036F" w:rsidRDefault="000F39C1" w:rsidP="00951A6D">
      <w:pPr>
        <w:spacing w:line="360" w:lineRule="auto"/>
        <w:ind w:firstLine="710"/>
        <w:jc w:val="both"/>
        <w:rPr>
          <w:rFonts w:ascii="Times New Roman" w:hAnsi="Times New Roman" w:cs="Times New Roman"/>
          <w:sz w:val="24"/>
          <w:szCs w:val="24"/>
        </w:rPr>
      </w:pPr>
      <w:r w:rsidRPr="00F7036F">
        <w:rPr>
          <w:rFonts w:ascii="Times New Roman" w:hAnsi="Times New Roman" w:cs="Times New Roman"/>
          <w:sz w:val="24"/>
          <w:szCs w:val="24"/>
        </w:rPr>
        <w:t xml:space="preserve">I must now proceed to determine the </w:t>
      </w:r>
      <w:r w:rsidR="000E625E" w:rsidRPr="00F7036F">
        <w:rPr>
          <w:rFonts w:ascii="Times New Roman" w:hAnsi="Times New Roman" w:cs="Times New Roman"/>
          <w:sz w:val="24"/>
          <w:szCs w:val="24"/>
        </w:rPr>
        <w:t>merits of the application. The requirements for rescission of a default judgment are well established. These are;</w:t>
      </w:r>
    </w:p>
    <w:p w14:paraId="0D2EC127" w14:textId="4EA537C1" w:rsidR="00951A6D" w:rsidRDefault="000E625E" w:rsidP="00951A6D">
      <w:pPr>
        <w:pStyle w:val="ListParagraph"/>
        <w:numPr>
          <w:ilvl w:val="0"/>
          <w:numId w:val="9"/>
        </w:numPr>
        <w:spacing w:line="360" w:lineRule="auto"/>
        <w:jc w:val="both"/>
        <w:rPr>
          <w:rFonts w:ascii="Times New Roman" w:hAnsi="Times New Roman" w:cs="Times New Roman"/>
          <w:sz w:val="24"/>
          <w:szCs w:val="24"/>
        </w:rPr>
      </w:pPr>
      <w:r w:rsidRPr="00F7036F">
        <w:rPr>
          <w:rFonts w:ascii="Times New Roman" w:hAnsi="Times New Roman" w:cs="Times New Roman"/>
          <w:sz w:val="24"/>
          <w:szCs w:val="24"/>
        </w:rPr>
        <w:t>The</w:t>
      </w:r>
      <w:r w:rsidR="003803C5">
        <w:rPr>
          <w:rFonts w:ascii="Times New Roman" w:hAnsi="Times New Roman" w:cs="Times New Roman"/>
          <w:sz w:val="24"/>
          <w:szCs w:val="24"/>
        </w:rPr>
        <w:t xml:space="preserve"> </w:t>
      </w:r>
      <w:r w:rsidRPr="00F7036F">
        <w:rPr>
          <w:rFonts w:ascii="Times New Roman" w:hAnsi="Times New Roman" w:cs="Times New Roman"/>
          <w:sz w:val="24"/>
          <w:szCs w:val="24"/>
        </w:rPr>
        <w:t>reasonable</w:t>
      </w:r>
      <w:r w:rsidR="003803C5">
        <w:rPr>
          <w:rFonts w:ascii="Times New Roman" w:hAnsi="Times New Roman" w:cs="Times New Roman"/>
          <w:sz w:val="24"/>
          <w:szCs w:val="24"/>
        </w:rPr>
        <w:t>ness</w:t>
      </w:r>
      <w:r w:rsidRPr="00F7036F">
        <w:rPr>
          <w:rFonts w:ascii="Times New Roman" w:hAnsi="Times New Roman" w:cs="Times New Roman"/>
          <w:sz w:val="24"/>
          <w:szCs w:val="24"/>
        </w:rPr>
        <w:t xml:space="preserve"> </w:t>
      </w:r>
      <w:r w:rsidR="00DB59DD">
        <w:rPr>
          <w:rFonts w:ascii="Times New Roman" w:hAnsi="Times New Roman" w:cs="Times New Roman"/>
          <w:sz w:val="24"/>
          <w:szCs w:val="24"/>
        </w:rPr>
        <w:t xml:space="preserve">of the </w:t>
      </w:r>
      <w:r w:rsidRPr="00F7036F">
        <w:rPr>
          <w:rFonts w:ascii="Times New Roman" w:hAnsi="Times New Roman" w:cs="Times New Roman"/>
          <w:sz w:val="24"/>
          <w:szCs w:val="24"/>
        </w:rPr>
        <w:t>explanation for the default.</w:t>
      </w:r>
    </w:p>
    <w:p w14:paraId="43D01FD3" w14:textId="02675E20" w:rsidR="00951A6D" w:rsidRPr="00951A6D" w:rsidRDefault="000E625E" w:rsidP="00951A6D">
      <w:pPr>
        <w:pStyle w:val="ListParagraph"/>
        <w:numPr>
          <w:ilvl w:val="0"/>
          <w:numId w:val="9"/>
        </w:numPr>
        <w:spacing w:line="360" w:lineRule="auto"/>
        <w:jc w:val="both"/>
        <w:rPr>
          <w:rFonts w:ascii="Times New Roman" w:hAnsi="Times New Roman" w:cs="Times New Roman"/>
          <w:sz w:val="24"/>
          <w:szCs w:val="24"/>
        </w:rPr>
      </w:pPr>
      <w:r w:rsidRPr="00951A6D">
        <w:rPr>
          <w:rFonts w:ascii="Times New Roman" w:hAnsi="Times New Roman" w:cs="Times New Roman"/>
          <w:sz w:val="24"/>
          <w:szCs w:val="24"/>
        </w:rPr>
        <w:t xml:space="preserve">The </w:t>
      </w:r>
      <w:r w:rsidRPr="00951A6D">
        <w:rPr>
          <w:rFonts w:ascii="Times New Roman" w:hAnsi="Times New Roman" w:cs="Times New Roman"/>
          <w:i/>
          <w:iCs/>
          <w:sz w:val="24"/>
          <w:szCs w:val="24"/>
        </w:rPr>
        <w:t>bona fide</w:t>
      </w:r>
      <w:r w:rsidR="003803C5">
        <w:rPr>
          <w:rFonts w:ascii="Times New Roman" w:hAnsi="Times New Roman" w:cs="Times New Roman"/>
          <w:i/>
          <w:iCs/>
          <w:sz w:val="24"/>
          <w:szCs w:val="24"/>
        </w:rPr>
        <w:t xml:space="preserve">s </w:t>
      </w:r>
      <w:r w:rsidR="003803C5">
        <w:rPr>
          <w:rFonts w:ascii="Times New Roman" w:hAnsi="Times New Roman" w:cs="Times New Roman"/>
          <w:sz w:val="24"/>
          <w:szCs w:val="24"/>
        </w:rPr>
        <w:t xml:space="preserve">of the applicant </w:t>
      </w:r>
    </w:p>
    <w:p w14:paraId="3AAA6885" w14:textId="2339345B" w:rsidR="000E625E" w:rsidRPr="00951A6D" w:rsidRDefault="000E625E" w:rsidP="00951A6D">
      <w:pPr>
        <w:pStyle w:val="ListParagraph"/>
        <w:numPr>
          <w:ilvl w:val="0"/>
          <w:numId w:val="9"/>
        </w:numPr>
        <w:spacing w:after="0" w:line="360" w:lineRule="auto"/>
        <w:jc w:val="both"/>
        <w:rPr>
          <w:rFonts w:ascii="Times New Roman" w:hAnsi="Times New Roman" w:cs="Times New Roman"/>
          <w:sz w:val="24"/>
          <w:szCs w:val="24"/>
        </w:rPr>
      </w:pPr>
      <w:r w:rsidRPr="00951A6D">
        <w:rPr>
          <w:rFonts w:ascii="Times New Roman" w:hAnsi="Times New Roman" w:cs="Times New Roman"/>
          <w:sz w:val="24"/>
          <w:szCs w:val="24"/>
        </w:rPr>
        <w:t xml:space="preserve">The </w:t>
      </w:r>
      <w:r w:rsidRPr="00951A6D">
        <w:rPr>
          <w:rFonts w:ascii="Times New Roman" w:hAnsi="Times New Roman" w:cs="Times New Roman"/>
          <w:i/>
          <w:iCs/>
          <w:sz w:val="24"/>
          <w:szCs w:val="24"/>
        </w:rPr>
        <w:t>bona fide</w:t>
      </w:r>
      <w:r w:rsidR="003803C5">
        <w:rPr>
          <w:rFonts w:ascii="Times New Roman" w:hAnsi="Times New Roman" w:cs="Times New Roman"/>
          <w:sz w:val="24"/>
          <w:szCs w:val="24"/>
        </w:rPr>
        <w:t xml:space="preserve">s of the </w:t>
      </w:r>
      <w:r w:rsidRPr="00951A6D">
        <w:rPr>
          <w:rFonts w:ascii="Times New Roman" w:hAnsi="Times New Roman" w:cs="Times New Roman"/>
          <w:sz w:val="24"/>
          <w:szCs w:val="24"/>
        </w:rPr>
        <w:t>defence which carries with it prospects of success on t</w:t>
      </w:r>
      <w:r w:rsidR="002A1234" w:rsidRPr="00951A6D">
        <w:rPr>
          <w:rFonts w:ascii="Times New Roman" w:hAnsi="Times New Roman" w:cs="Times New Roman"/>
          <w:sz w:val="24"/>
          <w:szCs w:val="24"/>
        </w:rPr>
        <w:t>he</w:t>
      </w:r>
      <w:r w:rsidRPr="00951A6D">
        <w:rPr>
          <w:rFonts w:ascii="Times New Roman" w:hAnsi="Times New Roman" w:cs="Times New Roman"/>
          <w:sz w:val="24"/>
          <w:szCs w:val="24"/>
        </w:rPr>
        <w:t xml:space="preserve"> merits. </w:t>
      </w:r>
    </w:p>
    <w:p w14:paraId="251B7437" w14:textId="2F76CE52" w:rsidR="000E625E" w:rsidRPr="003803C5" w:rsidRDefault="000E625E" w:rsidP="00951A6D">
      <w:pPr>
        <w:spacing w:after="0" w:line="360" w:lineRule="auto"/>
        <w:jc w:val="both"/>
        <w:rPr>
          <w:rFonts w:ascii="Times New Roman" w:hAnsi="Times New Roman" w:cs="Times New Roman"/>
          <w:sz w:val="24"/>
          <w:szCs w:val="24"/>
        </w:rPr>
      </w:pPr>
      <w:r w:rsidRPr="00F7036F">
        <w:rPr>
          <w:rFonts w:ascii="Times New Roman" w:hAnsi="Times New Roman" w:cs="Times New Roman"/>
          <w:sz w:val="24"/>
          <w:szCs w:val="24"/>
        </w:rPr>
        <w:t xml:space="preserve">See </w:t>
      </w:r>
      <w:r w:rsidR="003803C5" w:rsidRPr="001E6C05">
        <w:rPr>
          <w:rFonts w:ascii="Times New Roman" w:hAnsi="Times New Roman" w:cs="Times New Roman"/>
          <w:i/>
          <w:iCs/>
          <w:sz w:val="24"/>
          <w:szCs w:val="24"/>
        </w:rPr>
        <w:t xml:space="preserve">Chihwai Enterprises (Pvt) Ltd </w:t>
      </w:r>
      <w:r w:rsidR="005E54D6" w:rsidRPr="001E6C05">
        <w:rPr>
          <w:rFonts w:ascii="Times New Roman" w:hAnsi="Times New Roman" w:cs="Times New Roman"/>
          <w:sz w:val="24"/>
          <w:szCs w:val="24"/>
        </w:rPr>
        <w:t>v</w:t>
      </w:r>
      <w:r w:rsidR="005E54D6" w:rsidRPr="001E6C05">
        <w:rPr>
          <w:rFonts w:ascii="Times New Roman" w:hAnsi="Times New Roman" w:cs="Times New Roman"/>
          <w:i/>
          <w:iCs/>
          <w:sz w:val="24"/>
          <w:szCs w:val="24"/>
        </w:rPr>
        <w:t xml:space="preserve"> Atish Investments (Pvt) Ltd</w:t>
      </w:r>
      <w:r w:rsidR="005E54D6">
        <w:rPr>
          <w:rFonts w:ascii="Times New Roman" w:hAnsi="Times New Roman" w:cs="Times New Roman"/>
          <w:sz w:val="24"/>
          <w:szCs w:val="24"/>
        </w:rPr>
        <w:t xml:space="preserve"> 2007 (2) ZLR</w:t>
      </w:r>
      <w:r w:rsidR="001E6C05">
        <w:rPr>
          <w:rFonts w:ascii="Times New Roman" w:hAnsi="Times New Roman" w:cs="Times New Roman"/>
          <w:sz w:val="24"/>
          <w:szCs w:val="24"/>
        </w:rPr>
        <w:t xml:space="preserve"> </w:t>
      </w:r>
      <w:r w:rsidR="005E54D6">
        <w:rPr>
          <w:rFonts w:ascii="Times New Roman" w:hAnsi="Times New Roman" w:cs="Times New Roman"/>
          <w:sz w:val="24"/>
          <w:szCs w:val="24"/>
        </w:rPr>
        <w:t>89</w:t>
      </w:r>
      <w:r w:rsidR="001E6C05">
        <w:rPr>
          <w:rFonts w:ascii="Times New Roman" w:hAnsi="Times New Roman" w:cs="Times New Roman"/>
          <w:sz w:val="24"/>
          <w:szCs w:val="24"/>
        </w:rPr>
        <w:t xml:space="preserve"> </w:t>
      </w:r>
      <w:r w:rsidR="005E54D6">
        <w:rPr>
          <w:rFonts w:ascii="Times New Roman" w:hAnsi="Times New Roman" w:cs="Times New Roman"/>
          <w:sz w:val="24"/>
          <w:szCs w:val="24"/>
        </w:rPr>
        <w:t xml:space="preserve">(S), </w:t>
      </w:r>
      <w:r w:rsidR="005E54D6" w:rsidRPr="001E6C05">
        <w:rPr>
          <w:rFonts w:ascii="Times New Roman" w:hAnsi="Times New Roman" w:cs="Times New Roman"/>
          <w:i/>
          <w:iCs/>
          <w:sz w:val="24"/>
          <w:szCs w:val="24"/>
        </w:rPr>
        <w:t xml:space="preserve">Songore </w:t>
      </w:r>
      <w:r w:rsidR="005E54D6">
        <w:rPr>
          <w:rFonts w:ascii="Times New Roman" w:hAnsi="Times New Roman" w:cs="Times New Roman"/>
          <w:sz w:val="24"/>
          <w:szCs w:val="24"/>
        </w:rPr>
        <w:t xml:space="preserve">v </w:t>
      </w:r>
      <w:r w:rsidR="005E54D6" w:rsidRPr="001E6C05">
        <w:rPr>
          <w:rFonts w:ascii="Times New Roman" w:hAnsi="Times New Roman" w:cs="Times New Roman"/>
          <w:i/>
          <w:iCs/>
          <w:sz w:val="24"/>
          <w:szCs w:val="24"/>
        </w:rPr>
        <w:t>Olivine Industries (Pvt) Ltd</w:t>
      </w:r>
      <w:r w:rsidR="005E54D6">
        <w:rPr>
          <w:rFonts w:ascii="Times New Roman" w:hAnsi="Times New Roman" w:cs="Times New Roman"/>
          <w:sz w:val="24"/>
          <w:szCs w:val="24"/>
        </w:rPr>
        <w:t xml:space="preserve"> 1988 (2) ZLR 210 (S), </w:t>
      </w:r>
      <w:r w:rsidR="005E54D6" w:rsidRPr="001E6C05">
        <w:rPr>
          <w:rFonts w:ascii="Times New Roman" w:hAnsi="Times New Roman" w:cs="Times New Roman"/>
          <w:i/>
          <w:iCs/>
          <w:sz w:val="24"/>
          <w:szCs w:val="24"/>
        </w:rPr>
        <w:t>Stockil</w:t>
      </w:r>
      <w:r w:rsidR="005E54D6">
        <w:rPr>
          <w:rFonts w:ascii="Times New Roman" w:hAnsi="Times New Roman" w:cs="Times New Roman"/>
          <w:sz w:val="24"/>
          <w:szCs w:val="24"/>
        </w:rPr>
        <w:t xml:space="preserve"> v </w:t>
      </w:r>
      <w:r w:rsidR="005E54D6" w:rsidRPr="001E6C05">
        <w:rPr>
          <w:rFonts w:ascii="Times New Roman" w:hAnsi="Times New Roman" w:cs="Times New Roman"/>
          <w:i/>
          <w:iCs/>
          <w:sz w:val="24"/>
          <w:szCs w:val="24"/>
        </w:rPr>
        <w:t>Griffiths</w:t>
      </w:r>
      <w:r w:rsidR="005E54D6">
        <w:rPr>
          <w:rFonts w:ascii="Times New Roman" w:hAnsi="Times New Roman" w:cs="Times New Roman"/>
          <w:sz w:val="24"/>
          <w:szCs w:val="24"/>
        </w:rPr>
        <w:t xml:space="preserve"> 1992 (1) ZLR 172 (S).</w:t>
      </w:r>
    </w:p>
    <w:p w14:paraId="7447679F" w14:textId="58B12214" w:rsidR="000E625E" w:rsidRPr="002A1234" w:rsidRDefault="000E625E" w:rsidP="00951A6D">
      <w:pPr>
        <w:spacing w:after="0" w:line="360" w:lineRule="auto"/>
        <w:ind w:firstLine="720"/>
        <w:jc w:val="both"/>
        <w:rPr>
          <w:rFonts w:ascii="Times New Roman" w:hAnsi="Times New Roman" w:cs="Times New Roman"/>
          <w:b/>
          <w:bCs/>
          <w:sz w:val="24"/>
          <w:szCs w:val="24"/>
        </w:rPr>
      </w:pPr>
      <w:r w:rsidRPr="00F7036F">
        <w:rPr>
          <w:rFonts w:ascii="Times New Roman" w:hAnsi="Times New Roman" w:cs="Times New Roman"/>
          <w:sz w:val="24"/>
          <w:szCs w:val="24"/>
        </w:rPr>
        <w:t>The explanation advanced by the</w:t>
      </w:r>
      <w:r w:rsidR="003C319B" w:rsidRPr="00F7036F">
        <w:rPr>
          <w:rFonts w:ascii="Times New Roman" w:hAnsi="Times New Roman" w:cs="Times New Roman"/>
          <w:sz w:val="24"/>
          <w:szCs w:val="24"/>
        </w:rPr>
        <w:t xml:space="preserve"> applicants is that they filed an application for leave to appeal the judgment that dismissed their special plea. They aver that this was an interlocutory application which, as the law requires, had to be determined first before the main matter. In support of this proposition, the applicants referred to the cases </w:t>
      </w:r>
      <w:r w:rsidR="005E54D6">
        <w:rPr>
          <w:rFonts w:ascii="Times New Roman" w:hAnsi="Times New Roman" w:cs="Times New Roman"/>
          <w:sz w:val="24"/>
          <w:szCs w:val="24"/>
        </w:rPr>
        <w:t xml:space="preserve">of </w:t>
      </w:r>
      <w:r w:rsidR="005E54D6" w:rsidRPr="00604C26">
        <w:rPr>
          <w:rFonts w:ascii="Times New Roman" w:hAnsi="Times New Roman" w:cs="Times New Roman"/>
          <w:i/>
          <w:iCs/>
          <w:sz w:val="24"/>
          <w:szCs w:val="24"/>
        </w:rPr>
        <w:t>AL Shams Global Bvi Ltd</w:t>
      </w:r>
      <w:r w:rsidR="005E54D6">
        <w:rPr>
          <w:rFonts w:ascii="Times New Roman" w:hAnsi="Times New Roman" w:cs="Times New Roman"/>
          <w:sz w:val="24"/>
          <w:szCs w:val="24"/>
        </w:rPr>
        <w:t xml:space="preserve"> v </w:t>
      </w:r>
      <w:r w:rsidR="005E54D6" w:rsidRPr="00604C26">
        <w:rPr>
          <w:rFonts w:ascii="Times New Roman" w:hAnsi="Times New Roman" w:cs="Times New Roman"/>
          <w:i/>
          <w:iCs/>
          <w:sz w:val="24"/>
          <w:szCs w:val="24"/>
        </w:rPr>
        <w:t>Deposit Protection Corporation and Ors</w:t>
      </w:r>
      <w:r w:rsidR="005E54D6">
        <w:rPr>
          <w:rFonts w:ascii="Times New Roman" w:hAnsi="Times New Roman" w:cs="Times New Roman"/>
          <w:sz w:val="24"/>
          <w:szCs w:val="24"/>
        </w:rPr>
        <w:t xml:space="preserve"> SC 52/22, </w:t>
      </w:r>
      <w:r w:rsidR="005E54D6" w:rsidRPr="00604C26">
        <w:rPr>
          <w:rFonts w:ascii="Times New Roman" w:hAnsi="Times New Roman" w:cs="Times New Roman"/>
          <w:i/>
          <w:iCs/>
          <w:sz w:val="24"/>
          <w:szCs w:val="24"/>
        </w:rPr>
        <w:t>Heywood Investments, (Pvt) Ltd t/a Gdc</w:t>
      </w:r>
      <w:r w:rsidR="005E54D6">
        <w:rPr>
          <w:rFonts w:ascii="Times New Roman" w:hAnsi="Times New Roman" w:cs="Times New Roman"/>
          <w:sz w:val="24"/>
          <w:szCs w:val="24"/>
        </w:rPr>
        <w:t xml:space="preserve"> </w:t>
      </w:r>
      <w:r w:rsidR="005E54D6" w:rsidRPr="00604C26">
        <w:rPr>
          <w:rFonts w:ascii="Times New Roman" w:hAnsi="Times New Roman" w:cs="Times New Roman"/>
          <w:i/>
          <w:iCs/>
          <w:sz w:val="24"/>
          <w:szCs w:val="24"/>
        </w:rPr>
        <w:t>Hauliers</w:t>
      </w:r>
      <w:r w:rsidR="005E54D6">
        <w:rPr>
          <w:rFonts w:ascii="Times New Roman" w:hAnsi="Times New Roman" w:cs="Times New Roman"/>
          <w:sz w:val="24"/>
          <w:szCs w:val="24"/>
        </w:rPr>
        <w:t xml:space="preserve"> v </w:t>
      </w:r>
      <w:r w:rsidR="005E54D6" w:rsidRPr="00604C26">
        <w:rPr>
          <w:rFonts w:ascii="Times New Roman" w:hAnsi="Times New Roman" w:cs="Times New Roman"/>
          <w:i/>
          <w:iCs/>
          <w:sz w:val="24"/>
          <w:szCs w:val="24"/>
        </w:rPr>
        <w:t xml:space="preserve">Zakeyo </w:t>
      </w:r>
      <w:r w:rsidR="005E54D6">
        <w:rPr>
          <w:rFonts w:ascii="Times New Roman" w:hAnsi="Times New Roman" w:cs="Times New Roman"/>
          <w:sz w:val="24"/>
          <w:szCs w:val="24"/>
        </w:rPr>
        <w:t>SC 32/13.</w:t>
      </w:r>
    </w:p>
    <w:p w14:paraId="3972E97E" w14:textId="32554C36" w:rsidR="003C319B" w:rsidRPr="00F7036F" w:rsidRDefault="003C319B" w:rsidP="00951A6D">
      <w:pPr>
        <w:spacing w:after="0" w:line="360" w:lineRule="auto"/>
        <w:ind w:firstLine="720"/>
        <w:jc w:val="both"/>
        <w:rPr>
          <w:rFonts w:ascii="Times New Roman" w:hAnsi="Times New Roman" w:cs="Times New Roman"/>
          <w:sz w:val="24"/>
          <w:szCs w:val="24"/>
        </w:rPr>
      </w:pPr>
      <w:r w:rsidRPr="00F7036F">
        <w:rPr>
          <w:rFonts w:ascii="Times New Roman" w:hAnsi="Times New Roman" w:cs="Times New Roman"/>
          <w:sz w:val="24"/>
          <w:szCs w:val="24"/>
        </w:rPr>
        <w:t xml:space="preserve">In </w:t>
      </w:r>
      <w:r w:rsidR="00CC0FEF" w:rsidRPr="00F7036F">
        <w:rPr>
          <w:rFonts w:ascii="Times New Roman" w:hAnsi="Times New Roman" w:cs="Times New Roman"/>
          <w:sz w:val="24"/>
          <w:szCs w:val="24"/>
        </w:rPr>
        <w:t>countering</w:t>
      </w:r>
      <w:r w:rsidRPr="00F7036F">
        <w:rPr>
          <w:rFonts w:ascii="Times New Roman" w:hAnsi="Times New Roman" w:cs="Times New Roman"/>
          <w:sz w:val="24"/>
          <w:szCs w:val="24"/>
        </w:rPr>
        <w:t xml:space="preserve"> the applicants’ averments, the </w:t>
      </w:r>
      <w:r w:rsidR="002A1234">
        <w:rPr>
          <w:rFonts w:ascii="Times New Roman" w:hAnsi="Times New Roman" w:cs="Times New Roman"/>
          <w:sz w:val="24"/>
          <w:szCs w:val="24"/>
        </w:rPr>
        <w:t xml:space="preserve">first </w:t>
      </w:r>
      <w:r w:rsidRPr="00F7036F">
        <w:rPr>
          <w:rFonts w:ascii="Times New Roman" w:hAnsi="Times New Roman" w:cs="Times New Roman"/>
          <w:sz w:val="24"/>
          <w:szCs w:val="24"/>
        </w:rPr>
        <w:t xml:space="preserve">respondent contends that </w:t>
      </w:r>
      <w:r w:rsidR="00CC0FEF" w:rsidRPr="00F7036F">
        <w:rPr>
          <w:rFonts w:ascii="Times New Roman" w:hAnsi="Times New Roman" w:cs="Times New Roman"/>
          <w:sz w:val="24"/>
          <w:szCs w:val="24"/>
        </w:rPr>
        <w:t xml:space="preserve">the applicants made a deliberate choice not to plead. They were thus in wilful default, regardless of their application for leave to appeal. That application does not aid them. It does not suspend the summons action, to which the applicants were called upon to plead. By refraining from filing their plea, they placed themselves in default. </w:t>
      </w:r>
    </w:p>
    <w:p w14:paraId="15EB0562" w14:textId="14B5D6FE" w:rsidR="00CC0FEF" w:rsidRPr="00F7036F" w:rsidRDefault="00CC0FEF" w:rsidP="00951A6D">
      <w:pPr>
        <w:spacing w:after="0" w:line="360" w:lineRule="auto"/>
        <w:jc w:val="both"/>
        <w:rPr>
          <w:rFonts w:ascii="Times New Roman" w:hAnsi="Times New Roman" w:cs="Times New Roman"/>
          <w:sz w:val="24"/>
          <w:szCs w:val="24"/>
        </w:rPr>
      </w:pPr>
      <w:r w:rsidRPr="00F7036F">
        <w:rPr>
          <w:rFonts w:ascii="Times New Roman" w:hAnsi="Times New Roman" w:cs="Times New Roman"/>
          <w:sz w:val="24"/>
          <w:szCs w:val="24"/>
        </w:rPr>
        <w:t xml:space="preserve"> </w:t>
      </w:r>
      <w:r w:rsidR="002A1234">
        <w:rPr>
          <w:rFonts w:ascii="Times New Roman" w:hAnsi="Times New Roman" w:cs="Times New Roman"/>
          <w:sz w:val="24"/>
          <w:szCs w:val="24"/>
        </w:rPr>
        <w:tab/>
      </w:r>
      <w:r w:rsidRPr="00F7036F">
        <w:rPr>
          <w:rFonts w:ascii="Times New Roman" w:hAnsi="Times New Roman" w:cs="Times New Roman"/>
          <w:sz w:val="24"/>
          <w:szCs w:val="24"/>
        </w:rPr>
        <w:t xml:space="preserve">The </w:t>
      </w:r>
      <w:r w:rsidR="002A1234">
        <w:rPr>
          <w:rFonts w:ascii="Times New Roman" w:hAnsi="Times New Roman" w:cs="Times New Roman"/>
          <w:sz w:val="24"/>
          <w:szCs w:val="24"/>
        </w:rPr>
        <w:t>first</w:t>
      </w:r>
      <w:r w:rsidRPr="00F7036F">
        <w:rPr>
          <w:rFonts w:ascii="Times New Roman" w:hAnsi="Times New Roman" w:cs="Times New Roman"/>
          <w:sz w:val="24"/>
          <w:szCs w:val="24"/>
        </w:rPr>
        <w:t xml:space="preserve"> respondent further </w:t>
      </w:r>
      <w:r w:rsidR="000B2D5A" w:rsidRPr="00F7036F">
        <w:rPr>
          <w:rFonts w:ascii="Times New Roman" w:hAnsi="Times New Roman" w:cs="Times New Roman"/>
          <w:sz w:val="24"/>
          <w:szCs w:val="24"/>
        </w:rPr>
        <w:t xml:space="preserve">pointed out that what had in fact been filed and was pending under a different case number was a chamber application for condonation of an application for leave to appeal. </w:t>
      </w:r>
    </w:p>
    <w:p w14:paraId="3D8D1CED" w14:textId="27676AFE" w:rsidR="000B2D5A" w:rsidRPr="00F7036F" w:rsidRDefault="00B2407F" w:rsidP="00951A6D">
      <w:pPr>
        <w:spacing w:after="0" w:line="360" w:lineRule="auto"/>
        <w:ind w:firstLine="720"/>
        <w:jc w:val="both"/>
        <w:rPr>
          <w:rFonts w:ascii="Times New Roman" w:hAnsi="Times New Roman" w:cs="Times New Roman"/>
          <w:sz w:val="24"/>
          <w:szCs w:val="24"/>
        </w:rPr>
      </w:pPr>
      <w:r w:rsidRPr="00F7036F">
        <w:rPr>
          <w:rFonts w:ascii="Times New Roman" w:hAnsi="Times New Roman" w:cs="Times New Roman"/>
          <w:sz w:val="24"/>
          <w:szCs w:val="24"/>
        </w:rPr>
        <w:t>The record</w:t>
      </w:r>
      <w:r w:rsidR="000B2D5A" w:rsidRPr="00F7036F">
        <w:rPr>
          <w:rFonts w:ascii="Times New Roman" w:hAnsi="Times New Roman" w:cs="Times New Roman"/>
          <w:sz w:val="24"/>
          <w:szCs w:val="24"/>
        </w:rPr>
        <w:t xml:space="preserve"> </w:t>
      </w:r>
      <w:r w:rsidRPr="00F7036F">
        <w:rPr>
          <w:rFonts w:ascii="Times New Roman" w:hAnsi="Times New Roman" w:cs="Times New Roman"/>
          <w:sz w:val="24"/>
          <w:szCs w:val="24"/>
        </w:rPr>
        <w:t>shows</w:t>
      </w:r>
      <w:r w:rsidR="000B2D5A" w:rsidRPr="00F7036F">
        <w:rPr>
          <w:rFonts w:ascii="Times New Roman" w:hAnsi="Times New Roman" w:cs="Times New Roman"/>
          <w:sz w:val="24"/>
          <w:szCs w:val="24"/>
        </w:rPr>
        <w:t xml:space="preserve"> that the applicants </w:t>
      </w:r>
      <w:r w:rsidRPr="00F7036F">
        <w:rPr>
          <w:rFonts w:ascii="Times New Roman" w:hAnsi="Times New Roman" w:cs="Times New Roman"/>
          <w:sz w:val="24"/>
          <w:szCs w:val="24"/>
        </w:rPr>
        <w:t>took a</w:t>
      </w:r>
      <w:r w:rsidR="000B2D5A" w:rsidRPr="00F7036F">
        <w:rPr>
          <w:rFonts w:ascii="Times New Roman" w:hAnsi="Times New Roman" w:cs="Times New Roman"/>
          <w:sz w:val="24"/>
          <w:szCs w:val="24"/>
        </w:rPr>
        <w:t xml:space="preserve"> deliberate, conscious decision not to file </w:t>
      </w:r>
      <w:r w:rsidRPr="00F7036F">
        <w:rPr>
          <w:rFonts w:ascii="Times New Roman" w:hAnsi="Times New Roman" w:cs="Times New Roman"/>
          <w:sz w:val="24"/>
          <w:szCs w:val="24"/>
        </w:rPr>
        <w:t>their plea</w:t>
      </w:r>
      <w:r w:rsidR="000B2D5A" w:rsidRPr="00F7036F">
        <w:rPr>
          <w:rFonts w:ascii="Times New Roman" w:hAnsi="Times New Roman" w:cs="Times New Roman"/>
          <w:sz w:val="24"/>
          <w:szCs w:val="24"/>
        </w:rPr>
        <w:t>. They did so despite being served with a notice to plead</w:t>
      </w:r>
      <w:r w:rsidRPr="00F7036F">
        <w:rPr>
          <w:rFonts w:ascii="Times New Roman" w:hAnsi="Times New Roman" w:cs="Times New Roman"/>
          <w:sz w:val="24"/>
          <w:szCs w:val="24"/>
        </w:rPr>
        <w:t xml:space="preserve"> and intention to bar. The </w:t>
      </w:r>
      <w:r w:rsidR="002A1234">
        <w:rPr>
          <w:rFonts w:ascii="Times New Roman" w:hAnsi="Times New Roman" w:cs="Times New Roman"/>
          <w:sz w:val="24"/>
          <w:szCs w:val="24"/>
        </w:rPr>
        <w:t xml:space="preserve">first </w:t>
      </w:r>
      <w:r w:rsidRPr="00F7036F">
        <w:rPr>
          <w:rFonts w:ascii="Times New Roman" w:hAnsi="Times New Roman" w:cs="Times New Roman"/>
          <w:sz w:val="24"/>
          <w:szCs w:val="24"/>
        </w:rPr>
        <w:t xml:space="preserve">respondent went further and wrote to the applicants, reminding them of the need to file their plea in response </w:t>
      </w:r>
      <w:r w:rsidR="002A1234">
        <w:rPr>
          <w:rFonts w:ascii="Times New Roman" w:hAnsi="Times New Roman" w:cs="Times New Roman"/>
          <w:sz w:val="24"/>
          <w:szCs w:val="24"/>
        </w:rPr>
        <w:t>to</w:t>
      </w:r>
      <w:r w:rsidRPr="00F7036F">
        <w:rPr>
          <w:rFonts w:ascii="Times New Roman" w:hAnsi="Times New Roman" w:cs="Times New Roman"/>
          <w:sz w:val="24"/>
          <w:szCs w:val="24"/>
        </w:rPr>
        <w:t xml:space="preserve"> the notice to plead. The applicants disregarded all this. This left the </w:t>
      </w:r>
      <w:r w:rsidR="002A1234">
        <w:rPr>
          <w:rFonts w:ascii="Times New Roman" w:hAnsi="Times New Roman" w:cs="Times New Roman"/>
          <w:sz w:val="24"/>
          <w:szCs w:val="24"/>
        </w:rPr>
        <w:t xml:space="preserve">first </w:t>
      </w:r>
      <w:r w:rsidRPr="00F7036F">
        <w:rPr>
          <w:rFonts w:ascii="Times New Roman" w:hAnsi="Times New Roman" w:cs="Times New Roman"/>
          <w:sz w:val="24"/>
          <w:szCs w:val="24"/>
        </w:rPr>
        <w:lastRenderedPageBreak/>
        <w:t>respondent with no option but to file an application for default judgment, on the basis of the bar operating against the applicants.</w:t>
      </w:r>
    </w:p>
    <w:p w14:paraId="4B422311" w14:textId="1BCE6FE9" w:rsidR="00C95A81" w:rsidRPr="00F7036F" w:rsidRDefault="00C95A81" w:rsidP="00684E54">
      <w:pPr>
        <w:spacing w:after="0" w:line="360" w:lineRule="auto"/>
        <w:ind w:firstLine="720"/>
        <w:jc w:val="both"/>
        <w:rPr>
          <w:rFonts w:ascii="Times New Roman" w:hAnsi="Times New Roman" w:cs="Times New Roman"/>
          <w:sz w:val="24"/>
          <w:szCs w:val="24"/>
        </w:rPr>
      </w:pPr>
      <w:r w:rsidRPr="00F7036F">
        <w:rPr>
          <w:rFonts w:ascii="Times New Roman" w:hAnsi="Times New Roman" w:cs="Times New Roman"/>
          <w:sz w:val="24"/>
          <w:szCs w:val="24"/>
        </w:rPr>
        <w:t>The applicants, in</w:t>
      </w:r>
      <w:r w:rsidR="00C17B17">
        <w:rPr>
          <w:rFonts w:ascii="Times New Roman" w:hAnsi="Times New Roman" w:cs="Times New Roman"/>
          <w:sz w:val="24"/>
          <w:szCs w:val="24"/>
        </w:rPr>
        <w:t xml:space="preserve"> my</w:t>
      </w:r>
      <w:r w:rsidRPr="00F7036F">
        <w:rPr>
          <w:rFonts w:ascii="Times New Roman" w:hAnsi="Times New Roman" w:cs="Times New Roman"/>
          <w:sz w:val="24"/>
          <w:szCs w:val="24"/>
        </w:rPr>
        <w:t xml:space="preserve"> view, placed themselves in a legally untenable position. </w:t>
      </w:r>
      <w:r w:rsidR="001B5E5F" w:rsidRPr="00F7036F">
        <w:rPr>
          <w:rFonts w:ascii="Times New Roman" w:hAnsi="Times New Roman" w:cs="Times New Roman"/>
          <w:sz w:val="24"/>
          <w:szCs w:val="24"/>
        </w:rPr>
        <w:t xml:space="preserve">They were served with a notice to plead and an intention to bar. They ignored that. They were advised, through letters, of the need to respond by filing their plea. They again ignored that. Instead, they decided to file an application for condonation of late filing of an application for leave to appeal. </w:t>
      </w:r>
    </w:p>
    <w:p w14:paraId="4E9218A6" w14:textId="72243376" w:rsidR="001B5E5F" w:rsidRPr="00F7036F" w:rsidRDefault="001B5E5F" w:rsidP="00951A6D">
      <w:pPr>
        <w:spacing w:after="0" w:line="360" w:lineRule="auto"/>
        <w:ind w:firstLine="720"/>
        <w:jc w:val="both"/>
        <w:rPr>
          <w:rFonts w:ascii="Times New Roman" w:hAnsi="Times New Roman" w:cs="Times New Roman"/>
          <w:sz w:val="24"/>
          <w:szCs w:val="24"/>
        </w:rPr>
      </w:pPr>
      <w:r w:rsidRPr="00F7036F">
        <w:rPr>
          <w:rFonts w:ascii="Times New Roman" w:hAnsi="Times New Roman" w:cs="Times New Roman"/>
          <w:sz w:val="24"/>
          <w:szCs w:val="24"/>
        </w:rPr>
        <w:t xml:space="preserve">The applicants’ explanation for adopting </w:t>
      </w:r>
      <w:r w:rsidR="00854C28" w:rsidRPr="00F7036F">
        <w:rPr>
          <w:rFonts w:ascii="Times New Roman" w:hAnsi="Times New Roman" w:cs="Times New Roman"/>
          <w:sz w:val="24"/>
          <w:szCs w:val="24"/>
        </w:rPr>
        <w:t>this stance</w:t>
      </w:r>
      <w:r w:rsidRPr="00F7036F">
        <w:rPr>
          <w:rFonts w:ascii="Times New Roman" w:hAnsi="Times New Roman" w:cs="Times New Roman"/>
          <w:sz w:val="24"/>
          <w:szCs w:val="24"/>
        </w:rPr>
        <w:t xml:space="preserve"> is that they were of the view that the application they filed relieved them of the </w:t>
      </w:r>
      <w:r w:rsidR="003725F9" w:rsidRPr="00F7036F">
        <w:rPr>
          <w:rFonts w:ascii="Times New Roman" w:hAnsi="Times New Roman" w:cs="Times New Roman"/>
          <w:sz w:val="24"/>
          <w:szCs w:val="24"/>
        </w:rPr>
        <w:t>obligation to file a plea. It is not clear why they did not simply file their plea. In that plea, they could raise, as a</w:t>
      </w:r>
      <w:r w:rsidR="00C17B17">
        <w:rPr>
          <w:rFonts w:ascii="Times New Roman" w:hAnsi="Times New Roman" w:cs="Times New Roman"/>
          <w:sz w:val="24"/>
          <w:szCs w:val="24"/>
        </w:rPr>
        <w:t xml:space="preserve"> </w:t>
      </w:r>
      <w:r w:rsidR="003725F9" w:rsidRPr="00F7036F">
        <w:rPr>
          <w:rFonts w:ascii="Times New Roman" w:hAnsi="Times New Roman" w:cs="Times New Roman"/>
          <w:sz w:val="24"/>
          <w:szCs w:val="24"/>
        </w:rPr>
        <w:t xml:space="preserve">point </w:t>
      </w:r>
      <w:r w:rsidR="003725F9" w:rsidRPr="00C17B17">
        <w:rPr>
          <w:rFonts w:ascii="Times New Roman" w:hAnsi="Times New Roman" w:cs="Times New Roman"/>
          <w:i/>
          <w:iCs/>
          <w:sz w:val="24"/>
          <w:szCs w:val="24"/>
        </w:rPr>
        <w:t>in</w:t>
      </w:r>
      <w:r w:rsidR="003725F9" w:rsidRPr="00F7036F">
        <w:rPr>
          <w:rFonts w:ascii="Times New Roman" w:hAnsi="Times New Roman" w:cs="Times New Roman"/>
          <w:sz w:val="24"/>
          <w:szCs w:val="24"/>
        </w:rPr>
        <w:t xml:space="preserve"> </w:t>
      </w:r>
      <w:r w:rsidR="003725F9" w:rsidRPr="00684E54">
        <w:rPr>
          <w:rFonts w:ascii="Times New Roman" w:hAnsi="Times New Roman" w:cs="Times New Roman"/>
          <w:i/>
          <w:iCs/>
          <w:sz w:val="24"/>
          <w:szCs w:val="24"/>
        </w:rPr>
        <w:t>limine,</w:t>
      </w:r>
      <w:r w:rsidR="003725F9" w:rsidRPr="00F7036F">
        <w:rPr>
          <w:rFonts w:ascii="Times New Roman" w:hAnsi="Times New Roman" w:cs="Times New Roman"/>
          <w:sz w:val="24"/>
          <w:szCs w:val="24"/>
        </w:rPr>
        <w:t xml:space="preserve"> that they had </w:t>
      </w:r>
      <w:r w:rsidR="00C17B17" w:rsidRPr="00F7036F">
        <w:rPr>
          <w:rFonts w:ascii="Times New Roman" w:hAnsi="Times New Roman" w:cs="Times New Roman"/>
          <w:sz w:val="24"/>
          <w:szCs w:val="24"/>
        </w:rPr>
        <w:t xml:space="preserve">filed, </w:t>
      </w:r>
      <w:r w:rsidR="00C17B17">
        <w:rPr>
          <w:rFonts w:ascii="Times New Roman" w:hAnsi="Times New Roman" w:cs="Times New Roman"/>
          <w:sz w:val="24"/>
          <w:szCs w:val="24"/>
        </w:rPr>
        <w:t>an</w:t>
      </w:r>
      <w:r w:rsidR="00854C28" w:rsidRPr="00F7036F">
        <w:rPr>
          <w:rFonts w:ascii="Times New Roman" w:hAnsi="Times New Roman" w:cs="Times New Roman"/>
          <w:sz w:val="24"/>
          <w:szCs w:val="24"/>
        </w:rPr>
        <w:t xml:space="preserve"> application</w:t>
      </w:r>
      <w:r w:rsidR="003725F9" w:rsidRPr="00F7036F">
        <w:rPr>
          <w:rFonts w:ascii="Times New Roman" w:hAnsi="Times New Roman" w:cs="Times New Roman"/>
          <w:sz w:val="24"/>
          <w:szCs w:val="24"/>
        </w:rPr>
        <w:t xml:space="preserve"> for </w:t>
      </w:r>
      <w:r w:rsidR="00C17B17">
        <w:rPr>
          <w:rFonts w:ascii="Times New Roman" w:hAnsi="Times New Roman" w:cs="Times New Roman"/>
          <w:sz w:val="24"/>
          <w:szCs w:val="24"/>
        </w:rPr>
        <w:t xml:space="preserve">condonation of    </w:t>
      </w:r>
      <w:r w:rsidR="003725F9" w:rsidRPr="00F7036F">
        <w:rPr>
          <w:rFonts w:ascii="Times New Roman" w:hAnsi="Times New Roman" w:cs="Times New Roman"/>
          <w:sz w:val="24"/>
          <w:szCs w:val="24"/>
        </w:rPr>
        <w:t xml:space="preserve">leave to appeal the dismissal of their special plea, and seek that the main proceedings be stayed pending that application. </w:t>
      </w:r>
      <w:r w:rsidR="00AE5697" w:rsidRPr="00F7036F">
        <w:rPr>
          <w:rFonts w:ascii="Times New Roman" w:hAnsi="Times New Roman" w:cs="Times New Roman"/>
          <w:sz w:val="24"/>
          <w:szCs w:val="24"/>
        </w:rPr>
        <w:t xml:space="preserve">It would then be up to the court seized with the main proceedings to grant or deny the relief of stay of proceedings.  What the applicants did was, without such relief being sought and obtained, treat the proceedings as having been stayed. In other words, they granted themselves the stay without an order </w:t>
      </w:r>
      <w:r w:rsidR="00C916CD" w:rsidRPr="00F7036F">
        <w:rPr>
          <w:rFonts w:ascii="Times New Roman" w:hAnsi="Times New Roman" w:cs="Times New Roman"/>
          <w:sz w:val="24"/>
          <w:szCs w:val="24"/>
        </w:rPr>
        <w:t xml:space="preserve">or directions from the court. When litigants are appearing before the court </w:t>
      </w:r>
      <w:r w:rsidR="00B05C94">
        <w:rPr>
          <w:rFonts w:ascii="Times New Roman" w:hAnsi="Times New Roman" w:cs="Times New Roman"/>
          <w:sz w:val="24"/>
          <w:szCs w:val="24"/>
        </w:rPr>
        <w:t>in</w:t>
      </w:r>
      <w:r w:rsidR="00C916CD" w:rsidRPr="00F7036F">
        <w:rPr>
          <w:rFonts w:ascii="Times New Roman" w:hAnsi="Times New Roman" w:cs="Times New Roman"/>
          <w:sz w:val="24"/>
          <w:szCs w:val="24"/>
        </w:rPr>
        <w:t xml:space="preserve"> ongoing proceedings, they </w:t>
      </w:r>
      <w:r w:rsidR="00B05C94">
        <w:rPr>
          <w:rFonts w:ascii="Times New Roman" w:hAnsi="Times New Roman" w:cs="Times New Roman"/>
          <w:sz w:val="24"/>
          <w:szCs w:val="24"/>
        </w:rPr>
        <w:t>should</w:t>
      </w:r>
      <w:r w:rsidR="00C916CD" w:rsidRPr="00F7036F">
        <w:rPr>
          <w:rFonts w:ascii="Times New Roman" w:hAnsi="Times New Roman" w:cs="Times New Roman"/>
          <w:sz w:val="24"/>
          <w:szCs w:val="24"/>
        </w:rPr>
        <w:t xml:space="preserve"> not just </w:t>
      </w:r>
      <w:r w:rsidR="00854C28" w:rsidRPr="00F7036F">
        <w:rPr>
          <w:rFonts w:ascii="Times New Roman" w:hAnsi="Times New Roman" w:cs="Times New Roman"/>
          <w:sz w:val="24"/>
          <w:szCs w:val="24"/>
        </w:rPr>
        <w:t>proceed</w:t>
      </w:r>
      <w:r w:rsidR="00C916CD" w:rsidRPr="00F7036F">
        <w:rPr>
          <w:rFonts w:ascii="Times New Roman" w:hAnsi="Times New Roman" w:cs="Times New Roman"/>
          <w:sz w:val="24"/>
          <w:szCs w:val="24"/>
        </w:rPr>
        <w:t xml:space="preserve"> in any manner they fancy without seeking appropriate directions f</w:t>
      </w:r>
      <w:r w:rsidR="00854C28" w:rsidRPr="00F7036F">
        <w:rPr>
          <w:rFonts w:ascii="Times New Roman" w:hAnsi="Times New Roman" w:cs="Times New Roman"/>
          <w:sz w:val="24"/>
          <w:szCs w:val="24"/>
        </w:rPr>
        <w:t>r</w:t>
      </w:r>
      <w:r w:rsidR="00C916CD" w:rsidRPr="00F7036F">
        <w:rPr>
          <w:rFonts w:ascii="Times New Roman" w:hAnsi="Times New Roman" w:cs="Times New Roman"/>
          <w:sz w:val="24"/>
          <w:szCs w:val="24"/>
        </w:rPr>
        <w:t>om the court.</w:t>
      </w:r>
    </w:p>
    <w:p w14:paraId="31E07032" w14:textId="664B8317" w:rsidR="00C916CD" w:rsidRPr="00F7036F" w:rsidRDefault="00C916CD" w:rsidP="00951A6D">
      <w:pPr>
        <w:spacing w:after="0" w:line="360" w:lineRule="auto"/>
        <w:ind w:firstLine="720"/>
        <w:jc w:val="both"/>
        <w:rPr>
          <w:rFonts w:ascii="Times New Roman" w:hAnsi="Times New Roman" w:cs="Times New Roman"/>
          <w:sz w:val="24"/>
          <w:szCs w:val="24"/>
        </w:rPr>
      </w:pPr>
      <w:r w:rsidRPr="00F7036F">
        <w:rPr>
          <w:rFonts w:ascii="Times New Roman" w:hAnsi="Times New Roman" w:cs="Times New Roman"/>
          <w:sz w:val="24"/>
          <w:szCs w:val="24"/>
        </w:rPr>
        <w:t xml:space="preserve">As pointed out by the </w:t>
      </w:r>
      <w:r w:rsidR="002A1234">
        <w:rPr>
          <w:rFonts w:ascii="Times New Roman" w:hAnsi="Times New Roman" w:cs="Times New Roman"/>
          <w:sz w:val="24"/>
          <w:szCs w:val="24"/>
        </w:rPr>
        <w:t>first</w:t>
      </w:r>
      <w:r w:rsidRPr="00F7036F">
        <w:rPr>
          <w:rFonts w:ascii="Times New Roman" w:hAnsi="Times New Roman" w:cs="Times New Roman"/>
          <w:sz w:val="24"/>
          <w:szCs w:val="24"/>
        </w:rPr>
        <w:t xml:space="preserve"> respondent, realising this blunder, the applicants now seek stay of the main proceedings in their draft order in the instant application. </w:t>
      </w:r>
      <w:r w:rsidR="00854C28" w:rsidRPr="00F7036F">
        <w:rPr>
          <w:rFonts w:ascii="Times New Roman" w:hAnsi="Times New Roman" w:cs="Times New Roman"/>
          <w:sz w:val="24"/>
          <w:szCs w:val="24"/>
        </w:rPr>
        <w:t xml:space="preserve"> Unfortunately, they put the cart before the horses and earned themselves a bar and consequent default judgment. </w:t>
      </w:r>
    </w:p>
    <w:p w14:paraId="0B18E817" w14:textId="6250B6B3" w:rsidR="00854C28" w:rsidRPr="00F7036F" w:rsidRDefault="00854C28" w:rsidP="00951A6D">
      <w:pPr>
        <w:spacing w:after="0" w:line="360" w:lineRule="auto"/>
        <w:ind w:firstLine="720"/>
        <w:jc w:val="both"/>
        <w:rPr>
          <w:rFonts w:ascii="Times New Roman" w:hAnsi="Times New Roman" w:cs="Times New Roman"/>
          <w:sz w:val="24"/>
          <w:szCs w:val="24"/>
        </w:rPr>
      </w:pPr>
      <w:r w:rsidRPr="00F7036F">
        <w:rPr>
          <w:rFonts w:ascii="Times New Roman" w:hAnsi="Times New Roman" w:cs="Times New Roman"/>
          <w:sz w:val="24"/>
          <w:szCs w:val="24"/>
        </w:rPr>
        <w:t xml:space="preserve">I find the applicants’ explanation for the default unsatisfactory in the circumstances.  </w:t>
      </w:r>
      <w:r w:rsidR="0041362B" w:rsidRPr="00F7036F">
        <w:rPr>
          <w:rFonts w:ascii="Times New Roman" w:hAnsi="Times New Roman" w:cs="Times New Roman"/>
          <w:sz w:val="24"/>
          <w:szCs w:val="24"/>
        </w:rPr>
        <w:t xml:space="preserve">They simply chose not to plead. The </w:t>
      </w:r>
      <w:r w:rsidR="002A1234">
        <w:rPr>
          <w:rFonts w:ascii="Times New Roman" w:hAnsi="Times New Roman" w:cs="Times New Roman"/>
          <w:sz w:val="24"/>
          <w:szCs w:val="24"/>
        </w:rPr>
        <w:t>first</w:t>
      </w:r>
      <w:r w:rsidR="0041362B" w:rsidRPr="00F7036F">
        <w:rPr>
          <w:rFonts w:ascii="Times New Roman" w:hAnsi="Times New Roman" w:cs="Times New Roman"/>
          <w:sz w:val="24"/>
          <w:szCs w:val="24"/>
        </w:rPr>
        <w:t xml:space="preserve"> respondent was in fact magnanimous, reminding them of their obligation to plead before filing her application for default judgment. </w:t>
      </w:r>
    </w:p>
    <w:p w14:paraId="5C3FF75A" w14:textId="6F57DFD1" w:rsidR="0041362B" w:rsidRPr="00F7036F" w:rsidRDefault="0041362B" w:rsidP="00951A6D">
      <w:pPr>
        <w:spacing w:after="0" w:line="360" w:lineRule="auto"/>
        <w:ind w:firstLine="720"/>
        <w:jc w:val="both"/>
        <w:rPr>
          <w:rFonts w:ascii="Times New Roman" w:hAnsi="Times New Roman" w:cs="Times New Roman"/>
          <w:sz w:val="24"/>
          <w:szCs w:val="24"/>
        </w:rPr>
      </w:pPr>
      <w:r w:rsidRPr="00F7036F">
        <w:rPr>
          <w:rFonts w:ascii="Times New Roman" w:hAnsi="Times New Roman" w:cs="Times New Roman"/>
          <w:sz w:val="24"/>
          <w:szCs w:val="24"/>
        </w:rPr>
        <w:t>I therefore find the applicants in wilful default. On this basis alone, I could dismiss their application for rescission of judgment.</w:t>
      </w:r>
    </w:p>
    <w:p w14:paraId="24A87407" w14:textId="6712715E" w:rsidR="00621CB6" w:rsidRPr="00F7036F" w:rsidRDefault="00621CB6" w:rsidP="00951A6D">
      <w:pPr>
        <w:spacing w:after="0" w:line="360" w:lineRule="auto"/>
        <w:ind w:firstLine="720"/>
        <w:jc w:val="both"/>
        <w:rPr>
          <w:rFonts w:ascii="Times New Roman" w:hAnsi="Times New Roman" w:cs="Times New Roman"/>
          <w:sz w:val="24"/>
          <w:szCs w:val="24"/>
        </w:rPr>
      </w:pPr>
      <w:r w:rsidRPr="00F7036F">
        <w:rPr>
          <w:rFonts w:ascii="Times New Roman" w:hAnsi="Times New Roman" w:cs="Times New Roman"/>
          <w:sz w:val="24"/>
          <w:szCs w:val="24"/>
        </w:rPr>
        <w:t xml:space="preserve">However, in case I am wrong in arriving at this conclusion, the application faces insurmountable hurdles on the other crucial leg, that is, prospects of success. </w:t>
      </w:r>
    </w:p>
    <w:p w14:paraId="51DB13DA" w14:textId="67D4E733" w:rsidR="00621CB6" w:rsidRPr="00F7036F" w:rsidRDefault="00621CB6" w:rsidP="00951A6D">
      <w:pPr>
        <w:spacing w:after="0" w:line="360" w:lineRule="auto"/>
        <w:ind w:firstLine="720"/>
        <w:jc w:val="both"/>
        <w:rPr>
          <w:rFonts w:ascii="Times New Roman" w:hAnsi="Times New Roman" w:cs="Times New Roman"/>
          <w:sz w:val="24"/>
          <w:szCs w:val="24"/>
        </w:rPr>
      </w:pPr>
      <w:r w:rsidRPr="00F7036F">
        <w:rPr>
          <w:rFonts w:ascii="Times New Roman" w:hAnsi="Times New Roman" w:cs="Times New Roman"/>
          <w:sz w:val="24"/>
          <w:szCs w:val="24"/>
        </w:rPr>
        <w:t xml:space="preserve">The applicants aver that </w:t>
      </w:r>
      <w:r w:rsidR="00EE400D" w:rsidRPr="00F7036F">
        <w:rPr>
          <w:rFonts w:ascii="Times New Roman" w:hAnsi="Times New Roman" w:cs="Times New Roman"/>
          <w:sz w:val="24"/>
          <w:szCs w:val="24"/>
        </w:rPr>
        <w:t xml:space="preserve">since the </w:t>
      </w:r>
      <w:r w:rsidR="00CA2118">
        <w:rPr>
          <w:rFonts w:ascii="Times New Roman" w:hAnsi="Times New Roman" w:cs="Times New Roman"/>
          <w:sz w:val="24"/>
          <w:szCs w:val="24"/>
        </w:rPr>
        <w:t>first</w:t>
      </w:r>
      <w:r w:rsidR="00EE400D" w:rsidRPr="00F7036F">
        <w:rPr>
          <w:rFonts w:ascii="Times New Roman" w:hAnsi="Times New Roman" w:cs="Times New Roman"/>
          <w:sz w:val="24"/>
          <w:szCs w:val="24"/>
        </w:rPr>
        <w:t xml:space="preserve"> respondent’s </w:t>
      </w:r>
      <w:r w:rsidR="00087FCE" w:rsidRPr="00F7036F">
        <w:rPr>
          <w:rFonts w:ascii="Times New Roman" w:hAnsi="Times New Roman" w:cs="Times New Roman"/>
          <w:sz w:val="24"/>
          <w:szCs w:val="24"/>
        </w:rPr>
        <w:t>appeal</w:t>
      </w:r>
      <w:r w:rsidR="00EE400D" w:rsidRPr="00F7036F">
        <w:rPr>
          <w:rFonts w:ascii="Times New Roman" w:hAnsi="Times New Roman" w:cs="Times New Roman"/>
          <w:sz w:val="24"/>
          <w:szCs w:val="24"/>
        </w:rPr>
        <w:t xml:space="preserve"> was struck off by the High Court, and the High Court’s decision was upheld by the Supreme Court, the </w:t>
      </w:r>
      <w:r w:rsidR="00CA2118">
        <w:rPr>
          <w:rFonts w:ascii="Times New Roman" w:hAnsi="Times New Roman" w:cs="Times New Roman"/>
          <w:sz w:val="24"/>
          <w:szCs w:val="24"/>
        </w:rPr>
        <w:t>first</w:t>
      </w:r>
      <w:r w:rsidR="00EE400D" w:rsidRPr="00F7036F">
        <w:rPr>
          <w:rFonts w:ascii="Times New Roman" w:hAnsi="Times New Roman" w:cs="Times New Roman"/>
          <w:sz w:val="24"/>
          <w:szCs w:val="24"/>
        </w:rPr>
        <w:t xml:space="preserve"> respondent </w:t>
      </w:r>
      <w:r w:rsidR="00087FCE" w:rsidRPr="00F7036F">
        <w:rPr>
          <w:rFonts w:ascii="Times New Roman" w:hAnsi="Times New Roman" w:cs="Times New Roman"/>
          <w:sz w:val="24"/>
          <w:szCs w:val="24"/>
        </w:rPr>
        <w:t>ought</w:t>
      </w:r>
      <w:r w:rsidR="00EE400D" w:rsidRPr="00F7036F">
        <w:rPr>
          <w:rFonts w:ascii="Times New Roman" w:hAnsi="Times New Roman" w:cs="Times New Roman"/>
          <w:sz w:val="24"/>
          <w:szCs w:val="24"/>
        </w:rPr>
        <w:t xml:space="preserve"> to have proceeded in term of Practice Direction No. </w:t>
      </w:r>
      <w:r w:rsidR="00B05C94">
        <w:rPr>
          <w:rFonts w:ascii="Times New Roman" w:hAnsi="Times New Roman" w:cs="Times New Roman"/>
          <w:sz w:val="24"/>
          <w:szCs w:val="24"/>
        </w:rPr>
        <w:t>3</w:t>
      </w:r>
      <w:r w:rsidR="00EE400D" w:rsidRPr="00F7036F">
        <w:rPr>
          <w:rFonts w:ascii="Times New Roman" w:hAnsi="Times New Roman" w:cs="Times New Roman"/>
          <w:sz w:val="24"/>
          <w:szCs w:val="24"/>
        </w:rPr>
        <w:t xml:space="preserve"> of 2013. She ought not to have issued fresh summons on issues she had already placed before the </w:t>
      </w:r>
      <w:r w:rsidR="00087FCE" w:rsidRPr="00F7036F">
        <w:rPr>
          <w:rFonts w:ascii="Times New Roman" w:hAnsi="Times New Roman" w:cs="Times New Roman"/>
          <w:sz w:val="24"/>
          <w:szCs w:val="24"/>
        </w:rPr>
        <w:t>court</w:t>
      </w:r>
      <w:r w:rsidR="00EE400D" w:rsidRPr="00F7036F">
        <w:rPr>
          <w:rFonts w:ascii="Times New Roman" w:hAnsi="Times New Roman" w:cs="Times New Roman"/>
          <w:sz w:val="24"/>
          <w:szCs w:val="24"/>
        </w:rPr>
        <w:t xml:space="preserve">. </w:t>
      </w:r>
      <w:r w:rsidR="00087FCE" w:rsidRPr="00F7036F">
        <w:rPr>
          <w:rFonts w:ascii="Times New Roman" w:hAnsi="Times New Roman" w:cs="Times New Roman"/>
          <w:sz w:val="24"/>
          <w:szCs w:val="24"/>
        </w:rPr>
        <w:t>Applicants</w:t>
      </w:r>
      <w:r w:rsidR="00EE400D" w:rsidRPr="00F7036F">
        <w:rPr>
          <w:rFonts w:ascii="Times New Roman" w:hAnsi="Times New Roman" w:cs="Times New Roman"/>
          <w:sz w:val="24"/>
          <w:szCs w:val="24"/>
        </w:rPr>
        <w:t xml:space="preserve"> argue that the </w:t>
      </w:r>
      <w:r w:rsidR="00CA2118">
        <w:rPr>
          <w:rFonts w:ascii="Times New Roman" w:hAnsi="Times New Roman" w:cs="Times New Roman"/>
          <w:sz w:val="24"/>
          <w:szCs w:val="24"/>
        </w:rPr>
        <w:t>first</w:t>
      </w:r>
      <w:r w:rsidR="00EE400D" w:rsidRPr="00F7036F">
        <w:rPr>
          <w:rFonts w:ascii="Times New Roman" w:hAnsi="Times New Roman" w:cs="Times New Roman"/>
          <w:sz w:val="24"/>
          <w:szCs w:val="24"/>
        </w:rPr>
        <w:t xml:space="preserve"> respondent </w:t>
      </w:r>
      <w:r w:rsidR="00087FCE" w:rsidRPr="00F7036F">
        <w:rPr>
          <w:rFonts w:ascii="Times New Roman" w:hAnsi="Times New Roman" w:cs="Times New Roman"/>
          <w:sz w:val="24"/>
          <w:szCs w:val="24"/>
        </w:rPr>
        <w:t>ought to rectify her defective appeal in terms of the Practice Direction.</w:t>
      </w:r>
      <w:r w:rsidR="00EE400D" w:rsidRPr="00F7036F">
        <w:rPr>
          <w:rFonts w:ascii="Times New Roman" w:hAnsi="Times New Roman" w:cs="Times New Roman"/>
          <w:sz w:val="24"/>
          <w:szCs w:val="24"/>
        </w:rPr>
        <w:t xml:space="preserve"> </w:t>
      </w:r>
    </w:p>
    <w:p w14:paraId="3625AEAF" w14:textId="15A396E9" w:rsidR="00087FCE" w:rsidRPr="00F7036F" w:rsidRDefault="00087FCE" w:rsidP="00951A6D">
      <w:pPr>
        <w:spacing w:line="360" w:lineRule="auto"/>
        <w:ind w:firstLine="720"/>
        <w:jc w:val="both"/>
        <w:rPr>
          <w:rFonts w:ascii="Times New Roman" w:hAnsi="Times New Roman" w:cs="Times New Roman"/>
          <w:sz w:val="24"/>
          <w:szCs w:val="24"/>
        </w:rPr>
      </w:pPr>
      <w:r w:rsidRPr="00F7036F">
        <w:rPr>
          <w:rFonts w:ascii="Times New Roman" w:hAnsi="Times New Roman" w:cs="Times New Roman"/>
          <w:sz w:val="24"/>
          <w:szCs w:val="24"/>
        </w:rPr>
        <w:lastRenderedPageBreak/>
        <w:t xml:space="preserve">The applicants’ averments display a fundamental misapprehension of Practice Direction 3/13 and the Supreme Court order in question. </w:t>
      </w:r>
      <w:r w:rsidR="004716BC" w:rsidRPr="00F7036F">
        <w:rPr>
          <w:rFonts w:ascii="Times New Roman" w:hAnsi="Times New Roman" w:cs="Times New Roman"/>
          <w:sz w:val="24"/>
          <w:szCs w:val="24"/>
        </w:rPr>
        <w:t>The relevant</w:t>
      </w:r>
      <w:r w:rsidRPr="00F7036F">
        <w:rPr>
          <w:rFonts w:ascii="Times New Roman" w:hAnsi="Times New Roman" w:cs="Times New Roman"/>
          <w:sz w:val="24"/>
          <w:szCs w:val="24"/>
        </w:rPr>
        <w:t xml:space="preserve"> </w:t>
      </w:r>
      <w:r w:rsidR="004716BC" w:rsidRPr="00F7036F">
        <w:rPr>
          <w:rFonts w:ascii="Times New Roman" w:hAnsi="Times New Roman" w:cs="Times New Roman"/>
          <w:sz w:val="24"/>
          <w:szCs w:val="24"/>
        </w:rPr>
        <w:t xml:space="preserve">portion </w:t>
      </w:r>
      <w:r w:rsidR="00387834" w:rsidRPr="00F7036F">
        <w:rPr>
          <w:rFonts w:ascii="Times New Roman" w:hAnsi="Times New Roman" w:cs="Times New Roman"/>
          <w:sz w:val="24"/>
          <w:szCs w:val="24"/>
        </w:rPr>
        <w:t>of Practice</w:t>
      </w:r>
      <w:r w:rsidRPr="00F7036F">
        <w:rPr>
          <w:rFonts w:ascii="Times New Roman" w:hAnsi="Times New Roman" w:cs="Times New Roman"/>
          <w:sz w:val="24"/>
          <w:szCs w:val="24"/>
        </w:rPr>
        <w:t xml:space="preserve"> Direction 3/13 is para 5, which reads;</w:t>
      </w:r>
    </w:p>
    <w:p w14:paraId="511B849F" w14:textId="18BB7378" w:rsidR="00087FCE" w:rsidRPr="00CA2118" w:rsidRDefault="00087FCE" w:rsidP="00951A6D">
      <w:pPr>
        <w:spacing w:line="240" w:lineRule="auto"/>
        <w:ind w:left="720"/>
        <w:jc w:val="both"/>
        <w:rPr>
          <w:rFonts w:ascii="Times New Roman" w:hAnsi="Times New Roman" w:cs="Times New Roman"/>
        </w:rPr>
      </w:pPr>
      <w:r w:rsidRPr="00CA2118">
        <w:rPr>
          <w:rFonts w:ascii="Times New Roman" w:hAnsi="Times New Roman" w:cs="Times New Roman"/>
        </w:rPr>
        <w:t>“</w:t>
      </w:r>
      <w:r w:rsidR="004716BC" w:rsidRPr="00CA2118">
        <w:rPr>
          <w:rFonts w:ascii="Times New Roman" w:hAnsi="Times New Roman" w:cs="Times New Roman"/>
        </w:rPr>
        <w:t>Where</w:t>
      </w:r>
      <w:r w:rsidRPr="00CA2118">
        <w:rPr>
          <w:rFonts w:ascii="Times New Roman" w:hAnsi="Times New Roman" w:cs="Times New Roman"/>
        </w:rPr>
        <w:t xml:space="preserve"> a matter has been struck off the roll for failure by a party to abide by the rules of the court, the party will have thirty (30)</w:t>
      </w:r>
      <w:r w:rsidR="004716BC" w:rsidRPr="00CA2118">
        <w:rPr>
          <w:rFonts w:ascii="Times New Roman" w:hAnsi="Times New Roman" w:cs="Times New Roman"/>
        </w:rPr>
        <w:t xml:space="preserve"> days within which to rectify the defect, failing which the matter will be deemed to have been abandoned.”</w:t>
      </w:r>
    </w:p>
    <w:p w14:paraId="4F0CC017" w14:textId="74DE70B0" w:rsidR="004716BC" w:rsidRPr="00F7036F" w:rsidRDefault="004716BC" w:rsidP="00951A6D">
      <w:pPr>
        <w:spacing w:after="0" w:line="360" w:lineRule="auto"/>
        <w:ind w:firstLine="720"/>
        <w:jc w:val="both"/>
        <w:rPr>
          <w:rFonts w:ascii="Times New Roman" w:hAnsi="Times New Roman" w:cs="Times New Roman"/>
          <w:sz w:val="24"/>
          <w:szCs w:val="24"/>
        </w:rPr>
      </w:pPr>
      <w:r w:rsidRPr="00F7036F">
        <w:rPr>
          <w:rFonts w:ascii="Times New Roman" w:hAnsi="Times New Roman" w:cs="Times New Roman"/>
          <w:sz w:val="24"/>
          <w:szCs w:val="24"/>
        </w:rPr>
        <w:t xml:space="preserve">The applicants submit that the </w:t>
      </w:r>
      <w:r w:rsidR="00CA2118">
        <w:rPr>
          <w:rFonts w:ascii="Times New Roman" w:hAnsi="Times New Roman" w:cs="Times New Roman"/>
          <w:sz w:val="24"/>
          <w:szCs w:val="24"/>
        </w:rPr>
        <w:t>first</w:t>
      </w:r>
      <w:r w:rsidRPr="00F7036F">
        <w:rPr>
          <w:rFonts w:ascii="Times New Roman" w:hAnsi="Times New Roman" w:cs="Times New Roman"/>
          <w:sz w:val="24"/>
          <w:szCs w:val="24"/>
        </w:rPr>
        <w:t xml:space="preserve"> respondent ought to have, </w:t>
      </w:r>
      <w:r w:rsidR="00387834" w:rsidRPr="00F7036F">
        <w:rPr>
          <w:rFonts w:ascii="Times New Roman" w:hAnsi="Times New Roman" w:cs="Times New Roman"/>
          <w:sz w:val="24"/>
          <w:szCs w:val="24"/>
        </w:rPr>
        <w:t>within</w:t>
      </w:r>
      <w:r w:rsidRPr="00F7036F">
        <w:rPr>
          <w:rFonts w:ascii="Times New Roman" w:hAnsi="Times New Roman" w:cs="Times New Roman"/>
          <w:sz w:val="24"/>
          <w:szCs w:val="24"/>
        </w:rPr>
        <w:t xml:space="preserve"> 30 days, filed an </w:t>
      </w:r>
      <w:r w:rsidR="00387834" w:rsidRPr="00F7036F">
        <w:rPr>
          <w:rFonts w:ascii="Times New Roman" w:hAnsi="Times New Roman" w:cs="Times New Roman"/>
          <w:sz w:val="24"/>
          <w:szCs w:val="24"/>
        </w:rPr>
        <w:t>application for</w:t>
      </w:r>
      <w:r w:rsidRPr="00F7036F">
        <w:rPr>
          <w:rFonts w:ascii="Times New Roman" w:hAnsi="Times New Roman" w:cs="Times New Roman"/>
          <w:sz w:val="24"/>
          <w:szCs w:val="24"/>
        </w:rPr>
        <w:t xml:space="preserve"> condonation of their non-compliance with the rules. The applicants go on to </w:t>
      </w:r>
      <w:r w:rsidR="00387834" w:rsidRPr="00F7036F">
        <w:rPr>
          <w:rFonts w:ascii="Times New Roman" w:hAnsi="Times New Roman" w:cs="Times New Roman"/>
          <w:sz w:val="24"/>
          <w:szCs w:val="24"/>
        </w:rPr>
        <w:t xml:space="preserve">buttress </w:t>
      </w:r>
      <w:r w:rsidRPr="00F7036F">
        <w:rPr>
          <w:rFonts w:ascii="Times New Roman" w:hAnsi="Times New Roman" w:cs="Times New Roman"/>
          <w:sz w:val="24"/>
          <w:szCs w:val="24"/>
        </w:rPr>
        <w:t xml:space="preserve">this proposition with the case of </w:t>
      </w:r>
      <w:r w:rsidRPr="00684E54">
        <w:rPr>
          <w:rFonts w:ascii="Times New Roman" w:hAnsi="Times New Roman" w:cs="Times New Roman"/>
          <w:i/>
          <w:iCs/>
          <w:sz w:val="24"/>
          <w:szCs w:val="24"/>
        </w:rPr>
        <w:t>Bindura Municipality</w:t>
      </w:r>
      <w:r w:rsidRPr="00F7036F">
        <w:rPr>
          <w:rFonts w:ascii="Times New Roman" w:hAnsi="Times New Roman" w:cs="Times New Roman"/>
          <w:sz w:val="24"/>
          <w:szCs w:val="24"/>
        </w:rPr>
        <w:t xml:space="preserve"> v </w:t>
      </w:r>
      <w:r w:rsidRPr="00684E54">
        <w:rPr>
          <w:rFonts w:ascii="Times New Roman" w:hAnsi="Times New Roman" w:cs="Times New Roman"/>
          <w:i/>
          <w:iCs/>
          <w:sz w:val="24"/>
          <w:szCs w:val="24"/>
        </w:rPr>
        <w:t>Mugogo</w:t>
      </w:r>
      <w:r w:rsidRPr="00F7036F">
        <w:rPr>
          <w:rFonts w:ascii="Times New Roman" w:hAnsi="Times New Roman" w:cs="Times New Roman"/>
          <w:sz w:val="24"/>
          <w:szCs w:val="24"/>
        </w:rPr>
        <w:t xml:space="preserve"> SC 32/15, in which para 5 of </w:t>
      </w:r>
      <w:r w:rsidR="00387834" w:rsidRPr="00F7036F">
        <w:rPr>
          <w:rFonts w:ascii="Times New Roman" w:hAnsi="Times New Roman" w:cs="Times New Roman"/>
          <w:sz w:val="24"/>
          <w:szCs w:val="24"/>
        </w:rPr>
        <w:t xml:space="preserve">Practice Direction 3/13 was interpreted and clarified. </w:t>
      </w:r>
    </w:p>
    <w:p w14:paraId="11306289" w14:textId="56E56D61" w:rsidR="00387834" w:rsidRPr="00F7036F" w:rsidRDefault="00AF3AE0" w:rsidP="00951A6D">
      <w:pPr>
        <w:spacing w:line="360" w:lineRule="auto"/>
        <w:ind w:firstLine="720"/>
        <w:jc w:val="both"/>
        <w:rPr>
          <w:rFonts w:ascii="Times New Roman" w:hAnsi="Times New Roman" w:cs="Times New Roman"/>
          <w:sz w:val="24"/>
          <w:szCs w:val="24"/>
        </w:rPr>
      </w:pPr>
      <w:r w:rsidRPr="00F7036F">
        <w:rPr>
          <w:rFonts w:ascii="Times New Roman" w:hAnsi="Times New Roman" w:cs="Times New Roman"/>
          <w:sz w:val="24"/>
          <w:szCs w:val="24"/>
        </w:rPr>
        <w:t xml:space="preserve">In my view, reference to Practice Direction 3/13 is misplaced in this matter. The Supreme Court order does not require that the </w:t>
      </w:r>
      <w:r w:rsidR="00CA2118">
        <w:rPr>
          <w:rFonts w:ascii="Times New Roman" w:hAnsi="Times New Roman" w:cs="Times New Roman"/>
          <w:sz w:val="24"/>
          <w:szCs w:val="24"/>
        </w:rPr>
        <w:t>first</w:t>
      </w:r>
      <w:r w:rsidRPr="00F7036F">
        <w:rPr>
          <w:rFonts w:ascii="Times New Roman" w:hAnsi="Times New Roman" w:cs="Times New Roman"/>
          <w:sz w:val="24"/>
          <w:szCs w:val="24"/>
        </w:rPr>
        <w:t xml:space="preserve"> respondent proceeds in terms of the Practice Direction. The Supreme Court order, </w:t>
      </w:r>
      <w:r w:rsidRPr="00B05C94">
        <w:rPr>
          <w:rFonts w:ascii="Times New Roman" w:hAnsi="Times New Roman" w:cs="Times New Roman"/>
          <w:i/>
          <w:iCs/>
          <w:sz w:val="24"/>
          <w:szCs w:val="24"/>
        </w:rPr>
        <w:t>supra</w:t>
      </w:r>
      <w:r w:rsidRPr="00F7036F">
        <w:rPr>
          <w:rFonts w:ascii="Times New Roman" w:hAnsi="Times New Roman" w:cs="Times New Roman"/>
          <w:sz w:val="24"/>
          <w:szCs w:val="24"/>
        </w:rPr>
        <w:t xml:space="preserve">, partially allowed the appeal. It amended the High Court order, which ought to have substituted </w:t>
      </w:r>
      <w:r w:rsidR="00B8279D" w:rsidRPr="00F7036F">
        <w:rPr>
          <w:rFonts w:ascii="Times New Roman" w:hAnsi="Times New Roman" w:cs="Times New Roman"/>
          <w:sz w:val="24"/>
          <w:szCs w:val="24"/>
        </w:rPr>
        <w:t xml:space="preserve">the operative </w:t>
      </w:r>
      <w:r w:rsidR="00FD67B4" w:rsidRPr="00F7036F">
        <w:rPr>
          <w:rFonts w:ascii="Times New Roman" w:hAnsi="Times New Roman" w:cs="Times New Roman"/>
          <w:sz w:val="24"/>
          <w:szCs w:val="24"/>
        </w:rPr>
        <w:t>part</w:t>
      </w:r>
      <w:r w:rsidR="00B8279D" w:rsidRPr="00F7036F">
        <w:rPr>
          <w:rFonts w:ascii="Times New Roman" w:hAnsi="Times New Roman" w:cs="Times New Roman"/>
          <w:sz w:val="24"/>
          <w:szCs w:val="24"/>
        </w:rPr>
        <w:t xml:space="preserve"> of the Magistrates’ Court order with the words;</w:t>
      </w:r>
    </w:p>
    <w:p w14:paraId="4CE687F6" w14:textId="6736FFA6" w:rsidR="00B8279D" w:rsidRPr="00951A6D" w:rsidRDefault="00B8279D" w:rsidP="00951A6D">
      <w:pPr>
        <w:spacing w:line="360" w:lineRule="auto"/>
        <w:ind w:left="720"/>
        <w:jc w:val="both"/>
        <w:rPr>
          <w:rFonts w:ascii="Times New Roman" w:hAnsi="Times New Roman" w:cs="Times New Roman"/>
        </w:rPr>
      </w:pPr>
      <w:r w:rsidRPr="00951A6D">
        <w:rPr>
          <w:rFonts w:ascii="Times New Roman" w:hAnsi="Times New Roman" w:cs="Times New Roman"/>
        </w:rPr>
        <w:t>“The matter is struck off the roll.”</w:t>
      </w:r>
    </w:p>
    <w:p w14:paraId="4E00888F" w14:textId="7A847B4A" w:rsidR="00B8279D" w:rsidRPr="00F7036F" w:rsidRDefault="00B8279D" w:rsidP="00951A6D">
      <w:pPr>
        <w:spacing w:after="0" w:line="360" w:lineRule="auto"/>
        <w:ind w:firstLine="720"/>
        <w:jc w:val="both"/>
        <w:rPr>
          <w:rFonts w:ascii="Times New Roman" w:hAnsi="Times New Roman" w:cs="Times New Roman"/>
          <w:sz w:val="24"/>
          <w:szCs w:val="24"/>
        </w:rPr>
      </w:pPr>
      <w:r w:rsidRPr="00F7036F">
        <w:rPr>
          <w:rFonts w:ascii="Times New Roman" w:hAnsi="Times New Roman" w:cs="Times New Roman"/>
          <w:sz w:val="24"/>
          <w:szCs w:val="24"/>
        </w:rPr>
        <w:t>What does all this entail? It means that the main matter, the eviction of the applicants, was not disposed of on the merits. The Magistrates’ Court declined jurisdiction. The Supreme Court order is giving effect to that decision</w:t>
      </w:r>
      <w:r w:rsidR="009000AD" w:rsidRPr="00F7036F">
        <w:rPr>
          <w:rFonts w:ascii="Times New Roman" w:hAnsi="Times New Roman" w:cs="Times New Roman"/>
          <w:sz w:val="24"/>
          <w:szCs w:val="24"/>
        </w:rPr>
        <w:t xml:space="preserve"> i.e. decline of jurisdiction by the court of first instance. </w:t>
      </w:r>
    </w:p>
    <w:p w14:paraId="614F99C1" w14:textId="246E82DE" w:rsidR="00FD67B4" w:rsidRPr="00F7036F" w:rsidRDefault="00FD67B4" w:rsidP="00951A6D">
      <w:pPr>
        <w:spacing w:after="0" w:line="360" w:lineRule="auto"/>
        <w:ind w:firstLine="720"/>
        <w:jc w:val="both"/>
        <w:rPr>
          <w:rFonts w:ascii="Times New Roman" w:hAnsi="Times New Roman" w:cs="Times New Roman"/>
          <w:sz w:val="24"/>
          <w:szCs w:val="24"/>
        </w:rPr>
      </w:pPr>
      <w:r w:rsidRPr="00F7036F">
        <w:rPr>
          <w:rFonts w:ascii="Times New Roman" w:hAnsi="Times New Roman" w:cs="Times New Roman"/>
          <w:sz w:val="24"/>
          <w:szCs w:val="24"/>
        </w:rPr>
        <w:t xml:space="preserve">The critical point to note here is that the Supreme Court order paves the way for the </w:t>
      </w:r>
      <w:r w:rsidR="00CA2118">
        <w:rPr>
          <w:rFonts w:ascii="Times New Roman" w:hAnsi="Times New Roman" w:cs="Times New Roman"/>
          <w:sz w:val="24"/>
          <w:szCs w:val="24"/>
        </w:rPr>
        <w:t xml:space="preserve">first </w:t>
      </w:r>
      <w:r w:rsidRPr="00F7036F">
        <w:rPr>
          <w:rFonts w:ascii="Times New Roman" w:hAnsi="Times New Roman" w:cs="Times New Roman"/>
          <w:sz w:val="24"/>
          <w:szCs w:val="24"/>
        </w:rPr>
        <w:t>respondent to approach a court with the requisite jurisdiction, being the High Court, to institute summons proceedings for eviction of the applicants. This</w:t>
      </w:r>
      <w:r w:rsidR="00B05C94">
        <w:rPr>
          <w:rFonts w:ascii="Times New Roman" w:hAnsi="Times New Roman" w:cs="Times New Roman"/>
          <w:sz w:val="24"/>
          <w:szCs w:val="24"/>
        </w:rPr>
        <w:t xml:space="preserve"> is</w:t>
      </w:r>
      <w:r w:rsidRPr="00F7036F">
        <w:rPr>
          <w:rFonts w:ascii="Times New Roman" w:hAnsi="Times New Roman" w:cs="Times New Roman"/>
          <w:sz w:val="24"/>
          <w:szCs w:val="24"/>
        </w:rPr>
        <w:t xml:space="preserve"> precisely what the </w:t>
      </w:r>
      <w:r w:rsidR="00CA2118">
        <w:rPr>
          <w:rFonts w:ascii="Times New Roman" w:hAnsi="Times New Roman" w:cs="Times New Roman"/>
          <w:sz w:val="24"/>
          <w:szCs w:val="24"/>
        </w:rPr>
        <w:t xml:space="preserve">first </w:t>
      </w:r>
      <w:r w:rsidRPr="00F7036F">
        <w:rPr>
          <w:rFonts w:ascii="Times New Roman" w:hAnsi="Times New Roman" w:cs="Times New Roman"/>
          <w:sz w:val="24"/>
          <w:szCs w:val="24"/>
        </w:rPr>
        <w:t>respondent has done.</w:t>
      </w:r>
    </w:p>
    <w:p w14:paraId="551A13A3" w14:textId="1E97059C" w:rsidR="00FD67B4" w:rsidRPr="00F7036F" w:rsidRDefault="00FD67B4" w:rsidP="00951A6D">
      <w:pPr>
        <w:spacing w:after="0" w:line="360" w:lineRule="auto"/>
        <w:ind w:firstLine="720"/>
        <w:jc w:val="both"/>
        <w:rPr>
          <w:rFonts w:ascii="Times New Roman" w:hAnsi="Times New Roman" w:cs="Times New Roman"/>
          <w:sz w:val="24"/>
          <w:szCs w:val="24"/>
        </w:rPr>
      </w:pPr>
      <w:r w:rsidRPr="00F7036F">
        <w:rPr>
          <w:rFonts w:ascii="Times New Roman" w:hAnsi="Times New Roman" w:cs="Times New Roman"/>
          <w:sz w:val="24"/>
          <w:szCs w:val="24"/>
        </w:rPr>
        <w:t xml:space="preserve">In my view, this matter should not have taken the </w:t>
      </w:r>
      <w:r w:rsidR="006155F9" w:rsidRPr="00F7036F">
        <w:rPr>
          <w:rFonts w:ascii="Times New Roman" w:hAnsi="Times New Roman" w:cs="Times New Roman"/>
          <w:sz w:val="24"/>
          <w:szCs w:val="24"/>
        </w:rPr>
        <w:t xml:space="preserve">circuitous route it has gone through, had the </w:t>
      </w:r>
      <w:r w:rsidR="00CA2118">
        <w:rPr>
          <w:rFonts w:ascii="Times New Roman" w:hAnsi="Times New Roman" w:cs="Times New Roman"/>
          <w:sz w:val="24"/>
          <w:szCs w:val="24"/>
        </w:rPr>
        <w:t xml:space="preserve">first </w:t>
      </w:r>
      <w:r w:rsidR="006155F9" w:rsidRPr="00F7036F">
        <w:rPr>
          <w:rFonts w:ascii="Times New Roman" w:hAnsi="Times New Roman" w:cs="Times New Roman"/>
          <w:sz w:val="24"/>
          <w:szCs w:val="24"/>
        </w:rPr>
        <w:t xml:space="preserve">respondent not appealed the Magistrates’ Court decision. It sems to me there was no need to appeal that decision. That court having declined </w:t>
      </w:r>
      <w:r w:rsidR="00F15858" w:rsidRPr="00F7036F">
        <w:rPr>
          <w:rFonts w:ascii="Times New Roman" w:hAnsi="Times New Roman" w:cs="Times New Roman"/>
          <w:sz w:val="24"/>
          <w:szCs w:val="24"/>
        </w:rPr>
        <w:t>jurisdiction</w:t>
      </w:r>
      <w:r w:rsidR="006155F9" w:rsidRPr="00F7036F">
        <w:rPr>
          <w:rFonts w:ascii="Times New Roman" w:hAnsi="Times New Roman" w:cs="Times New Roman"/>
          <w:sz w:val="24"/>
          <w:szCs w:val="24"/>
        </w:rPr>
        <w:t xml:space="preserve">, it was open to the </w:t>
      </w:r>
      <w:r w:rsidR="00CA2118">
        <w:rPr>
          <w:rFonts w:ascii="Times New Roman" w:hAnsi="Times New Roman" w:cs="Times New Roman"/>
          <w:sz w:val="24"/>
          <w:szCs w:val="24"/>
        </w:rPr>
        <w:t xml:space="preserve">first </w:t>
      </w:r>
      <w:r w:rsidR="006155F9" w:rsidRPr="00F7036F">
        <w:rPr>
          <w:rFonts w:ascii="Times New Roman" w:hAnsi="Times New Roman" w:cs="Times New Roman"/>
          <w:sz w:val="24"/>
          <w:szCs w:val="24"/>
        </w:rPr>
        <w:t xml:space="preserve">respondent to approach the High Court, as </w:t>
      </w:r>
      <w:r w:rsidR="00F15858" w:rsidRPr="00F7036F">
        <w:rPr>
          <w:rFonts w:ascii="Times New Roman" w:hAnsi="Times New Roman" w:cs="Times New Roman"/>
          <w:sz w:val="24"/>
          <w:szCs w:val="24"/>
        </w:rPr>
        <w:t>a court</w:t>
      </w:r>
      <w:r w:rsidR="006155F9" w:rsidRPr="00F7036F">
        <w:rPr>
          <w:rFonts w:ascii="Times New Roman" w:hAnsi="Times New Roman" w:cs="Times New Roman"/>
          <w:sz w:val="24"/>
          <w:szCs w:val="24"/>
        </w:rPr>
        <w:t xml:space="preserve"> of first instance with the requisite jurisdiction to deal with the eviction matter. </w:t>
      </w:r>
      <w:r w:rsidR="00F96711" w:rsidRPr="00F7036F">
        <w:rPr>
          <w:rFonts w:ascii="Times New Roman" w:hAnsi="Times New Roman" w:cs="Times New Roman"/>
          <w:sz w:val="24"/>
          <w:szCs w:val="24"/>
        </w:rPr>
        <w:t xml:space="preserve">Labouring under the misapprehension that the Magistrates’ Court had disposed of the matter on the merits, the </w:t>
      </w:r>
      <w:r w:rsidR="00CA2118">
        <w:rPr>
          <w:rFonts w:ascii="Times New Roman" w:hAnsi="Times New Roman" w:cs="Times New Roman"/>
          <w:sz w:val="24"/>
          <w:szCs w:val="24"/>
        </w:rPr>
        <w:t>first</w:t>
      </w:r>
      <w:r w:rsidR="00F96711" w:rsidRPr="00F7036F">
        <w:rPr>
          <w:rFonts w:ascii="Times New Roman" w:hAnsi="Times New Roman" w:cs="Times New Roman"/>
          <w:sz w:val="24"/>
          <w:szCs w:val="24"/>
        </w:rPr>
        <w:t xml:space="preserve"> respondent noted an appeal with the High Court, resulting in that appeal being struck off the roll. As already indicated, there was a further appeal to the Supreme Court, which was again struck off </w:t>
      </w:r>
      <w:r w:rsidR="00F15858" w:rsidRPr="00F7036F">
        <w:rPr>
          <w:rFonts w:ascii="Times New Roman" w:hAnsi="Times New Roman" w:cs="Times New Roman"/>
          <w:sz w:val="24"/>
          <w:szCs w:val="24"/>
        </w:rPr>
        <w:t>the roll</w:t>
      </w:r>
      <w:r w:rsidR="00F96711" w:rsidRPr="00F7036F">
        <w:rPr>
          <w:rFonts w:ascii="Times New Roman" w:hAnsi="Times New Roman" w:cs="Times New Roman"/>
          <w:sz w:val="24"/>
          <w:szCs w:val="24"/>
        </w:rPr>
        <w:t xml:space="preserve">. This paved the way </w:t>
      </w:r>
      <w:r w:rsidR="00F96711" w:rsidRPr="00F7036F">
        <w:rPr>
          <w:rFonts w:ascii="Times New Roman" w:hAnsi="Times New Roman" w:cs="Times New Roman"/>
          <w:sz w:val="24"/>
          <w:szCs w:val="24"/>
        </w:rPr>
        <w:lastRenderedPageBreak/>
        <w:t>for the filing of the summons in the High C</w:t>
      </w:r>
      <w:r w:rsidR="00F15858" w:rsidRPr="00F7036F">
        <w:rPr>
          <w:rFonts w:ascii="Times New Roman" w:hAnsi="Times New Roman" w:cs="Times New Roman"/>
          <w:sz w:val="24"/>
          <w:szCs w:val="24"/>
        </w:rPr>
        <w:t>ourt</w:t>
      </w:r>
      <w:r w:rsidR="00F96711" w:rsidRPr="00F7036F">
        <w:rPr>
          <w:rFonts w:ascii="Times New Roman" w:hAnsi="Times New Roman" w:cs="Times New Roman"/>
          <w:sz w:val="24"/>
          <w:szCs w:val="24"/>
        </w:rPr>
        <w:t xml:space="preserve">, which summons were resisted by means of a special plea. The special plea was dismissed, prompting </w:t>
      </w:r>
      <w:r w:rsidR="00F15858" w:rsidRPr="00F7036F">
        <w:rPr>
          <w:rFonts w:ascii="Times New Roman" w:hAnsi="Times New Roman" w:cs="Times New Roman"/>
          <w:sz w:val="24"/>
          <w:szCs w:val="24"/>
        </w:rPr>
        <w:t>the applicant to seek leave to appeal the dismissal.</w:t>
      </w:r>
    </w:p>
    <w:p w14:paraId="37DD4281" w14:textId="1DE1C3F2" w:rsidR="00F71A62" w:rsidRPr="00F7036F" w:rsidRDefault="006C1F73" w:rsidP="00951A6D">
      <w:pPr>
        <w:spacing w:after="0" w:line="360" w:lineRule="auto"/>
        <w:ind w:firstLine="720"/>
        <w:jc w:val="both"/>
        <w:rPr>
          <w:rFonts w:ascii="Times New Roman" w:hAnsi="Times New Roman" w:cs="Times New Roman"/>
          <w:sz w:val="24"/>
          <w:szCs w:val="24"/>
        </w:rPr>
      </w:pPr>
      <w:r w:rsidRPr="00F7036F">
        <w:rPr>
          <w:rFonts w:ascii="Times New Roman" w:hAnsi="Times New Roman" w:cs="Times New Roman"/>
          <w:sz w:val="24"/>
          <w:szCs w:val="24"/>
        </w:rPr>
        <w:t xml:space="preserve">The application for leave to appeal which the applicants repeatedly referred to was in fact an application for condonation of late filling of an application for leave to appeal. One wonders why the applicants did not simply state that what </w:t>
      </w:r>
      <w:r w:rsidR="00CA2118" w:rsidRPr="00F7036F">
        <w:rPr>
          <w:rFonts w:ascii="Times New Roman" w:hAnsi="Times New Roman" w:cs="Times New Roman"/>
          <w:sz w:val="24"/>
          <w:szCs w:val="24"/>
        </w:rPr>
        <w:t>they filed</w:t>
      </w:r>
      <w:r w:rsidRPr="00F7036F">
        <w:rPr>
          <w:rFonts w:ascii="Times New Roman" w:hAnsi="Times New Roman" w:cs="Times New Roman"/>
          <w:sz w:val="24"/>
          <w:szCs w:val="24"/>
        </w:rPr>
        <w:t xml:space="preserve"> was an application for condonation, and not an application for leave to appeal. </w:t>
      </w:r>
      <w:r w:rsidR="00F71A62" w:rsidRPr="00F7036F">
        <w:rPr>
          <w:rFonts w:ascii="Times New Roman" w:hAnsi="Times New Roman" w:cs="Times New Roman"/>
          <w:sz w:val="24"/>
          <w:szCs w:val="24"/>
        </w:rPr>
        <w:t xml:space="preserve">This information came out of the </w:t>
      </w:r>
      <w:r w:rsidR="00CA2118">
        <w:rPr>
          <w:rFonts w:ascii="Times New Roman" w:hAnsi="Times New Roman" w:cs="Times New Roman"/>
          <w:sz w:val="24"/>
          <w:szCs w:val="24"/>
        </w:rPr>
        <w:t>first</w:t>
      </w:r>
      <w:r w:rsidR="00F71A62" w:rsidRPr="00F7036F">
        <w:rPr>
          <w:rFonts w:ascii="Times New Roman" w:hAnsi="Times New Roman" w:cs="Times New Roman"/>
          <w:sz w:val="24"/>
          <w:szCs w:val="24"/>
        </w:rPr>
        <w:t xml:space="preserve"> respondent’s opposing papers. The applicants were not candid with the court on this aspect. </w:t>
      </w:r>
    </w:p>
    <w:p w14:paraId="3CC00D8C" w14:textId="034E11F4" w:rsidR="006C1F73" w:rsidRPr="00F7036F" w:rsidRDefault="00F71A62" w:rsidP="00951A6D">
      <w:pPr>
        <w:spacing w:line="360" w:lineRule="auto"/>
        <w:ind w:firstLine="720"/>
        <w:jc w:val="both"/>
        <w:rPr>
          <w:rFonts w:ascii="Times New Roman" w:hAnsi="Times New Roman" w:cs="Times New Roman"/>
          <w:sz w:val="24"/>
          <w:szCs w:val="24"/>
        </w:rPr>
      </w:pPr>
      <w:r w:rsidRPr="00F7036F">
        <w:rPr>
          <w:rFonts w:ascii="Times New Roman" w:hAnsi="Times New Roman" w:cs="Times New Roman"/>
          <w:sz w:val="24"/>
          <w:szCs w:val="24"/>
        </w:rPr>
        <w:t xml:space="preserve">Be that as it may, it is my considered view that the aforesaid application for condonation has very little, if any, prospects of success. </w:t>
      </w:r>
      <w:r w:rsidR="006C1F73" w:rsidRPr="00F7036F">
        <w:rPr>
          <w:rFonts w:ascii="Times New Roman" w:hAnsi="Times New Roman" w:cs="Times New Roman"/>
          <w:sz w:val="24"/>
          <w:szCs w:val="24"/>
        </w:rPr>
        <w:t xml:space="preserve">  </w:t>
      </w:r>
      <w:r w:rsidRPr="00F7036F">
        <w:rPr>
          <w:rFonts w:ascii="Times New Roman" w:hAnsi="Times New Roman" w:cs="Times New Roman"/>
          <w:sz w:val="24"/>
          <w:szCs w:val="24"/>
        </w:rPr>
        <w:t xml:space="preserve">The rationale underlying that application </w:t>
      </w:r>
      <w:r w:rsidR="00951A6D" w:rsidRPr="00F7036F">
        <w:rPr>
          <w:rFonts w:ascii="Times New Roman" w:hAnsi="Times New Roman" w:cs="Times New Roman"/>
          <w:sz w:val="24"/>
          <w:szCs w:val="24"/>
        </w:rPr>
        <w:t>is expressed</w:t>
      </w:r>
      <w:r w:rsidRPr="00F7036F">
        <w:rPr>
          <w:rFonts w:ascii="Times New Roman" w:hAnsi="Times New Roman" w:cs="Times New Roman"/>
          <w:sz w:val="24"/>
          <w:szCs w:val="24"/>
        </w:rPr>
        <w:t xml:space="preserve"> in para 28 of the applicants’ founding affidavit. The applicants submit:</w:t>
      </w:r>
    </w:p>
    <w:p w14:paraId="6A728D0D" w14:textId="15797A4C" w:rsidR="00F71A62" w:rsidRPr="00CA2118" w:rsidRDefault="00BD6FDE" w:rsidP="00951A6D">
      <w:pPr>
        <w:spacing w:line="240" w:lineRule="auto"/>
        <w:ind w:left="720"/>
        <w:jc w:val="both"/>
        <w:rPr>
          <w:rFonts w:ascii="Times New Roman" w:hAnsi="Times New Roman" w:cs="Times New Roman"/>
        </w:rPr>
      </w:pPr>
      <w:r w:rsidRPr="00CA2118">
        <w:rPr>
          <w:rFonts w:ascii="Times New Roman" w:hAnsi="Times New Roman" w:cs="Times New Roman"/>
        </w:rPr>
        <w:t>“The application for leave to</w:t>
      </w:r>
      <w:r w:rsidR="00571BD6">
        <w:rPr>
          <w:rFonts w:ascii="Times New Roman" w:hAnsi="Times New Roman" w:cs="Times New Roman"/>
        </w:rPr>
        <w:t xml:space="preserve"> </w:t>
      </w:r>
      <w:r w:rsidR="00604C26">
        <w:rPr>
          <w:rFonts w:ascii="Times New Roman" w:hAnsi="Times New Roman" w:cs="Times New Roman"/>
        </w:rPr>
        <w:t xml:space="preserve">appeal </w:t>
      </w:r>
      <w:r w:rsidR="00604C26" w:rsidRPr="00CA2118">
        <w:rPr>
          <w:rFonts w:ascii="Times New Roman" w:hAnsi="Times New Roman" w:cs="Times New Roman"/>
        </w:rPr>
        <w:t>has</w:t>
      </w:r>
      <w:r w:rsidRPr="00CA2118">
        <w:rPr>
          <w:rFonts w:ascii="Times New Roman" w:hAnsi="Times New Roman" w:cs="Times New Roman"/>
        </w:rPr>
        <w:t xml:space="preserve"> prospects of success in that it seeks to challenge the competence of the order of this court which allowed the summons of the matter to be proceeded with notwithstanding that the cause of action in the said summons was disposed of in appeal proceedings when the </w:t>
      </w:r>
      <w:r w:rsidR="00CA2118">
        <w:rPr>
          <w:rFonts w:ascii="Times New Roman" w:hAnsi="Times New Roman" w:cs="Times New Roman"/>
        </w:rPr>
        <w:t>first</w:t>
      </w:r>
      <w:r w:rsidRPr="00CA2118">
        <w:rPr>
          <w:rFonts w:ascii="Times New Roman" w:hAnsi="Times New Roman" w:cs="Times New Roman"/>
        </w:rPr>
        <w:t xml:space="preserve"> respondent failed to comply with the Supreme Court order which </w:t>
      </w:r>
      <w:r w:rsidR="00951A6D" w:rsidRPr="00CA2118">
        <w:rPr>
          <w:rFonts w:ascii="Times New Roman" w:hAnsi="Times New Roman" w:cs="Times New Roman"/>
        </w:rPr>
        <w:t>struck the</w:t>
      </w:r>
      <w:r w:rsidRPr="00CA2118">
        <w:rPr>
          <w:rFonts w:ascii="Times New Roman" w:hAnsi="Times New Roman" w:cs="Times New Roman"/>
        </w:rPr>
        <w:t xml:space="preserve"> notice of appeal off the roll…….”</w:t>
      </w:r>
    </w:p>
    <w:p w14:paraId="4816E8B6" w14:textId="1928A105" w:rsidR="00765BC1" w:rsidRPr="00F7036F" w:rsidRDefault="00765BC1" w:rsidP="00951A6D">
      <w:pPr>
        <w:spacing w:after="0" w:line="360" w:lineRule="auto"/>
        <w:ind w:firstLine="720"/>
        <w:jc w:val="both"/>
        <w:rPr>
          <w:rFonts w:ascii="Times New Roman" w:hAnsi="Times New Roman" w:cs="Times New Roman"/>
          <w:sz w:val="24"/>
          <w:szCs w:val="24"/>
        </w:rPr>
      </w:pPr>
      <w:r w:rsidRPr="00F7036F">
        <w:rPr>
          <w:rFonts w:ascii="Times New Roman" w:hAnsi="Times New Roman" w:cs="Times New Roman"/>
          <w:sz w:val="24"/>
          <w:szCs w:val="24"/>
        </w:rPr>
        <w:t xml:space="preserve">It is not clear how the cause of action was disposed of in the High Court and Supreme Court orders. I have already pointed out what the effect of those orders was. </w:t>
      </w:r>
      <w:r w:rsidR="00AA610F" w:rsidRPr="00F7036F">
        <w:rPr>
          <w:rFonts w:ascii="Times New Roman" w:hAnsi="Times New Roman" w:cs="Times New Roman"/>
          <w:sz w:val="24"/>
          <w:szCs w:val="24"/>
        </w:rPr>
        <w:t xml:space="preserve">They paved the way for the </w:t>
      </w:r>
      <w:r w:rsidR="00CA2118">
        <w:rPr>
          <w:rFonts w:ascii="Times New Roman" w:hAnsi="Times New Roman" w:cs="Times New Roman"/>
          <w:sz w:val="24"/>
          <w:szCs w:val="24"/>
        </w:rPr>
        <w:t>first</w:t>
      </w:r>
      <w:r w:rsidR="00AA610F" w:rsidRPr="00F7036F">
        <w:rPr>
          <w:rFonts w:ascii="Times New Roman" w:hAnsi="Times New Roman" w:cs="Times New Roman"/>
          <w:sz w:val="24"/>
          <w:szCs w:val="24"/>
        </w:rPr>
        <w:t xml:space="preserve"> respondent to approach a court with the requisite jurisdiction. I do not see how the applicants’ intended application for leave to appeal can alter that clear legal position. </w:t>
      </w:r>
    </w:p>
    <w:p w14:paraId="7CA1D7E3" w14:textId="46B60665" w:rsidR="00AA610F" w:rsidRPr="00F7036F" w:rsidRDefault="00AA610F" w:rsidP="00951A6D">
      <w:pPr>
        <w:spacing w:after="0" w:line="360" w:lineRule="auto"/>
        <w:jc w:val="both"/>
        <w:rPr>
          <w:rFonts w:ascii="Times New Roman" w:hAnsi="Times New Roman" w:cs="Times New Roman"/>
          <w:sz w:val="24"/>
          <w:szCs w:val="24"/>
        </w:rPr>
      </w:pPr>
      <w:r w:rsidRPr="00F7036F">
        <w:rPr>
          <w:rFonts w:ascii="Times New Roman" w:hAnsi="Times New Roman" w:cs="Times New Roman"/>
          <w:sz w:val="24"/>
          <w:szCs w:val="24"/>
        </w:rPr>
        <w:t xml:space="preserve"> </w:t>
      </w:r>
      <w:r w:rsidR="00CA2118">
        <w:rPr>
          <w:rFonts w:ascii="Times New Roman" w:hAnsi="Times New Roman" w:cs="Times New Roman"/>
          <w:sz w:val="24"/>
          <w:szCs w:val="24"/>
        </w:rPr>
        <w:tab/>
      </w:r>
      <w:r w:rsidRPr="00F7036F">
        <w:rPr>
          <w:rFonts w:ascii="Times New Roman" w:hAnsi="Times New Roman" w:cs="Times New Roman"/>
          <w:sz w:val="24"/>
          <w:szCs w:val="24"/>
        </w:rPr>
        <w:t xml:space="preserve">The applicants’ predicament is </w:t>
      </w:r>
      <w:r w:rsidR="005E061C" w:rsidRPr="00F7036F">
        <w:rPr>
          <w:rFonts w:ascii="Times New Roman" w:hAnsi="Times New Roman" w:cs="Times New Roman"/>
          <w:sz w:val="24"/>
          <w:szCs w:val="24"/>
        </w:rPr>
        <w:t>compounded</w:t>
      </w:r>
      <w:r w:rsidRPr="00F7036F">
        <w:rPr>
          <w:rFonts w:ascii="Times New Roman" w:hAnsi="Times New Roman" w:cs="Times New Roman"/>
          <w:sz w:val="24"/>
          <w:szCs w:val="24"/>
        </w:rPr>
        <w:t xml:space="preserve"> by the dim prospects of success in the main matter, i.e. the summons action. </w:t>
      </w:r>
    </w:p>
    <w:p w14:paraId="723FE96D" w14:textId="554DC2C2" w:rsidR="00AA610F" w:rsidRPr="00F7036F" w:rsidRDefault="00AA610F" w:rsidP="00951A6D">
      <w:pPr>
        <w:spacing w:after="0" w:line="360" w:lineRule="auto"/>
        <w:ind w:firstLine="720"/>
        <w:jc w:val="both"/>
        <w:rPr>
          <w:rFonts w:ascii="Times New Roman" w:hAnsi="Times New Roman" w:cs="Times New Roman"/>
          <w:sz w:val="24"/>
          <w:szCs w:val="24"/>
        </w:rPr>
      </w:pPr>
      <w:r w:rsidRPr="00F7036F">
        <w:rPr>
          <w:rFonts w:ascii="Times New Roman" w:hAnsi="Times New Roman" w:cs="Times New Roman"/>
          <w:sz w:val="24"/>
          <w:szCs w:val="24"/>
        </w:rPr>
        <w:t xml:space="preserve">In the summons, the </w:t>
      </w:r>
      <w:r w:rsidR="00CA2118">
        <w:rPr>
          <w:rFonts w:ascii="Times New Roman" w:hAnsi="Times New Roman" w:cs="Times New Roman"/>
          <w:sz w:val="24"/>
          <w:szCs w:val="24"/>
        </w:rPr>
        <w:t xml:space="preserve">first </w:t>
      </w:r>
      <w:r w:rsidRPr="00F7036F">
        <w:rPr>
          <w:rFonts w:ascii="Times New Roman" w:hAnsi="Times New Roman" w:cs="Times New Roman"/>
          <w:sz w:val="24"/>
          <w:szCs w:val="24"/>
        </w:rPr>
        <w:t xml:space="preserve">respondent’s claim is for the eviction of the </w:t>
      </w:r>
      <w:r w:rsidR="005E061C" w:rsidRPr="00F7036F">
        <w:rPr>
          <w:rFonts w:ascii="Times New Roman" w:hAnsi="Times New Roman" w:cs="Times New Roman"/>
          <w:sz w:val="24"/>
          <w:szCs w:val="24"/>
        </w:rPr>
        <w:t>applicants fro</w:t>
      </w:r>
      <w:r w:rsidRPr="00F7036F">
        <w:rPr>
          <w:rFonts w:ascii="Times New Roman" w:hAnsi="Times New Roman" w:cs="Times New Roman"/>
          <w:sz w:val="24"/>
          <w:szCs w:val="24"/>
        </w:rPr>
        <w:t>m the property in q</w:t>
      </w:r>
      <w:r w:rsidR="005E061C" w:rsidRPr="00F7036F">
        <w:rPr>
          <w:rFonts w:ascii="Times New Roman" w:hAnsi="Times New Roman" w:cs="Times New Roman"/>
          <w:sz w:val="24"/>
          <w:szCs w:val="24"/>
        </w:rPr>
        <w:t xml:space="preserve">uestion </w:t>
      </w:r>
      <w:r w:rsidRPr="00F7036F">
        <w:rPr>
          <w:rFonts w:ascii="Times New Roman" w:hAnsi="Times New Roman" w:cs="Times New Roman"/>
          <w:sz w:val="24"/>
          <w:szCs w:val="24"/>
        </w:rPr>
        <w:t xml:space="preserve">and </w:t>
      </w:r>
      <w:r w:rsidR="005E061C" w:rsidRPr="00F7036F">
        <w:rPr>
          <w:rFonts w:ascii="Times New Roman" w:hAnsi="Times New Roman" w:cs="Times New Roman"/>
          <w:sz w:val="24"/>
          <w:szCs w:val="24"/>
        </w:rPr>
        <w:t>holding</w:t>
      </w:r>
      <w:r w:rsidRPr="00F7036F">
        <w:rPr>
          <w:rFonts w:ascii="Times New Roman" w:hAnsi="Times New Roman" w:cs="Times New Roman"/>
          <w:sz w:val="24"/>
          <w:szCs w:val="24"/>
        </w:rPr>
        <w:t xml:space="preserve"> </w:t>
      </w:r>
      <w:r w:rsidR="00124C54" w:rsidRPr="00F7036F">
        <w:rPr>
          <w:rFonts w:ascii="Times New Roman" w:hAnsi="Times New Roman" w:cs="Times New Roman"/>
          <w:sz w:val="24"/>
          <w:szCs w:val="24"/>
        </w:rPr>
        <w:t>over damages. It</w:t>
      </w:r>
      <w:r w:rsidR="005E061C" w:rsidRPr="00F7036F">
        <w:rPr>
          <w:rFonts w:ascii="Times New Roman" w:hAnsi="Times New Roman" w:cs="Times New Roman"/>
          <w:sz w:val="24"/>
          <w:szCs w:val="24"/>
        </w:rPr>
        <w:t xml:space="preserve"> </w:t>
      </w:r>
      <w:r w:rsidR="00124C54" w:rsidRPr="00F7036F">
        <w:rPr>
          <w:rFonts w:ascii="Times New Roman" w:hAnsi="Times New Roman" w:cs="Times New Roman"/>
          <w:sz w:val="24"/>
          <w:szCs w:val="24"/>
        </w:rPr>
        <w:t xml:space="preserve">is pursuant to the </w:t>
      </w:r>
      <w:r w:rsidR="00CA2118">
        <w:rPr>
          <w:rFonts w:ascii="Times New Roman" w:hAnsi="Times New Roman" w:cs="Times New Roman"/>
          <w:sz w:val="24"/>
          <w:szCs w:val="24"/>
        </w:rPr>
        <w:t>first</w:t>
      </w:r>
      <w:r w:rsidR="00124C54" w:rsidRPr="00F7036F">
        <w:rPr>
          <w:rFonts w:ascii="Times New Roman" w:hAnsi="Times New Roman" w:cs="Times New Roman"/>
          <w:sz w:val="24"/>
          <w:szCs w:val="24"/>
        </w:rPr>
        <w:t xml:space="preserve"> respondent’s purchase of the property, and acquisition of title in the property.  I</w:t>
      </w:r>
      <w:r w:rsidR="00CA2118">
        <w:rPr>
          <w:rFonts w:ascii="Times New Roman" w:hAnsi="Times New Roman" w:cs="Times New Roman"/>
          <w:sz w:val="24"/>
          <w:szCs w:val="24"/>
        </w:rPr>
        <w:t>t</w:t>
      </w:r>
      <w:r w:rsidR="00124C54" w:rsidRPr="00F7036F">
        <w:rPr>
          <w:rFonts w:ascii="Times New Roman" w:hAnsi="Times New Roman" w:cs="Times New Roman"/>
          <w:sz w:val="24"/>
          <w:szCs w:val="24"/>
        </w:rPr>
        <w:t xml:space="preserve"> is an </w:t>
      </w:r>
      <w:r w:rsidR="00124C54" w:rsidRPr="00571BD6">
        <w:rPr>
          <w:rFonts w:ascii="Times New Roman" w:hAnsi="Times New Roman" w:cs="Times New Roman"/>
          <w:i/>
          <w:iCs/>
          <w:sz w:val="24"/>
          <w:szCs w:val="24"/>
        </w:rPr>
        <w:t>a</w:t>
      </w:r>
      <w:r w:rsidR="00571BD6" w:rsidRPr="00571BD6">
        <w:rPr>
          <w:rFonts w:ascii="Times New Roman" w:hAnsi="Times New Roman" w:cs="Times New Roman"/>
          <w:i/>
          <w:iCs/>
          <w:sz w:val="24"/>
          <w:szCs w:val="24"/>
        </w:rPr>
        <w:t xml:space="preserve">ctio </w:t>
      </w:r>
      <w:r w:rsidR="000F27AE">
        <w:rPr>
          <w:rFonts w:ascii="Times New Roman" w:hAnsi="Times New Roman" w:cs="Times New Roman"/>
          <w:i/>
          <w:iCs/>
          <w:sz w:val="24"/>
          <w:szCs w:val="24"/>
        </w:rPr>
        <w:t>r</w:t>
      </w:r>
      <w:r w:rsidR="00571BD6" w:rsidRPr="00571BD6">
        <w:rPr>
          <w:rFonts w:ascii="Times New Roman" w:hAnsi="Times New Roman" w:cs="Times New Roman"/>
          <w:i/>
          <w:iCs/>
          <w:sz w:val="24"/>
          <w:szCs w:val="24"/>
        </w:rPr>
        <w:t>ei vindicatio</w:t>
      </w:r>
      <w:r w:rsidR="00124C54" w:rsidRPr="00F7036F">
        <w:rPr>
          <w:rFonts w:ascii="Times New Roman" w:hAnsi="Times New Roman" w:cs="Times New Roman"/>
          <w:sz w:val="24"/>
          <w:szCs w:val="24"/>
        </w:rPr>
        <w:t xml:space="preserve">. As shown in the </w:t>
      </w:r>
      <w:r w:rsidR="00CA2118">
        <w:rPr>
          <w:rFonts w:ascii="Times New Roman" w:hAnsi="Times New Roman" w:cs="Times New Roman"/>
          <w:sz w:val="24"/>
          <w:szCs w:val="24"/>
        </w:rPr>
        <w:t xml:space="preserve">first </w:t>
      </w:r>
      <w:r w:rsidR="00124C54" w:rsidRPr="00F7036F">
        <w:rPr>
          <w:rFonts w:ascii="Times New Roman" w:hAnsi="Times New Roman" w:cs="Times New Roman"/>
          <w:sz w:val="24"/>
          <w:szCs w:val="24"/>
        </w:rPr>
        <w:t xml:space="preserve">respondent’s submissions, this question has been decided in favour of the </w:t>
      </w:r>
      <w:r w:rsidR="00CA2118">
        <w:rPr>
          <w:rFonts w:ascii="Times New Roman" w:hAnsi="Times New Roman" w:cs="Times New Roman"/>
          <w:sz w:val="24"/>
          <w:szCs w:val="24"/>
        </w:rPr>
        <w:t xml:space="preserve">first </w:t>
      </w:r>
      <w:r w:rsidR="00124C54" w:rsidRPr="00F7036F">
        <w:rPr>
          <w:rFonts w:ascii="Times New Roman" w:hAnsi="Times New Roman" w:cs="Times New Roman"/>
          <w:sz w:val="24"/>
          <w:szCs w:val="24"/>
        </w:rPr>
        <w:t xml:space="preserve">respondent already, rendering it </w:t>
      </w:r>
      <w:r w:rsidR="00124C54" w:rsidRPr="00571BD6">
        <w:rPr>
          <w:rFonts w:ascii="Times New Roman" w:hAnsi="Times New Roman" w:cs="Times New Roman"/>
          <w:i/>
          <w:iCs/>
          <w:sz w:val="24"/>
          <w:szCs w:val="24"/>
        </w:rPr>
        <w:t>res judicata</w:t>
      </w:r>
      <w:r w:rsidR="00124C54" w:rsidRPr="00F7036F">
        <w:rPr>
          <w:rFonts w:ascii="Times New Roman" w:hAnsi="Times New Roman" w:cs="Times New Roman"/>
          <w:sz w:val="24"/>
          <w:szCs w:val="24"/>
        </w:rPr>
        <w:t xml:space="preserve">. Thus, the </w:t>
      </w:r>
      <w:r w:rsidR="005E061C" w:rsidRPr="00F7036F">
        <w:rPr>
          <w:rFonts w:ascii="Times New Roman" w:hAnsi="Times New Roman" w:cs="Times New Roman"/>
          <w:sz w:val="24"/>
          <w:szCs w:val="24"/>
        </w:rPr>
        <w:t>applicants</w:t>
      </w:r>
      <w:r w:rsidR="00124C54" w:rsidRPr="00F7036F">
        <w:rPr>
          <w:rFonts w:ascii="Times New Roman" w:hAnsi="Times New Roman" w:cs="Times New Roman"/>
          <w:sz w:val="24"/>
          <w:szCs w:val="24"/>
        </w:rPr>
        <w:t xml:space="preserve"> have no </w:t>
      </w:r>
      <w:r w:rsidR="00124C54" w:rsidRPr="00CA2118">
        <w:rPr>
          <w:rFonts w:ascii="Times New Roman" w:hAnsi="Times New Roman" w:cs="Times New Roman"/>
          <w:i/>
          <w:iCs/>
          <w:sz w:val="24"/>
          <w:szCs w:val="24"/>
        </w:rPr>
        <w:t>bona fide</w:t>
      </w:r>
      <w:r w:rsidR="00124C54" w:rsidRPr="00F7036F">
        <w:rPr>
          <w:rFonts w:ascii="Times New Roman" w:hAnsi="Times New Roman" w:cs="Times New Roman"/>
          <w:sz w:val="24"/>
          <w:szCs w:val="24"/>
        </w:rPr>
        <w:t xml:space="preserve"> defence to the </w:t>
      </w:r>
      <w:r w:rsidR="00CA2118">
        <w:rPr>
          <w:rFonts w:ascii="Times New Roman" w:hAnsi="Times New Roman" w:cs="Times New Roman"/>
          <w:sz w:val="24"/>
          <w:szCs w:val="24"/>
        </w:rPr>
        <w:t xml:space="preserve">first </w:t>
      </w:r>
      <w:r w:rsidR="005E061C" w:rsidRPr="00F7036F">
        <w:rPr>
          <w:rFonts w:ascii="Times New Roman" w:hAnsi="Times New Roman" w:cs="Times New Roman"/>
          <w:sz w:val="24"/>
          <w:szCs w:val="24"/>
        </w:rPr>
        <w:t>respondent’s claim.</w:t>
      </w:r>
    </w:p>
    <w:p w14:paraId="338BEBB4" w14:textId="3FF6D9B9" w:rsidR="005E061C" w:rsidRPr="00F7036F" w:rsidRDefault="005E061C" w:rsidP="00951A6D">
      <w:pPr>
        <w:spacing w:line="360" w:lineRule="auto"/>
        <w:ind w:firstLine="720"/>
        <w:jc w:val="both"/>
        <w:rPr>
          <w:rFonts w:ascii="Times New Roman" w:hAnsi="Times New Roman" w:cs="Times New Roman"/>
          <w:sz w:val="24"/>
          <w:szCs w:val="24"/>
        </w:rPr>
      </w:pPr>
      <w:r w:rsidRPr="00F7036F">
        <w:rPr>
          <w:rFonts w:ascii="Times New Roman" w:hAnsi="Times New Roman" w:cs="Times New Roman"/>
          <w:sz w:val="24"/>
          <w:szCs w:val="24"/>
        </w:rPr>
        <w:t xml:space="preserve">The Supreme Court, in </w:t>
      </w:r>
      <w:r w:rsidRPr="00CA2118">
        <w:rPr>
          <w:rFonts w:ascii="Times New Roman" w:hAnsi="Times New Roman" w:cs="Times New Roman"/>
          <w:i/>
          <w:iCs/>
          <w:sz w:val="24"/>
          <w:szCs w:val="24"/>
        </w:rPr>
        <w:t xml:space="preserve">Monica Gondo </w:t>
      </w:r>
      <w:r w:rsidRPr="00684E54">
        <w:rPr>
          <w:rFonts w:ascii="Times New Roman" w:hAnsi="Times New Roman" w:cs="Times New Roman"/>
          <w:sz w:val="24"/>
          <w:szCs w:val="24"/>
        </w:rPr>
        <w:t>v</w:t>
      </w:r>
      <w:r w:rsidRPr="00CA2118">
        <w:rPr>
          <w:rFonts w:ascii="Times New Roman" w:hAnsi="Times New Roman" w:cs="Times New Roman"/>
          <w:i/>
          <w:iCs/>
          <w:sz w:val="24"/>
          <w:szCs w:val="24"/>
        </w:rPr>
        <w:t xml:space="preserve"> Ntombizodwa Nhowe &amp; Ors,</w:t>
      </w:r>
      <w:r w:rsidRPr="00F7036F">
        <w:rPr>
          <w:rFonts w:ascii="Times New Roman" w:hAnsi="Times New Roman" w:cs="Times New Roman"/>
          <w:sz w:val="24"/>
          <w:szCs w:val="24"/>
        </w:rPr>
        <w:t xml:space="preserve"> SC 77/22, held that the </w:t>
      </w:r>
      <w:r w:rsidR="00CA2118">
        <w:rPr>
          <w:rFonts w:ascii="Times New Roman" w:hAnsi="Times New Roman" w:cs="Times New Roman"/>
          <w:sz w:val="24"/>
          <w:szCs w:val="24"/>
        </w:rPr>
        <w:t>first</w:t>
      </w:r>
      <w:r w:rsidRPr="00F7036F">
        <w:rPr>
          <w:rFonts w:ascii="Times New Roman" w:hAnsi="Times New Roman" w:cs="Times New Roman"/>
          <w:sz w:val="24"/>
          <w:szCs w:val="24"/>
        </w:rPr>
        <w:t xml:space="preserve"> applicant (as respondent in the appeal), had no </w:t>
      </w:r>
      <w:r w:rsidRPr="00684E54">
        <w:rPr>
          <w:rFonts w:ascii="Times New Roman" w:hAnsi="Times New Roman" w:cs="Times New Roman"/>
          <w:i/>
          <w:iCs/>
          <w:sz w:val="24"/>
          <w:szCs w:val="24"/>
        </w:rPr>
        <w:t>locus standi</w:t>
      </w:r>
      <w:r w:rsidRPr="00F7036F">
        <w:rPr>
          <w:rFonts w:ascii="Times New Roman" w:hAnsi="Times New Roman" w:cs="Times New Roman"/>
          <w:sz w:val="24"/>
          <w:szCs w:val="24"/>
        </w:rPr>
        <w:t xml:space="preserve"> </w:t>
      </w:r>
      <w:r w:rsidR="00571BD6">
        <w:rPr>
          <w:rFonts w:ascii="Times New Roman" w:hAnsi="Times New Roman" w:cs="Times New Roman"/>
          <w:sz w:val="24"/>
          <w:szCs w:val="24"/>
        </w:rPr>
        <w:t xml:space="preserve">to </w:t>
      </w:r>
      <w:r w:rsidRPr="00F7036F">
        <w:rPr>
          <w:rFonts w:ascii="Times New Roman" w:hAnsi="Times New Roman" w:cs="Times New Roman"/>
          <w:sz w:val="24"/>
          <w:szCs w:val="24"/>
        </w:rPr>
        <w:t xml:space="preserve">vindicate the property. The property had been sold to the </w:t>
      </w:r>
      <w:r w:rsidR="00CA2118">
        <w:rPr>
          <w:rFonts w:ascii="Times New Roman" w:hAnsi="Times New Roman" w:cs="Times New Roman"/>
          <w:sz w:val="24"/>
          <w:szCs w:val="24"/>
        </w:rPr>
        <w:t>first</w:t>
      </w:r>
      <w:r w:rsidRPr="00F7036F">
        <w:rPr>
          <w:rFonts w:ascii="Times New Roman" w:hAnsi="Times New Roman" w:cs="Times New Roman"/>
          <w:sz w:val="24"/>
          <w:szCs w:val="24"/>
        </w:rPr>
        <w:t xml:space="preserve"> respondent (appellant)</w:t>
      </w:r>
      <w:r w:rsidR="005571D7" w:rsidRPr="00F7036F">
        <w:rPr>
          <w:rFonts w:ascii="Times New Roman" w:hAnsi="Times New Roman" w:cs="Times New Roman"/>
          <w:sz w:val="24"/>
          <w:szCs w:val="24"/>
        </w:rPr>
        <w:t xml:space="preserve">.  The Supreme Court set aside a High Court judgment that had declared the sale of the </w:t>
      </w:r>
      <w:r w:rsidR="002B0707" w:rsidRPr="00F7036F">
        <w:rPr>
          <w:rFonts w:ascii="Times New Roman" w:hAnsi="Times New Roman" w:cs="Times New Roman"/>
          <w:sz w:val="24"/>
          <w:szCs w:val="24"/>
        </w:rPr>
        <w:t>property</w:t>
      </w:r>
      <w:r w:rsidR="005571D7" w:rsidRPr="00F7036F">
        <w:rPr>
          <w:rFonts w:ascii="Times New Roman" w:hAnsi="Times New Roman" w:cs="Times New Roman"/>
          <w:sz w:val="24"/>
          <w:szCs w:val="24"/>
        </w:rPr>
        <w:t xml:space="preserve"> </w:t>
      </w:r>
      <w:r w:rsidR="00604C26">
        <w:rPr>
          <w:rFonts w:ascii="Times New Roman" w:hAnsi="Times New Roman" w:cs="Times New Roman"/>
          <w:sz w:val="24"/>
          <w:szCs w:val="24"/>
        </w:rPr>
        <w:t xml:space="preserve">by </w:t>
      </w:r>
      <w:r w:rsidR="00CA2118" w:rsidRPr="00F7036F">
        <w:rPr>
          <w:rFonts w:ascii="Times New Roman" w:hAnsi="Times New Roman" w:cs="Times New Roman"/>
          <w:sz w:val="24"/>
          <w:szCs w:val="24"/>
        </w:rPr>
        <w:t>the</w:t>
      </w:r>
      <w:r w:rsidR="005571D7" w:rsidRPr="00F7036F">
        <w:rPr>
          <w:rFonts w:ascii="Times New Roman" w:hAnsi="Times New Roman" w:cs="Times New Roman"/>
          <w:sz w:val="24"/>
          <w:szCs w:val="24"/>
        </w:rPr>
        <w:t xml:space="preserve"> </w:t>
      </w:r>
      <w:r w:rsidR="00604C26">
        <w:rPr>
          <w:rFonts w:ascii="Times New Roman" w:hAnsi="Times New Roman" w:cs="Times New Roman"/>
          <w:sz w:val="24"/>
          <w:szCs w:val="24"/>
        </w:rPr>
        <w:t xml:space="preserve">fifth </w:t>
      </w:r>
      <w:r w:rsidR="00604C26" w:rsidRPr="00F7036F">
        <w:rPr>
          <w:rFonts w:ascii="Times New Roman" w:hAnsi="Times New Roman" w:cs="Times New Roman"/>
          <w:sz w:val="24"/>
          <w:szCs w:val="24"/>
        </w:rPr>
        <w:t>respondent</w:t>
      </w:r>
      <w:r w:rsidR="005571D7" w:rsidRPr="00F7036F">
        <w:rPr>
          <w:rFonts w:ascii="Times New Roman" w:hAnsi="Times New Roman" w:cs="Times New Roman"/>
          <w:sz w:val="24"/>
          <w:szCs w:val="24"/>
        </w:rPr>
        <w:t xml:space="preserve"> invalid. The </w:t>
      </w:r>
      <w:r w:rsidR="002B0707" w:rsidRPr="00F7036F">
        <w:rPr>
          <w:rFonts w:ascii="Times New Roman" w:hAnsi="Times New Roman" w:cs="Times New Roman"/>
          <w:sz w:val="24"/>
          <w:szCs w:val="24"/>
        </w:rPr>
        <w:t>Supreme</w:t>
      </w:r>
      <w:r w:rsidR="005571D7" w:rsidRPr="00F7036F">
        <w:rPr>
          <w:rFonts w:ascii="Times New Roman" w:hAnsi="Times New Roman" w:cs="Times New Roman"/>
          <w:sz w:val="24"/>
          <w:szCs w:val="24"/>
        </w:rPr>
        <w:t xml:space="preserve"> Court found </w:t>
      </w:r>
      <w:r w:rsidR="002B0707" w:rsidRPr="00F7036F">
        <w:rPr>
          <w:rFonts w:ascii="Times New Roman" w:hAnsi="Times New Roman" w:cs="Times New Roman"/>
          <w:sz w:val="24"/>
          <w:szCs w:val="24"/>
        </w:rPr>
        <w:t>that</w:t>
      </w:r>
      <w:r w:rsidR="005571D7" w:rsidRPr="00F7036F">
        <w:rPr>
          <w:rFonts w:ascii="Times New Roman" w:hAnsi="Times New Roman" w:cs="Times New Roman"/>
          <w:sz w:val="24"/>
          <w:szCs w:val="24"/>
        </w:rPr>
        <w:t xml:space="preserve"> the</w:t>
      </w:r>
      <w:r w:rsidR="00CA2118">
        <w:rPr>
          <w:rFonts w:ascii="Times New Roman" w:hAnsi="Times New Roman" w:cs="Times New Roman"/>
          <w:sz w:val="24"/>
          <w:szCs w:val="24"/>
        </w:rPr>
        <w:t xml:space="preserve"> </w:t>
      </w:r>
      <w:r w:rsidR="00951A6D">
        <w:rPr>
          <w:rFonts w:ascii="Times New Roman" w:hAnsi="Times New Roman" w:cs="Times New Roman"/>
          <w:sz w:val="24"/>
          <w:szCs w:val="24"/>
        </w:rPr>
        <w:t>first</w:t>
      </w:r>
      <w:r w:rsidR="00951A6D" w:rsidRPr="00F7036F">
        <w:rPr>
          <w:rFonts w:ascii="Times New Roman" w:hAnsi="Times New Roman" w:cs="Times New Roman"/>
          <w:sz w:val="24"/>
          <w:szCs w:val="24"/>
        </w:rPr>
        <w:t xml:space="preserve"> applicant</w:t>
      </w:r>
      <w:r w:rsidR="005571D7" w:rsidRPr="00F7036F">
        <w:rPr>
          <w:rFonts w:ascii="Times New Roman" w:hAnsi="Times New Roman" w:cs="Times New Roman"/>
          <w:sz w:val="24"/>
          <w:szCs w:val="24"/>
        </w:rPr>
        <w:t xml:space="preserve"> only had personal rights </w:t>
      </w:r>
      <w:r w:rsidR="000616D0" w:rsidRPr="00F7036F">
        <w:rPr>
          <w:rFonts w:ascii="Times New Roman" w:hAnsi="Times New Roman" w:cs="Times New Roman"/>
          <w:sz w:val="24"/>
          <w:szCs w:val="24"/>
        </w:rPr>
        <w:lastRenderedPageBreak/>
        <w:t>against her</w:t>
      </w:r>
      <w:r w:rsidR="005571D7" w:rsidRPr="00F7036F">
        <w:rPr>
          <w:rFonts w:ascii="Times New Roman" w:hAnsi="Times New Roman" w:cs="Times New Roman"/>
          <w:sz w:val="24"/>
          <w:szCs w:val="24"/>
        </w:rPr>
        <w:t xml:space="preserve"> ex-husband, title in the property having been </w:t>
      </w:r>
      <w:r w:rsidR="002B0707" w:rsidRPr="00F7036F">
        <w:rPr>
          <w:rFonts w:ascii="Times New Roman" w:hAnsi="Times New Roman" w:cs="Times New Roman"/>
          <w:sz w:val="24"/>
          <w:szCs w:val="24"/>
        </w:rPr>
        <w:t>lawfully</w:t>
      </w:r>
      <w:r w:rsidR="005571D7" w:rsidRPr="00F7036F">
        <w:rPr>
          <w:rFonts w:ascii="Times New Roman" w:hAnsi="Times New Roman" w:cs="Times New Roman"/>
          <w:sz w:val="24"/>
          <w:szCs w:val="24"/>
        </w:rPr>
        <w:t xml:space="preserve"> passed to the </w:t>
      </w:r>
      <w:r w:rsidR="00CA2118">
        <w:rPr>
          <w:rFonts w:ascii="Times New Roman" w:hAnsi="Times New Roman" w:cs="Times New Roman"/>
          <w:sz w:val="24"/>
          <w:szCs w:val="24"/>
        </w:rPr>
        <w:t>first</w:t>
      </w:r>
      <w:r w:rsidR="005571D7" w:rsidRPr="00F7036F">
        <w:rPr>
          <w:rFonts w:ascii="Times New Roman" w:hAnsi="Times New Roman" w:cs="Times New Roman"/>
          <w:sz w:val="24"/>
          <w:szCs w:val="24"/>
        </w:rPr>
        <w:t xml:space="preserve"> respondent. </w:t>
      </w:r>
      <w:r w:rsidR="00684E54" w:rsidRPr="00684E54">
        <w:rPr>
          <w:rFonts w:ascii="Times New Roman" w:hAnsi="Times New Roman" w:cs="Times New Roman"/>
          <w:smallCaps/>
          <w:sz w:val="24"/>
          <w:szCs w:val="24"/>
        </w:rPr>
        <w:t>Chatukuta Ja</w:t>
      </w:r>
      <w:r w:rsidR="005571D7" w:rsidRPr="00F7036F">
        <w:rPr>
          <w:rFonts w:ascii="Times New Roman" w:hAnsi="Times New Roman" w:cs="Times New Roman"/>
          <w:sz w:val="24"/>
          <w:szCs w:val="24"/>
        </w:rPr>
        <w:t xml:space="preserve"> remarked, at p3 of the judgment:</w:t>
      </w:r>
    </w:p>
    <w:p w14:paraId="73B31BED" w14:textId="77777777" w:rsidR="008B6B52" w:rsidRDefault="005571D7" w:rsidP="00951A6D">
      <w:pPr>
        <w:spacing w:line="240" w:lineRule="auto"/>
        <w:ind w:left="720"/>
        <w:jc w:val="both"/>
        <w:rPr>
          <w:rFonts w:ascii="Times New Roman" w:hAnsi="Times New Roman" w:cs="Times New Roman"/>
          <w:u w:val="single"/>
        </w:rPr>
      </w:pPr>
      <w:r w:rsidRPr="00CA2118">
        <w:rPr>
          <w:rFonts w:ascii="Times New Roman" w:hAnsi="Times New Roman" w:cs="Times New Roman"/>
        </w:rPr>
        <w:t xml:space="preserve">“We agree </w:t>
      </w:r>
      <w:r w:rsidR="00E738E8" w:rsidRPr="00CA2118">
        <w:rPr>
          <w:rFonts w:ascii="Times New Roman" w:hAnsi="Times New Roman" w:cs="Times New Roman"/>
        </w:rPr>
        <w:t>with Mr</w:t>
      </w:r>
      <w:r w:rsidRPr="00CA2118">
        <w:rPr>
          <w:rFonts w:ascii="Times New Roman" w:hAnsi="Times New Roman" w:cs="Times New Roman"/>
        </w:rPr>
        <w:t xml:space="preserve"> </w:t>
      </w:r>
      <w:r w:rsidRPr="00684E54">
        <w:rPr>
          <w:rFonts w:ascii="Times New Roman" w:hAnsi="Times New Roman" w:cs="Times New Roman"/>
          <w:i/>
          <w:iCs/>
        </w:rPr>
        <w:t>Gama</w:t>
      </w:r>
      <w:r w:rsidRPr="00CA2118">
        <w:rPr>
          <w:rFonts w:ascii="Times New Roman" w:hAnsi="Times New Roman" w:cs="Times New Roman"/>
        </w:rPr>
        <w:t xml:space="preserve"> that the first respondent did not have a direct and substantial interest in the </w:t>
      </w:r>
      <w:r w:rsidR="002B0707" w:rsidRPr="00CA2118">
        <w:rPr>
          <w:rFonts w:ascii="Times New Roman" w:hAnsi="Times New Roman" w:cs="Times New Roman"/>
        </w:rPr>
        <w:t xml:space="preserve">subdivision. The main </w:t>
      </w:r>
      <w:r w:rsidR="00E738E8" w:rsidRPr="00CA2118">
        <w:rPr>
          <w:rFonts w:ascii="Times New Roman" w:hAnsi="Times New Roman" w:cs="Times New Roman"/>
        </w:rPr>
        <w:t>property and</w:t>
      </w:r>
      <w:r w:rsidR="002B0707" w:rsidRPr="00CA2118">
        <w:rPr>
          <w:rFonts w:ascii="Times New Roman" w:hAnsi="Times New Roman" w:cs="Times New Roman"/>
        </w:rPr>
        <w:t xml:space="preserve"> the subdivision were registered in the name of the fifth respondent.  As the owner of the </w:t>
      </w:r>
      <w:r w:rsidR="00CA2118" w:rsidRPr="00CA2118">
        <w:rPr>
          <w:rFonts w:ascii="Times New Roman" w:hAnsi="Times New Roman" w:cs="Times New Roman"/>
        </w:rPr>
        <w:t>properties,</w:t>
      </w:r>
      <w:r w:rsidR="002B0707" w:rsidRPr="00CA2118">
        <w:rPr>
          <w:rFonts w:ascii="Times New Roman" w:hAnsi="Times New Roman" w:cs="Times New Roman"/>
        </w:rPr>
        <w:t xml:space="preserve"> he could </w:t>
      </w:r>
      <w:r w:rsidR="00E738E8" w:rsidRPr="00CA2118">
        <w:rPr>
          <w:rFonts w:ascii="Times New Roman" w:hAnsi="Times New Roman" w:cs="Times New Roman"/>
        </w:rPr>
        <w:t>dispose</w:t>
      </w:r>
      <w:r w:rsidR="002B0707" w:rsidRPr="00CA2118">
        <w:rPr>
          <w:rFonts w:ascii="Times New Roman" w:hAnsi="Times New Roman" w:cs="Times New Roman"/>
        </w:rPr>
        <w:t xml:space="preserve"> of the properties. </w:t>
      </w:r>
      <w:r w:rsidR="00CA2118" w:rsidRPr="00CA2118">
        <w:rPr>
          <w:rFonts w:ascii="Times New Roman" w:hAnsi="Times New Roman" w:cs="Times New Roman"/>
        </w:rPr>
        <w:t>Instead,</w:t>
      </w:r>
      <w:r w:rsidR="00E738E8" w:rsidRPr="00CA2118">
        <w:rPr>
          <w:rFonts w:ascii="Times New Roman" w:hAnsi="Times New Roman" w:cs="Times New Roman"/>
        </w:rPr>
        <w:t xml:space="preserve"> the</w:t>
      </w:r>
      <w:r w:rsidR="002B0707" w:rsidRPr="00CA2118">
        <w:rPr>
          <w:rFonts w:ascii="Times New Roman" w:hAnsi="Times New Roman" w:cs="Times New Roman"/>
        </w:rPr>
        <w:t xml:space="preserve"> first </w:t>
      </w:r>
      <w:r w:rsidR="00E738E8" w:rsidRPr="00CA2118">
        <w:rPr>
          <w:rFonts w:ascii="Times New Roman" w:hAnsi="Times New Roman" w:cs="Times New Roman"/>
        </w:rPr>
        <w:t>respondent</w:t>
      </w:r>
      <w:r w:rsidR="002B0707" w:rsidRPr="00CA2118">
        <w:rPr>
          <w:rFonts w:ascii="Times New Roman" w:hAnsi="Times New Roman" w:cs="Times New Roman"/>
        </w:rPr>
        <w:t xml:space="preserve"> has an indirect interest in that she has a personal right against the fifth respondent.</w:t>
      </w:r>
      <w:r w:rsidR="002B0707" w:rsidRPr="00CA2118">
        <w:rPr>
          <w:rFonts w:ascii="Times New Roman" w:hAnsi="Times New Roman" w:cs="Times New Roman"/>
          <w:u w:val="single"/>
        </w:rPr>
        <w:t xml:space="preserve"> That personal right disentitles her from vindicating the subdivision.</w:t>
      </w:r>
      <w:r w:rsidR="002B0707" w:rsidRPr="00CA2118">
        <w:rPr>
          <w:rFonts w:ascii="Times New Roman" w:hAnsi="Times New Roman" w:cs="Times New Roman"/>
        </w:rPr>
        <w:t>”</w:t>
      </w:r>
      <w:r w:rsidR="00E738E8" w:rsidRPr="00CA2118">
        <w:rPr>
          <w:rFonts w:ascii="Times New Roman" w:hAnsi="Times New Roman" w:cs="Times New Roman"/>
        </w:rPr>
        <w:t xml:space="preserve"> </w:t>
      </w:r>
      <w:r w:rsidR="009310C1" w:rsidRPr="00CA2118">
        <w:rPr>
          <w:rFonts w:ascii="Times New Roman" w:hAnsi="Times New Roman" w:cs="Times New Roman"/>
        </w:rPr>
        <w:t>(underlining</w:t>
      </w:r>
      <w:r w:rsidR="00E738E8" w:rsidRPr="00CA2118">
        <w:rPr>
          <w:rFonts w:ascii="Times New Roman" w:hAnsi="Times New Roman" w:cs="Times New Roman"/>
        </w:rPr>
        <w:t xml:space="preserve"> added)</w:t>
      </w:r>
    </w:p>
    <w:p w14:paraId="5C6AF2AB" w14:textId="48D803D8" w:rsidR="00E738E8" w:rsidRPr="00951A6D" w:rsidRDefault="00E738E8" w:rsidP="00951A6D">
      <w:pPr>
        <w:spacing w:after="0" w:line="360" w:lineRule="auto"/>
        <w:ind w:firstLine="720"/>
        <w:jc w:val="both"/>
        <w:rPr>
          <w:rFonts w:ascii="Times New Roman" w:hAnsi="Times New Roman" w:cs="Times New Roman"/>
          <w:sz w:val="24"/>
          <w:szCs w:val="24"/>
        </w:rPr>
      </w:pPr>
      <w:r w:rsidRPr="00F7036F">
        <w:rPr>
          <w:rFonts w:ascii="Times New Roman" w:hAnsi="Times New Roman" w:cs="Times New Roman"/>
          <w:sz w:val="24"/>
          <w:szCs w:val="24"/>
        </w:rPr>
        <w:t xml:space="preserve">This position </w:t>
      </w:r>
      <w:r w:rsidR="009310C1" w:rsidRPr="00F7036F">
        <w:rPr>
          <w:rFonts w:ascii="Times New Roman" w:hAnsi="Times New Roman" w:cs="Times New Roman"/>
          <w:sz w:val="24"/>
          <w:szCs w:val="24"/>
        </w:rPr>
        <w:t>was reiterated</w:t>
      </w:r>
      <w:r w:rsidRPr="00F7036F">
        <w:rPr>
          <w:rFonts w:ascii="Times New Roman" w:hAnsi="Times New Roman" w:cs="Times New Roman"/>
          <w:sz w:val="24"/>
          <w:szCs w:val="24"/>
        </w:rPr>
        <w:t xml:space="preserve"> in </w:t>
      </w:r>
      <w:r w:rsidR="00B05ABA" w:rsidRPr="008B6B52">
        <w:rPr>
          <w:rFonts w:ascii="Times New Roman" w:hAnsi="Times New Roman" w:cs="Times New Roman"/>
          <w:i/>
          <w:iCs/>
          <w:sz w:val="24"/>
          <w:szCs w:val="24"/>
        </w:rPr>
        <w:t xml:space="preserve">Ntombizodwa Nhowe </w:t>
      </w:r>
      <w:r w:rsidR="00B05ABA" w:rsidRPr="008B6B52">
        <w:rPr>
          <w:rFonts w:ascii="Times New Roman" w:hAnsi="Times New Roman" w:cs="Times New Roman"/>
          <w:sz w:val="24"/>
          <w:szCs w:val="24"/>
        </w:rPr>
        <w:t>v</w:t>
      </w:r>
      <w:r w:rsidR="00B05ABA" w:rsidRPr="008B6B52">
        <w:rPr>
          <w:rFonts w:ascii="Times New Roman" w:hAnsi="Times New Roman" w:cs="Times New Roman"/>
          <w:i/>
          <w:iCs/>
          <w:sz w:val="24"/>
          <w:szCs w:val="24"/>
        </w:rPr>
        <w:t xml:space="preserve"> Registrar of the Supreme</w:t>
      </w:r>
      <w:r w:rsidR="00951A6D">
        <w:rPr>
          <w:rFonts w:ascii="Times New Roman" w:hAnsi="Times New Roman" w:cs="Times New Roman"/>
          <w:sz w:val="24"/>
          <w:szCs w:val="24"/>
        </w:rPr>
        <w:t xml:space="preserve"> </w:t>
      </w:r>
      <w:r w:rsidR="00B05ABA" w:rsidRPr="008B6B52">
        <w:rPr>
          <w:rFonts w:ascii="Times New Roman" w:hAnsi="Times New Roman" w:cs="Times New Roman"/>
          <w:i/>
          <w:iCs/>
          <w:sz w:val="24"/>
          <w:szCs w:val="24"/>
        </w:rPr>
        <w:t>Court and Monica Gondo</w:t>
      </w:r>
      <w:r w:rsidR="00B05ABA" w:rsidRPr="00F7036F">
        <w:rPr>
          <w:rFonts w:ascii="Times New Roman" w:hAnsi="Times New Roman" w:cs="Times New Roman"/>
          <w:sz w:val="24"/>
          <w:szCs w:val="24"/>
        </w:rPr>
        <w:t xml:space="preserve">, SC 79/23, </w:t>
      </w:r>
      <w:r w:rsidR="00B05ABA" w:rsidRPr="008B6B52">
        <w:rPr>
          <w:rFonts w:ascii="Times New Roman" w:hAnsi="Times New Roman" w:cs="Times New Roman"/>
          <w:i/>
          <w:iCs/>
          <w:sz w:val="24"/>
          <w:szCs w:val="24"/>
        </w:rPr>
        <w:t xml:space="preserve">Ntombizodwa Nhowe &amp; Anor </w:t>
      </w:r>
      <w:r w:rsidR="00B05ABA" w:rsidRPr="008B6B52">
        <w:rPr>
          <w:rFonts w:ascii="Times New Roman" w:hAnsi="Times New Roman" w:cs="Times New Roman"/>
          <w:sz w:val="24"/>
          <w:szCs w:val="24"/>
        </w:rPr>
        <w:t>v</w:t>
      </w:r>
      <w:r w:rsidR="00B05ABA" w:rsidRPr="008B6B52">
        <w:rPr>
          <w:rFonts w:ascii="Times New Roman" w:hAnsi="Times New Roman" w:cs="Times New Roman"/>
          <w:i/>
          <w:iCs/>
          <w:sz w:val="24"/>
          <w:szCs w:val="24"/>
        </w:rPr>
        <w:t xml:space="preserve"> Monica Gondo &amp; Anor</w:t>
      </w:r>
      <w:r w:rsidR="00B05ABA" w:rsidRPr="00F7036F">
        <w:rPr>
          <w:rFonts w:ascii="Times New Roman" w:hAnsi="Times New Roman" w:cs="Times New Roman"/>
          <w:sz w:val="24"/>
          <w:szCs w:val="24"/>
        </w:rPr>
        <w:t xml:space="preserve"> HCH 514I/23, </w:t>
      </w:r>
      <w:r w:rsidR="00B05ABA" w:rsidRPr="008B6B52">
        <w:rPr>
          <w:rFonts w:ascii="Times New Roman" w:hAnsi="Times New Roman" w:cs="Times New Roman"/>
          <w:i/>
          <w:iCs/>
          <w:sz w:val="24"/>
          <w:szCs w:val="24"/>
        </w:rPr>
        <w:t>Ntombizodwa Nhowe &amp;</w:t>
      </w:r>
      <w:r w:rsidR="007F06D5">
        <w:rPr>
          <w:rFonts w:ascii="Times New Roman" w:hAnsi="Times New Roman" w:cs="Times New Roman"/>
          <w:i/>
          <w:iCs/>
          <w:sz w:val="24"/>
          <w:szCs w:val="24"/>
        </w:rPr>
        <w:t xml:space="preserve"> </w:t>
      </w:r>
      <w:r w:rsidR="00B05ABA" w:rsidRPr="008B6B52">
        <w:rPr>
          <w:rFonts w:ascii="Times New Roman" w:hAnsi="Times New Roman" w:cs="Times New Roman"/>
          <w:i/>
          <w:iCs/>
          <w:sz w:val="24"/>
          <w:szCs w:val="24"/>
        </w:rPr>
        <w:t xml:space="preserve">Ors </w:t>
      </w:r>
      <w:r w:rsidR="00B05ABA" w:rsidRPr="008B6B52">
        <w:rPr>
          <w:rFonts w:ascii="Times New Roman" w:hAnsi="Times New Roman" w:cs="Times New Roman"/>
          <w:sz w:val="24"/>
          <w:szCs w:val="24"/>
        </w:rPr>
        <w:t>v</w:t>
      </w:r>
      <w:r w:rsidR="00B05ABA" w:rsidRPr="008B6B52">
        <w:rPr>
          <w:rFonts w:ascii="Times New Roman" w:hAnsi="Times New Roman" w:cs="Times New Roman"/>
          <w:i/>
          <w:iCs/>
          <w:sz w:val="24"/>
          <w:szCs w:val="24"/>
        </w:rPr>
        <w:t xml:space="preserve"> Monica Gondo &amp; Ors</w:t>
      </w:r>
      <w:r w:rsidR="00B05ABA" w:rsidRPr="00F7036F">
        <w:rPr>
          <w:rFonts w:ascii="Times New Roman" w:hAnsi="Times New Roman" w:cs="Times New Roman"/>
          <w:sz w:val="24"/>
          <w:szCs w:val="24"/>
        </w:rPr>
        <w:t>, HH 711/22.</w:t>
      </w:r>
    </w:p>
    <w:p w14:paraId="543AC922" w14:textId="45A534AA" w:rsidR="0052562D" w:rsidRPr="00F7036F" w:rsidRDefault="0052562D" w:rsidP="00951A6D">
      <w:pPr>
        <w:spacing w:after="0" w:line="360" w:lineRule="auto"/>
        <w:ind w:firstLine="720"/>
        <w:jc w:val="both"/>
        <w:rPr>
          <w:rFonts w:ascii="Times New Roman" w:hAnsi="Times New Roman" w:cs="Times New Roman"/>
          <w:sz w:val="24"/>
          <w:szCs w:val="24"/>
        </w:rPr>
      </w:pPr>
      <w:r w:rsidRPr="00F7036F">
        <w:rPr>
          <w:rFonts w:ascii="Times New Roman" w:hAnsi="Times New Roman" w:cs="Times New Roman"/>
          <w:sz w:val="24"/>
          <w:szCs w:val="24"/>
        </w:rPr>
        <w:t xml:space="preserve">All the developments in this case </w:t>
      </w:r>
      <w:r w:rsidR="009310C1" w:rsidRPr="00F7036F">
        <w:rPr>
          <w:rFonts w:ascii="Times New Roman" w:hAnsi="Times New Roman" w:cs="Times New Roman"/>
          <w:sz w:val="24"/>
          <w:szCs w:val="24"/>
        </w:rPr>
        <w:t>go</w:t>
      </w:r>
      <w:r w:rsidRPr="00F7036F">
        <w:rPr>
          <w:rFonts w:ascii="Times New Roman" w:hAnsi="Times New Roman" w:cs="Times New Roman"/>
          <w:sz w:val="24"/>
          <w:szCs w:val="24"/>
        </w:rPr>
        <w:t xml:space="preserve"> to show that the applicants have no </w:t>
      </w:r>
      <w:r w:rsidRPr="008B6B52">
        <w:rPr>
          <w:rFonts w:ascii="Times New Roman" w:hAnsi="Times New Roman" w:cs="Times New Roman"/>
          <w:i/>
          <w:iCs/>
          <w:sz w:val="24"/>
          <w:szCs w:val="24"/>
        </w:rPr>
        <w:t>bona fide</w:t>
      </w:r>
      <w:r w:rsidRPr="00F7036F">
        <w:rPr>
          <w:rFonts w:ascii="Times New Roman" w:hAnsi="Times New Roman" w:cs="Times New Roman"/>
          <w:sz w:val="24"/>
          <w:szCs w:val="24"/>
        </w:rPr>
        <w:t xml:space="preserve"> defence that carries with it prospects of success on the merits. </w:t>
      </w:r>
    </w:p>
    <w:p w14:paraId="4797F99B" w14:textId="22184917" w:rsidR="0052562D" w:rsidRPr="00F7036F" w:rsidRDefault="0052562D" w:rsidP="00951A6D">
      <w:pPr>
        <w:spacing w:after="0" w:line="360" w:lineRule="auto"/>
        <w:ind w:firstLine="720"/>
        <w:jc w:val="both"/>
        <w:rPr>
          <w:rFonts w:ascii="Times New Roman" w:hAnsi="Times New Roman" w:cs="Times New Roman"/>
          <w:sz w:val="24"/>
          <w:szCs w:val="24"/>
        </w:rPr>
      </w:pPr>
      <w:r w:rsidRPr="00F7036F">
        <w:rPr>
          <w:rFonts w:ascii="Times New Roman" w:hAnsi="Times New Roman" w:cs="Times New Roman"/>
          <w:sz w:val="24"/>
          <w:szCs w:val="24"/>
        </w:rPr>
        <w:t xml:space="preserve">Rescission of judgment is intended to allow the </w:t>
      </w:r>
      <w:r w:rsidR="009310C1" w:rsidRPr="00F7036F">
        <w:rPr>
          <w:rFonts w:ascii="Times New Roman" w:hAnsi="Times New Roman" w:cs="Times New Roman"/>
          <w:sz w:val="24"/>
          <w:szCs w:val="24"/>
        </w:rPr>
        <w:t>defaulting</w:t>
      </w:r>
      <w:r w:rsidRPr="00F7036F">
        <w:rPr>
          <w:rFonts w:ascii="Times New Roman" w:hAnsi="Times New Roman" w:cs="Times New Roman"/>
          <w:sz w:val="24"/>
          <w:szCs w:val="24"/>
        </w:rPr>
        <w:t xml:space="preserve"> party his or her day in court. I</w:t>
      </w:r>
      <w:r w:rsidR="008B6B52">
        <w:rPr>
          <w:rFonts w:ascii="Times New Roman" w:hAnsi="Times New Roman" w:cs="Times New Roman"/>
          <w:sz w:val="24"/>
          <w:szCs w:val="24"/>
        </w:rPr>
        <w:t xml:space="preserve">t </w:t>
      </w:r>
      <w:r w:rsidRPr="00F7036F">
        <w:rPr>
          <w:rFonts w:ascii="Times New Roman" w:hAnsi="Times New Roman" w:cs="Times New Roman"/>
          <w:sz w:val="24"/>
          <w:szCs w:val="24"/>
        </w:rPr>
        <w:t>is granted on good cause shown. The applicants have failed to show such good cause. There is no p</w:t>
      </w:r>
      <w:r w:rsidR="007F06D5">
        <w:rPr>
          <w:rFonts w:ascii="Times New Roman" w:hAnsi="Times New Roman" w:cs="Times New Roman"/>
          <w:sz w:val="24"/>
          <w:szCs w:val="24"/>
        </w:rPr>
        <w:t>o</w:t>
      </w:r>
      <w:r w:rsidRPr="00F7036F">
        <w:rPr>
          <w:rFonts w:ascii="Times New Roman" w:hAnsi="Times New Roman" w:cs="Times New Roman"/>
          <w:sz w:val="24"/>
          <w:szCs w:val="24"/>
        </w:rPr>
        <w:t>int in allowing the applicants a chance to be heard on an issue th</w:t>
      </w:r>
      <w:r w:rsidR="000F3DDA" w:rsidRPr="00F7036F">
        <w:rPr>
          <w:rFonts w:ascii="Times New Roman" w:hAnsi="Times New Roman" w:cs="Times New Roman"/>
          <w:sz w:val="24"/>
          <w:szCs w:val="24"/>
        </w:rPr>
        <w:t>ey have already been heard, even by the Supreme Court.</w:t>
      </w:r>
      <w:r w:rsidR="00951A6D">
        <w:rPr>
          <w:rFonts w:ascii="Times New Roman" w:hAnsi="Times New Roman" w:cs="Times New Roman"/>
          <w:sz w:val="24"/>
          <w:szCs w:val="24"/>
        </w:rPr>
        <w:t xml:space="preserve"> </w:t>
      </w:r>
      <w:r w:rsidR="000F3DDA" w:rsidRPr="00F7036F">
        <w:rPr>
          <w:rFonts w:ascii="Times New Roman" w:hAnsi="Times New Roman" w:cs="Times New Roman"/>
          <w:sz w:val="24"/>
          <w:szCs w:val="24"/>
        </w:rPr>
        <w:t>Definitive pronouncements have been made on the ownership of the property.</w:t>
      </w:r>
    </w:p>
    <w:p w14:paraId="0707BC93" w14:textId="36EE71D8" w:rsidR="000F3DDA" w:rsidRDefault="000F3DDA" w:rsidP="00951A6D">
      <w:pPr>
        <w:spacing w:after="0" w:line="360" w:lineRule="auto"/>
        <w:jc w:val="both"/>
        <w:rPr>
          <w:rFonts w:ascii="Times New Roman" w:hAnsi="Times New Roman" w:cs="Times New Roman"/>
          <w:sz w:val="24"/>
          <w:szCs w:val="24"/>
        </w:rPr>
      </w:pPr>
      <w:r w:rsidRPr="00F7036F">
        <w:rPr>
          <w:rFonts w:ascii="Times New Roman" w:hAnsi="Times New Roman" w:cs="Times New Roman"/>
          <w:sz w:val="24"/>
          <w:szCs w:val="24"/>
        </w:rPr>
        <w:t xml:space="preserve"> </w:t>
      </w:r>
      <w:r w:rsidR="008B6B52">
        <w:rPr>
          <w:rFonts w:ascii="Times New Roman" w:hAnsi="Times New Roman" w:cs="Times New Roman"/>
          <w:sz w:val="24"/>
          <w:szCs w:val="24"/>
        </w:rPr>
        <w:tab/>
      </w:r>
      <w:r w:rsidRPr="00F7036F">
        <w:rPr>
          <w:rFonts w:ascii="Times New Roman" w:hAnsi="Times New Roman" w:cs="Times New Roman"/>
          <w:sz w:val="24"/>
          <w:szCs w:val="24"/>
        </w:rPr>
        <w:t xml:space="preserve">The obduracy of the applicants, in the face of all the adverse </w:t>
      </w:r>
      <w:r w:rsidR="009310C1" w:rsidRPr="00F7036F">
        <w:rPr>
          <w:rFonts w:ascii="Times New Roman" w:hAnsi="Times New Roman" w:cs="Times New Roman"/>
          <w:sz w:val="24"/>
          <w:szCs w:val="24"/>
        </w:rPr>
        <w:t>judgments</w:t>
      </w:r>
      <w:r w:rsidRPr="00F7036F">
        <w:rPr>
          <w:rFonts w:ascii="Times New Roman" w:hAnsi="Times New Roman" w:cs="Times New Roman"/>
          <w:sz w:val="24"/>
          <w:szCs w:val="24"/>
        </w:rPr>
        <w:t xml:space="preserve"> referred to, both by this Court and the Supreme Court, is astounding. This court has always been slow in granting a prayer for costs on the higher </w:t>
      </w:r>
      <w:r w:rsidR="009310C1" w:rsidRPr="00F7036F">
        <w:rPr>
          <w:rFonts w:ascii="Times New Roman" w:hAnsi="Times New Roman" w:cs="Times New Roman"/>
          <w:sz w:val="24"/>
          <w:szCs w:val="24"/>
        </w:rPr>
        <w:t>scale</w:t>
      </w:r>
      <w:r w:rsidRPr="00F7036F">
        <w:rPr>
          <w:rFonts w:ascii="Times New Roman" w:hAnsi="Times New Roman" w:cs="Times New Roman"/>
          <w:sz w:val="24"/>
          <w:szCs w:val="24"/>
        </w:rPr>
        <w:t xml:space="preserve"> of legal practitioner and client. In the circumstances of this case, the </w:t>
      </w:r>
      <w:r w:rsidR="008B6B52">
        <w:rPr>
          <w:rFonts w:ascii="Times New Roman" w:hAnsi="Times New Roman" w:cs="Times New Roman"/>
          <w:sz w:val="24"/>
          <w:szCs w:val="24"/>
        </w:rPr>
        <w:t>first</w:t>
      </w:r>
      <w:r w:rsidRPr="00F7036F">
        <w:rPr>
          <w:rFonts w:ascii="Times New Roman" w:hAnsi="Times New Roman" w:cs="Times New Roman"/>
          <w:sz w:val="24"/>
          <w:szCs w:val="24"/>
        </w:rPr>
        <w:t xml:space="preserve"> respondent’s prayer that </w:t>
      </w:r>
      <w:r w:rsidR="009310C1" w:rsidRPr="00F7036F">
        <w:rPr>
          <w:rFonts w:ascii="Times New Roman" w:hAnsi="Times New Roman" w:cs="Times New Roman"/>
          <w:sz w:val="24"/>
          <w:szCs w:val="24"/>
        </w:rPr>
        <w:t xml:space="preserve">the application be dismissed with costs on the punitive scale is justified. </w:t>
      </w:r>
    </w:p>
    <w:p w14:paraId="00F3AA25" w14:textId="77777777" w:rsidR="007F06D5" w:rsidRPr="00F7036F" w:rsidRDefault="007F06D5" w:rsidP="00951A6D">
      <w:pPr>
        <w:spacing w:after="0" w:line="360" w:lineRule="auto"/>
        <w:jc w:val="both"/>
        <w:rPr>
          <w:rFonts w:ascii="Times New Roman" w:hAnsi="Times New Roman" w:cs="Times New Roman"/>
          <w:sz w:val="24"/>
          <w:szCs w:val="24"/>
        </w:rPr>
      </w:pPr>
    </w:p>
    <w:p w14:paraId="11500392" w14:textId="1ED2FF45" w:rsidR="007F06D5" w:rsidRDefault="009310C1" w:rsidP="007F06D5">
      <w:pPr>
        <w:spacing w:line="360" w:lineRule="auto"/>
        <w:ind w:firstLine="720"/>
        <w:jc w:val="both"/>
        <w:rPr>
          <w:rFonts w:ascii="Times New Roman" w:hAnsi="Times New Roman" w:cs="Times New Roman"/>
          <w:b/>
          <w:bCs/>
          <w:sz w:val="24"/>
          <w:szCs w:val="24"/>
        </w:rPr>
      </w:pPr>
      <w:r w:rsidRPr="007F06D5">
        <w:rPr>
          <w:rFonts w:ascii="Times New Roman" w:hAnsi="Times New Roman" w:cs="Times New Roman"/>
          <w:b/>
          <w:bCs/>
          <w:sz w:val="24"/>
          <w:szCs w:val="24"/>
        </w:rPr>
        <w:t>In the result, it is ordered that:</w:t>
      </w:r>
    </w:p>
    <w:p w14:paraId="1D75B64B" w14:textId="77777777" w:rsidR="007F06D5" w:rsidRPr="007F06D5" w:rsidRDefault="007F06D5" w:rsidP="007F06D5">
      <w:pPr>
        <w:spacing w:line="360" w:lineRule="auto"/>
        <w:ind w:firstLine="720"/>
        <w:jc w:val="both"/>
        <w:rPr>
          <w:rFonts w:ascii="Times New Roman" w:hAnsi="Times New Roman" w:cs="Times New Roman"/>
          <w:b/>
          <w:bCs/>
          <w:sz w:val="24"/>
          <w:szCs w:val="24"/>
        </w:rPr>
      </w:pPr>
    </w:p>
    <w:p w14:paraId="0357CA78" w14:textId="77777777" w:rsidR="00951A6D" w:rsidRDefault="009310C1" w:rsidP="00951A6D">
      <w:pPr>
        <w:pStyle w:val="ListParagraph"/>
        <w:numPr>
          <w:ilvl w:val="3"/>
          <w:numId w:val="5"/>
        </w:numPr>
        <w:spacing w:line="360" w:lineRule="auto"/>
        <w:jc w:val="both"/>
        <w:rPr>
          <w:rFonts w:ascii="Times New Roman" w:hAnsi="Times New Roman" w:cs="Times New Roman"/>
          <w:sz w:val="24"/>
          <w:szCs w:val="24"/>
        </w:rPr>
      </w:pPr>
      <w:r w:rsidRPr="00F7036F">
        <w:rPr>
          <w:rFonts w:ascii="Times New Roman" w:hAnsi="Times New Roman" w:cs="Times New Roman"/>
          <w:sz w:val="24"/>
          <w:szCs w:val="24"/>
        </w:rPr>
        <w:t xml:space="preserve">The application be and is hereby dismissed. </w:t>
      </w:r>
    </w:p>
    <w:p w14:paraId="5ADE9E5E" w14:textId="11E6A682" w:rsidR="001B5E5F" w:rsidRPr="00D97A5C" w:rsidRDefault="009310C1" w:rsidP="00EC78F1">
      <w:pPr>
        <w:pStyle w:val="ListParagraph"/>
        <w:numPr>
          <w:ilvl w:val="3"/>
          <w:numId w:val="5"/>
        </w:numPr>
        <w:spacing w:line="360" w:lineRule="auto"/>
        <w:jc w:val="both"/>
        <w:rPr>
          <w:rFonts w:ascii="Times New Roman" w:hAnsi="Times New Roman" w:cs="Times New Roman"/>
          <w:sz w:val="24"/>
          <w:szCs w:val="24"/>
        </w:rPr>
      </w:pPr>
      <w:r w:rsidRPr="00951A6D">
        <w:rPr>
          <w:rFonts w:ascii="Times New Roman" w:hAnsi="Times New Roman" w:cs="Times New Roman"/>
          <w:sz w:val="24"/>
          <w:szCs w:val="24"/>
        </w:rPr>
        <w:t xml:space="preserve">The applicants shall bear the </w:t>
      </w:r>
      <w:r w:rsidR="008B6B52" w:rsidRPr="00951A6D">
        <w:rPr>
          <w:rFonts w:ascii="Times New Roman" w:hAnsi="Times New Roman" w:cs="Times New Roman"/>
          <w:sz w:val="24"/>
          <w:szCs w:val="24"/>
        </w:rPr>
        <w:t>first</w:t>
      </w:r>
      <w:r w:rsidRPr="00951A6D">
        <w:rPr>
          <w:rFonts w:ascii="Times New Roman" w:hAnsi="Times New Roman" w:cs="Times New Roman"/>
          <w:sz w:val="24"/>
          <w:szCs w:val="24"/>
        </w:rPr>
        <w:t xml:space="preserve"> respondent’s costs on the legal practitioner and client scale.</w:t>
      </w:r>
    </w:p>
    <w:p w14:paraId="101EABD9" w14:textId="77777777" w:rsidR="007F06D5" w:rsidRDefault="00736B54" w:rsidP="007F06D5">
      <w:pPr>
        <w:spacing w:line="360" w:lineRule="auto"/>
        <w:jc w:val="both"/>
        <w:rPr>
          <w:rFonts w:ascii="Times New Roman" w:hAnsi="Times New Roman" w:cs="Times New Roman"/>
          <w:sz w:val="24"/>
          <w:szCs w:val="24"/>
        </w:rPr>
      </w:pPr>
      <w:r w:rsidRPr="00736B54">
        <w:rPr>
          <w:rFonts w:ascii="Times New Roman" w:hAnsi="Times New Roman" w:cs="Times New Roman"/>
          <w:b/>
          <w:bCs/>
          <w:smallCaps/>
          <w:sz w:val="24"/>
          <w:szCs w:val="24"/>
        </w:rPr>
        <w:t>Manyangadze J</w:t>
      </w:r>
      <w:r>
        <w:rPr>
          <w:rFonts w:ascii="Times New Roman" w:hAnsi="Times New Roman" w:cs="Times New Roman"/>
          <w:sz w:val="24"/>
          <w:szCs w:val="24"/>
        </w:rPr>
        <w:t>: ………………………………………..</w:t>
      </w:r>
    </w:p>
    <w:p w14:paraId="4DF96116" w14:textId="0D42FE06" w:rsidR="000E625E" w:rsidRDefault="007F06D5" w:rsidP="007F06D5">
      <w:pPr>
        <w:spacing w:line="360" w:lineRule="auto"/>
        <w:jc w:val="both"/>
        <w:rPr>
          <w:rFonts w:ascii="Times New Roman" w:hAnsi="Times New Roman" w:cs="Times New Roman"/>
          <w:sz w:val="24"/>
          <w:szCs w:val="24"/>
        </w:rPr>
      </w:pPr>
      <w:r w:rsidRPr="00963FB2">
        <w:rPr>
          <w:rFonts w:ascii="Times New Roman" w:hAnsi="Times New Roman" w:cs="Times New Roman"/>
          <w:i/>
          <w:iCs/>
          <w:sz w:val="24"/>
          <w:szCs w:val="24"/>
        </w:rPr>
        <w:t>Stansilous and Associates Law Firm</w:t>
      </w:r>
      <w:r w:rsidR="00736B54">
        <w:rPr>
          <w:rFonts w:ascii="Times New Roman" w:hAnsi="Times New Roman" w:cs="Times New Roman"/>
          <w:sz w:val="24"/>
          <w:szCs w:val="24"/>
        </w:rPr>
        <w:t>, applicants’ legal practitioners</w:t>
      </w:r>
    </w:p>
    <w:p w14:paraId="4C198ACA" w14:textId="4D5E36BC" w:rsidR="00F007FF" w:rsidRPr="00F7036F" w:rsidRDefault="00963FB2" w:rsidP="00D97A5C">
      <w:pPr>
        <w:pStyle w:val="ListParagraph"/>
        <w:spacing w:line="360" w:lineRule="auto"/>
        <w:ind w:left="0"/>
        <w:jc w:val="both"/>
        <w:rPr>
          <w:rFonts w:ascii="Times New Roman" w:hAnsi="Times New Roman" w:cs="Times New Roman"/>
          <w:sz w:val="24"/>
          <w:szCs w:val="24"/>
        </w:rPr>
      </w:pPr>
      <w:r w:rsidRPr="00963FB2">
        <w:rPr>
          <w:rFonts w:ascii="Times New Roman" w:hAnsi="Times New Roman" w:cs="Times New Roman"/>
          <w:i/>
          <w:iCs/>
          <w:sz w:val="24"/>
          <w:szCs w:val="24"/>
        </w:rPr>
        <w:t>Gama and Partners</w:t>
      </w:r>
      <w:r>
        <w:rPr>
          <w:rFonts w:ascii="Times New Roman" w:hAnsi="Times New Roman" w:cs="Times New Roman"/>
          <w:sz w:val="24"/>
          <w:szCs w:val="24"/>
        </w:rPr>
        <w:t>,</w:t>
      </w:r>
      <w:r w:rsidR="00736B54">
        <w:rPr>
          <w:rFonts w:ascii="Times New Roman" w:hAnsi="Times New Roman" w:cs="Times New Roman"/>
          <w:sz w:val="24"/>
          <w:szCs w:val="24"/>
        </w:rPr>
        <w:t xml:space="preserve"> first respondent’s legal practitioners</w:t>
      </w:r>
    </w:p>
    <w:sectPr w:rsidR="00F007FF" w:rsidRPr="00F7036F">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DC959C" w14:textId="77777777" w:rsidR="00C340D0" w:rsidRDefault="00C340D0" w:rsidP="00F7036F">
      <w:pPr>
        <w:spacing w:after="0" w:line="240" w:lineRule="auto"/>
      </w:pPr>
      <w:r>
        <w:separator/>
      </w:r>
    </w:p>
  </w:endnote>
  <w:endnote w:type="continuationSeparator" w:id="0">
    <w:p w14:paraId="14113FFE" w14:textId="77777777" w:rsidR="00C340D0" w:rsidRDefault="00C340D0" w:rsidP="00F703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2435F5" w14:textId="77777777" w:rsidR="00C340D0" w:rsidRDefault="00C340D0" w:rsidP="00F7036F">
      <w:pPr>
        <w:spacing w:after="0" w:line="240" w:lineRule="auto"/>
      </w:pPr>
      <w:r>
        <w:separator/>
      </w:r>
    </w:p>
  </w:footnote>
  <w:footnote w:type="continuationSeparator" w:id="0">
    <w:p w14:paraId="204586D8" w14:textId="77777777" w:rsidR="00C340D0" w:rsidRDefault="00C340D0" w:rsidP="00F703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43987398"/>
      <w:docPartObj>
        <w:docPartGallery w:val="Page Numbers (Top of Page)"/>
        <w:docPartUnique/>
      </w:docPartObj>
    </w:sdtPr>
    <w:sdtEndPr>
      <w:rPr>
        <w:noProof/>
      </w:rPr>
    </w:sdtEndPr>
    <w:sdtContent>
      <w:p w14:paraId="78703F8A" w14:textId="4C12F639" w:rsidR="00F7036F" w:rsidRPr="00EC78F1" w:rsidRDefault="00F7036F">
        <w:pPr>
          <w:pStyle w:val="Header"/>
          <w:jc w:val="right"/>
          <w:rPr>
            <w:rFonts w:ascii="Calibri" w:hAnsi="Calibri" w:cs="Calibri"/>
            <w:noProof/>
          </w:rPr>
        </w:pPr>
        <w:r w:rsidRPr="00EC78F1">
          <w:rPr>
            <w:rFonts w:ascii="Calibri" w:hAnsi="Calibri" w:cs="Calibri"/>
          </w:rPr>
          <w:fldChar w:fldCharType="begin"/>
        </w:r>
        <w:r w:rsidRPr="00EC78F1">
          <w:rPr>
            <w:rFonts w:ascii="Calibri" w:hAnsi="Calibri" w:cs="Calibri"/>
          </w:rPr>
          <w:instrText xml:space="preserve"> PAGE   \* MERGEFORMAT </w:instrText>
        </w:r>
        <w:r w:rsidRPr="00EC78F1">
          <w:rPr>
            <w:rFonts w:ascii="Calibri" w:hAnsi="Calibri" w:cs="Calibri"/>
          </w:rPr>
          <w:fldChar w:fldCharType="separate"/>
        </w:r>
        <w:r w:rsidR="004524F6">
          <w:rPr>
            <w:rFonts w:ascii="Calibri" w:hAnsi="Calibri" w:cs="Calibri"/>
            <w:noProof/>
          </w:rPr>
          <w:t>1</w:t>
        </w:r>
        <w:r w:rsidRPr="00EC78F1">
          <w:rPr>
            <w:rFonts w:ascii="Calibri" w:hAnsi="Calibri" w:cs="Calibri"/>
            <w:noProof/>
          </w:rPr>
          <w:fldChar w:fldCharType="end"/>
        </w:r>
      </w:p>
      <w:p w14:paraId="2D8403C4" w14:textId="51590D2C" w:rsidR="00F7036F" w:rsidRPr="00EC78F1" w:rsidRDefault="00F7036F">
        <w:pPr>
          <w:pStyle w:val="Header"/>
          <w:jc w:val="right"/>
          <w:rPr>
            <w:rFonts w:ascii="Calibri" w:hAnsi="Calibri" w:cs="Calibri"/>
            <w:noProof/>
          </w:rPr>
        </w:pPr>
        <w:r w:rsidRPr="00EC78F1">
          <w:rPr>
            <w:rFonts w:ascii="Calibri" w:hAnsi="Calibri" w:cs="Calibri"/>
            <w:noProof/>
          </w:rPr>
          <w:t>HH</w:t>
        </w:r>
        <w:r w:rsidR="00C07C16">
          <w:rPr>
            <w:rFonts w:ascii="Calibri" w:hAnsi="Calibri" w:cs="Calibri"/>
            <w:noProof/>
          </w:rPr>
          <w:t xml:space="preserve"> 221</w:t>
        </w:r>
        <w:r w:rsidR="00E53480">
          <w:rPr>
            <w:rFonts w:ascii="Calibri" w:hAnsi="Calibri" w:cs="Calibri"/>
            <w:noProof/>
          </w:rPr>
          <w:t>-</w:t>
        </w:r>
        <w:r w:rsidR="00C07C16">
          <w:rPr>
            <w:rFonts w:ascii="Calibri" w:hAnsi="Calibri" w:cs="Calibri"/>
            <w:noProof/>
          </w:rPr>
          <w:t>25</w:t>
        </w:r>
      </w:p>
      <w:p w14:paraId="333B0C8B" w14:textId="6A92AA6F" w:rsidR="00F7036F" w:rsidRDefault="00F7036F">
        <w:pPr>
          <w:pStyle w:val="Header"/>
          <w:jc w:val="right"/>
        </w:pPr>
        <w:r w:rsidRPr="00EC78F1">
          <w:rPr>
            <w:rFonts w:ascii="Calibri" w:hAnsi="Calibri" w:cs="Calibri"/>
            <w:noProof/>
          </w:rPr>
          <w:t>HCH 5123/23</w:t>
        </w:r>
      </w:p>
    </w:sdtContent>
  </w:sdt>
  <w:p w14:paraId="41A8EB09" w14:textId="77777777" w:rsidR="00F7036F" w:rsidRDefault="00F7036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7C3918"/>
    <w:multiLevelType w:val="hybridMultilevel"/>
    <w:tmpl w:val="37D2C6EE"/>
    <w:lvl w:ilvl="0" w:tplc="31A88A86">
      <w:start w:val="1"/>
      <w:numFmt w:val="lowerRoman"/>
      <w:lvlText w:val="(%1)"/>
      <w:lvlJc w:val="left"/>
      <w:pPr>
        <w:ind w:left="928" w:hanging="360"/>
      </w:pPr>
      <w:rPr>
        <w:rFonts w:hint="default"/>
      </w:rPr>
    </w:lvl>
    <w:lvl w:ilvl="1" w:tplc="30090019" w:tentative="1">
      <w:start w:val="1"/>
      <w:numFmt w:val="lowerLetter"/>
      <w:lvlText w:val="%2."/>
      <w:lvlJc w:val="left"/>
      <w:pPr>
        <w:ind w:left="1648" w:hanging="360"/>
      </w:pPr>
    </w:lvl>
    <w:lvl w:ilvl="2" w:tplc="3009001B" w:tentative="1">
      <w:start w:val="1"/>
      <w:numFmt w:val="lowerRoman"/>
      <w:lvlText w:val="%3."/>
      <w:lvlJc w:val="right"/>
      <w:pPr>
        <w:ind w:left="2368" w:hanging="180"/>
      </w:pPr>
    </w:lvl>
    <w:lvl w:ilvl="3" w:tplc="3009000F" w:tentative="1">
      <w:start w:val="1"/>
      <w:numFmt w:val="decimal"/>
      <w:lvlText w:val="%4."/>
      <w:lvlJc w:val="left"/>
      <w:pPr>
        <w:ind w:left="3088" w:hanging="360"/>
      </w:pPr>
    </w:lvl>
    <w:lvl w:ilvl="4" w:tplc="30090019" w:tentative="1">
      <w:start w:val="1"/>
      <w:numFmt w:val="lowerLetter"/>
      <w:lvlText w:val="%5."/>
      <w:lvlJc w:val="left"/>
      <w:pPr>
        <w:ind w:left="3808" w:hanging="360"/>
      </w:pPr>
    </w:lvl>
    <w:lvl w:ilvl="5" w:tplc="3009001B" w:tentative="1">
      <w:start w:val="1"/>
      <w:numFmt w:val="lowerRoman"/>
      <w:lvlText w:val="%6."/>
      <w:lvlJc w:val="right"/>
      <w:pPr>
        <w:ind w:left="4528" w:hanging="180"/>
      </w:pPr>
    </w:lvl>
    <w:lvl w:ilvl="6" w:tplc="3009000F" w:tentative="1">
      <w:start w:val="1"/>
      <w:numFmt w:val="decimal"/>
      <w:lvlText w:val="%7."/>
      <w:lvlJc w:val="left"/>
      <w:pPr>
        <w:ind w:left="5248" w:hanging="360"/>
      </w:pPr>
    </w:lvl>
    <w:lvl w:ilvl="7" w:tplc="30090019" w:tentative="1">
      <w:start w:val="1"/>
      <w:numFmt w:val="lowerLetter"/>
      <w:lvlText w:val="%8."/>
      <w:lvlJc w:val="left"/>
      <w:pPr>
        <w:ind w:left="5968" w:hanging="360"/>
      </w:pPr>
    </w:lvl>
    <w:lvl w:ilvl="8" w:tplc="3009001B" w:tentative="1">
      <w:start w:val="1"/>
      <w:numFmt w:val="lowerRoman"/>
      <w:lvlText w:val="%9."/>
      <w:lvlJc w:val="right"/>
      <w:pPr>
        <w:ind w:left="6688" w:hanging="180"/>
      </w:pPr>
    </w:lvl>
  </w:abstractNum>
  <w:abstractNum w:abstractNumId="1" w15:restartNumberingAfterBreak="0">
    <w:nsid w:val="18EE10FA"/>
    <w:multiLevelType w:val="hybridMultilevel"/>
    <w:tmpl w:val="FCC01F9E"/>
    <w:lvl w:ilvl="0" w:tplc="49BE9650">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15:restartNumberingAfterBreak="0">
    <w:nsid w:val="3F154074"/>
    <w:multiLevelType w:val="hybridMultilevel"/>
    <w:tmpl w:val="B05AE368"/>
    <w:lvl w:ilvl="0" w:tplc="E2CC5A5C">
      <w:start w:val="1"/>
      <w:numFmt w:val="lowerLetter"/>
      <w:lvlText w:val="(%1)"/>
      <w:lvlJc w:val="left"/>
      <w:pPr>
        <w:ind w:left="1070" w:hanging="360"/>
      </w:pPr>
      <w:rPr>
        <w:rFonts w:hint="default"/>
      </w:rPr>
    </w:lvl>
    <w:lvl w:ilvl="1" w:tplc="30090019" w:tentative="1">
      <w:start w:val="1"/>
      <w:numFmt w:val="lowerLetter"/>
      <w:lvlText w:val="%2."/>
      <w:lvlJc w:val="left"/>
      <w:pPr>
        <w:ind w:left="1790" w:hanging="360"/>
      </w:pPr>
    </w:lvl>
    <w:lvl w:ilvl="2" w:tplc="3009001B" w:tentative="1">
      <w:start w:val="1"/>
      <w:numFmt w:val="lowerRoman"/>
      <w:lvlText w:val="%3."/>
      <w:lvlJc w:val="right"/>
      <w:pPr>
        <w:ind w:left="2510" w:hanging="180"/>
      </w:pPr>
    </w:lvl>
    <w:lvl w:ilvl="3" w:tplc="3009000F" w:tentative="1">
      <w:start w:val="1"/>
      <w:numFmt w:val="decimal"/>
      <w:lvlText w:val="%4."/>
      <w:lvlJc w:val="left"/>
      <w:pPr>
        <w:ind w:left="3230" w:hanging="360"/>
      </w:pPr>
    </w:lvl>
    <w:lvl w:ilvl="4" w:tplc="30090019" w:tentative="1">
      <w:start w:val="1"/>
      <w:numFmt w:val="lowerLetter"/>
      <w:lvlText w:val="%5."/>
      <w:lvlJc w:val="left"/>
      <w:pPr>
        <w:ind w:left="3950" w:hanging="360"/>
      </w:pPr>
    </w:lvl>
    <w:lvl w:ilvl="5" w:tplc="3009001B" w:tentative="1">
      <w:start w:val="1"/>
      <w:numFmt w:val="lowerRoman"/>
      <w:lvlText w:val="%6."/>
      <w:lvlJc w:val="right"/>
      <w:pPr>
        <w:ind w:left="4670" w:hanging="180"/>
      </w:pPr>
    </w:lvl>
    <w:lvl w:ilvl="6" w:tplc="3009000F" w:tentative="1">
      <w:start w:val="1"/>
      <w:numFmt w:val="decimal"/>
      <w:lvlText w:val="%7."/>
      <w:lvlJc w:val="left"/>
      <w:pPr>
        <w:ind w:left="5390" w:hanging="360"/>
      </w:pPr>
    </w:lvl>
    <w:lvl w:ilvl="7" w:tplc="30090019" w:tentative="1">
      <w:start w:val="1"/>
      <w:numFmt w:val="lowerLetter"/>
      <w:lvlText w:val="%8."/>
      <w:lvlJc w:val="left"/>
      <w:pPr>
        <w:ind w:left="6110" w:hanging="360"/>
      </w:pPr>
    </w:lvl>
    <w:lvl w:ilvl="8" w:tplc="3009001B" w:tentative="1">
      <w:start w:val="1"/>
      <w:numFmt w:val="lowerRoman"/>
      <w:lvlText w:val="%9."/>
      <w:lvlJc w:val="right"/>
      <w:pPr>
        <w:ind w:left="6830" w:hanging="180"/>
      </w:pPr>
    </w:lvl>
  </w:abstractNum>
  <w:abstractNum w:abstractNumId="3" w15:restartNumberingAfterBreak="0">
    <w:nsid w:val="409B378C"/>
    <w:multiLevelType w:val="hybridMultilevel"/>
    <w:tmpl w:val="CEFAEEE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start w:val="1"/>
      <w:numFmt w:val="decimal"/>
      <w:lvlText w:val="%4."/>
      <w:lvlJc w:val="left"/>
      <w:pPr>
        <w:ind w:left="107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 w15:restartNumberingAfterBreak="0">
    <w:nsid w:val="503D032F"/>
    <w:multiLevelType w:val="hybridMultilevel"/>
    <w:tmpl w:val="7BC6DEC2"/>
    <w:lvl w:ilvl="0" w:tplc="01CC471C">
      <w:start w:val="1"/>
      <w:numFmt w:val="lowerRoman"/>
      <w:lvlText w:val="(%1)"/>
      <w:lvlJc w:val="left"/>
      <w:pPr>
        <w:ind w:left="11065" w:hanging="720"/>
      </w:pPr>
      <w:rPr>
        <w:rFonts w:hint="default"/>
      </w:rPr>
    </w:lvl>
    <w:lvl w:ilvl="1" w:tplc="30090019" w:tentative="1">
      <w:start w:val="1"/>
      <w:numFmt w:val="lowerLetter"/>
      <w:lvlText w:val="%2."/>
      <w:lvlJc w:val="left"/>
      <w:pPr>
        <w:ind w:left="11425" w:hanging="360"/>
      </w:pPr>
    </w:lvl>
    <w:lvl w:ilvl="2" w:tplc="3009001B" w:tentative="1">
      <w:start w:val="1"/>
      <w:numFmt w:val="lowerRoman"/>
      <w:lvlText w:val="%3."/>
      <w:lvlJc w:val="right"/>
      <w:pPr>
        <w:ind w:left="12145" w:hanging="180"/>
      </w:pPr>
    </w:lvl>
    <w:lvl w:ilvl="3" w:tplc="3009000F" w:tentative="1">
      <w:start w:val="1"/>
      <w:numFmt w:val="decimal"/>
      <w:lvlText w:val="%4."/>
      <w:lvlJc w:val="left"/>
      <w:pPr>
        <w:ind w:left="12865" w:hanging="360"/>
      </w:pPr>
    </w:lvl>
    <w:lvl w:ilvl="4" w:tplc="30090019" w:tentative="1">
      <w:start w:val="1"/>
      <w:numFmt w:val="lowerLetter"/>
      <w:lvlText w:val="%5."/>
      <w:lvlJc w:val="left"/>
      <w:pPr>
        <w:ind w:left="13585" w:hanging="360"/>
      </w:pPr>
    </w:lvl>
    <w:lvl w:ilvl="5" w:tplc="3009001B" w:tentative="1">
      <w:start w:val="1"/>
      <w:numFmt w:val="lowerRoman"/>
      <w:lvlText w:val="%6."/>
      <w:lvlJc w:val="right"/>
      <w:pPr>
        <w:ind w:left="14305" w:hanging="180"/>
      </w:pPr>
    </w:lvl>
    <w:lvl w:ilvl="6" w:tplc="3009000F" w:tentative="1">
      <w:start w:val="1"/>
      <w:numFmt w:val="decimal"/>
      <w:lvlText w:val="%7."/>
      <w:lvlJc w:val="left"/>
      <w:pPr>
        <w:ind w:left="15025" w:hanging="360"/>
      </w:pPr>
    </w:lvl>
    <w:lvl w:ilvl="7" w:tplc="30090019" w:tentative="1">
      <w:start w:val="1"/>
      <w:numFmt w:val="lowerLetter"/>
      <w:lvlText w:val="%8."/>
      <w:lvlJc w:val="left"/>
      <w:pPr>
        <w:ind w:left="15745" w:hanging="360"/>
      </w:pPr>
    </w:lvl>
    <w:lvl w:ilvl="8" w:tplc="3009001B" w:tentative="1">
      <w:start w:val="1"/>
      <w:numFmt w:val="lowerRoman"/>
      <w:lvlText w:val="%9."/>
      <w:lvlJc w:val="right"/>
      <w:pPr>
        <w:ind w:left="16465" w:hanging="180"/>
      </w:pPr>
    </w:lvl>
  </w:abstractNum>
  <w:abstractNum w:abstractNumId="5" w15:restartNumberingAfterBreak="0">
    <w:nsid w:val="549804EF"/>
    <w:multiLevelType w:val="hybridMultilevel"/>
    <w:tmpl w:val="F620BDF8"/>
    <w:lvl w:ilvl="0" w:tplc="D25A6A14">
      <w:start w:val="1"/>
      <w:numFmt w:val="lowerRoman"/>
      <w:lvlText w:val="(%1)"/>
      <w:lvlJc w:val="left"/>
      <w:pPr>
        <w:ind w:left="1080" w:hanging="72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 w15:restartNumberingAfterBreak="0">
    <w:nsid w:val="5CF15913"/>
    <w:multiLevelType w:val="hybridMultilevel"/>
    <w:tmpl w:val="C1C41050"/>
    <w:lvl w:ilvl="0" w:tplc="BF70CD04">
      <w:start w:val="1"/>
      <w:numFmt w:val="lowerRoman"/>
      <w:lvlText w:val="(%1)"/>
      <w:lvlJc w:val="left"/>
      <w:pPr>
        <w:ind w:left="1080" w:hanging="72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7" w15:restartNumberingAfterBreak="0">
    <w:nsid w:val="723A7D8C"/>
    <w:multiLevelType w:val="hybridMultilevel"/>
    <w:tmpl w:val="839219F2"/>
    <w:lvl w:ilvl="0" w:tplc="E2CC5A5C">
      <w:start w:val="1"/>
      <w:numFmt w:val="lowerLetter"/>
      <w:lvlText w:val="(%1)"/>
      <w:lvlJc w:val="left"/>
      <w:pPr>
        <w:ind w:left="644" w:hanging="360"/>
      </w:pPr>
      <w:rPr>
        <w:rFonts w:hint="default"/>
      </w:rPr>
    </w:lvl>
    <w:lvl w:ilvl="1" w:tplc="30090019" w:tentative="1">
      <w:start w:val="1"/>
      <w:numFmt w:val="lowerLetter"/>
      <w:lvlText w:val="%2."/>
      <w:lvlJc w:val="left"/>
      <w:pPr>
        <w:ind w:left="1364" w:hanging="360"/>
      </w:pPr>
    </w:lvl>
    <w:lvl w:ilvl="2" w:tplc="3009001B" w:tentative="1">
      <w:start w:val="1"/>
      <w:numFmt w:val="lowerRoman"/>
      <w:lvlText w:val="%3."/>
      <w:lvlJc w:val="right"/>
      <w:pPr>
        <w:ind w:left="2084" w:hanging="180"/>
      </w:pPr>
    </w:lvl>
    <w:lvl w:ilvl="3" w:tplc="3009000F" w:tentative="1">
      <w:start w:val="1"/>
      <w:numFmt w:val="decimal"/>
      <w:lvlText w:val="%4."/>
      <w:lvlJc w:val="left"/>
      <w:pPr>
        <w:ind w:left="2804" w:hanging="360"/>
      </w:pPr>
    </w:lvl>
    <w:lvl w:ilvl="4" w:tplc="30090019" w:tentative="1">
      <w:start w:val="1"/>
      <w:numFmt w:val="lowerLetter"/>
      <w:lvlText w:val="%5."/>
      <w:lvlJc w:val="left"/>
      <w:pPr>
        <w:ind w:left="3524" w:hanging="360"/>
      </w:pPr>
    </w:lvl>
    <w:lvl w:ilvl="5" w:tplc="3009001B" w:tentative="1">
      <w:start w:val="1"/>
      <w:numFmt w:val="lowerRoman"/>
      <w:lvlText w:val="%6."/>
      <w:lvlJc w:val="right"/>
      <w:pPr>
        <w:ind w:left="4244" w:hanging="180"/>
      </w:pPr>
    </w:lvl>
    <w:lvl w:ilvl="6" w:tplc="3009000F" w:tentative="1">
      <w:start w:val="1"/>
      <w:numFmt w:val="decimal"/>
      <w:lvlText w:val="%7."/>
      <w:lvlJc w:val="left"/>
      <w:pPr>
        <w:ind w:left="4964" w:hanging="360"/>
      </w:pPr>
    </w:lvl>
    <w:lvl w:ilvl="7" w:tplc="30090019" w:tentative="1">
      <w:start w:val="1"/>
      <w:numFmt w:val="lowerLetter"/>
      <w:lvlText w:val="%8."/>
      <w:lvlJc w:val="left"/>
      <w:pPr>
        <w:ind w:left="5684" w:hanging="360"/>
      </w:pPr>
    </w:lvl>
    <w:lvl w:ilvl="8" w:tplc="3009001B" w:tentative="1">
      <w:start w:val="1"/>
      <w:numFmt w:val="lowerRoman"/>
      <w:lvlText w:val="%9."/>
      <w:lvlJc w:val="right"/>
      <w:pPr>
        <w:ind w:left="6404" w:hanging="180"/>
      </w:pPr>
    </w:lvl>
  </w:abstractNum>
  <w:abstractNum w:abstractNumId="8" w15:restartNumberingAfterBreak="0">
    <w:nsid w:val="7D5F7255"/>
    <w:multiLevelType w:val="hybridMultilevel"/>
    <w:tmpl w:val="D2046BF0"/>
    <w:lvl w:ilvl="0" w:tplc="31A88A86">
      <w:start w:val="1"/>
      <w:numFmt w:val="lowerRoman"/>
      <w:lvlText w:val="(%1)"/>
      <w:lvlJc w:val="left"/>
      <w:pPr>
        <w:ind w:left="1070" w:hanging="360"/>
      </w:pPr>
      <w:rPr>
        <w:rFonts w:hint="default"/>
      </w:rPr>
    </w:lvl>
    <w:lvl w:ilvl="1" w:tplc="30090019" w:tentative="1">
      <w:start w:val="1"/>
      <w:numFmt w:val="lowerLetter"/>
      <w:lvlText w:val="%2."/>
      <w:lvlJc w:val="left"/>
      <w:pPr>
        <w:ind w:left="1790" w:hanging="360"/>
      </w:pPr>
    </w:lvl>
    <w:lvl w:ilvl="2" w:tplc="3009001B" w:tentative="1">
      <w:start w:val="1"/>
      <w:numFmt w:val="lowerRoman"/>
      <w:lvlText w:val="%3."/>
      <w:lvlJc w:val="right"/>
      <w:pPr>
        <w:ind w:left="2510" w:hanging="180"/>
      </w:pPr>
    </w:lvl>
    <w:lvl w:ilvl="3" w:tplc="3009000F" w:tentative="1">
      <w:start w:val="1"/>
      <w:numFmt w:val="decimal"/>
      <w:lvlText w:val="%4."/>
      <w:lvlJc w:val="left"/>
      <w:pPr>
        <w:ind w:left="3230" w:hanging="360"/>
      </w:pPr>
    </w:lvl>
    <w:lvl w:ilvl="4" w:tplc="30090019" w:tentative="1">
      <w:start w:val="1"/>
      <w:numFmt w:val="lowerLetter"/>
      <w:lvlText w:val="%5."/>
      <w:lvlJc w:val="left"/>
      <w:pPr>
        <w:ind w:left="3950" w:hanging="360"/>
      </w:pPr>
    </w:lvl>
    <w:lvl w:ilvl="5" w:tplc="3009001B" w:tentative="1">
      <w:start w:val="1"/>
      <w:numFmt w:val="lowerRoman"/>
      <w:lvlText w:val="%6."/>
      <w:lvlJc w:val="right"/>
      <w:pPr>
        <w:ind w:left="4670" w:hanging="180"/>
      </w:pPr>
    </w:lvl>
    <w:lvl w:ilvl="6" w:tplc="3009000F" w:tentative="1">
      <w:start w:val="1"/>
      <w:numFmt w:val="decimal"/>
      <w:lvlText w:val="%7."/>
      <w:lvlJc w:val="left"/>
      <w:pPr>
        <w:ind w:left="5390" w:hanging="360"/>
      </w:pPr>
    </w:lvl>
    <w:lvl w:ilvl="7" w:tplc="30090019" w:tentative="1">
      <w:start w:val="1"/>
      <w:numFmt w:val="lowerLetter"/>
      <w:lvlText w:val="%8."/>
      <w:lvlJc w:val="left"/>
      <w:pPr>
        <w:ind w:left="6110" w:hanging="360"/>
      </w:pPr>
    </w:lvl>
    <w:lvl w:ilvl="8" w:tplc="3009001B" w:tentative="1">
      <w:start w:val="1"/>
      <w:numFmt w:val="lowerRoman"/>
      <w:lvlText w:val="%9."/>
      <w:lvlJc w:val="right"/>
      <w:pPr>
        <w:ind w:left="6830" w:hanging="180"/>
      </w:pPr>
    </w:lvl>
  </w:abstractNum>
  <w:num w:numId="1">
    <w:abstractNumId w:val="4"/>
  </w:num>
  <w:num w:numId="2">
    <w:abstractNumId w:val="1"/>
  </w:num>
  <w:num w:numId="3">
    <w:abstractNumId w:val="5"/>
  </w:num>
  <w:num w:numId="4">
    <w:abstractNumId w:val="6"/>
  </w:num>
  <w:num w:numId="5">
    <w:abstractNumId w:val="3"/>
  </w:num>
  <w:num w:numId="6">
    <w:abstractNumId w:val="7"/>
  </w:num>
  <w:num w:numId="7">
    <w:abstractNumId w:val="8"/>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07FF"/>
    <w:rsid w:val="00050059"/>
    <w:rsid w:val="0005243D"/>
    <w:rsid w:val="000616D0"/>
    <w:rsid w:val="00083E94"/>
    <w:rsid w:val="00084857"/>
    <w:rsid w:val="00087FCE"/>
    <w:rsid w:val="000B2C8E"/>
    <w:rsid w:val="000B2D5A"/>
    <w:rsid w:val="000C6247"/>
    <w:rsid w:val="000E625E"/>
    <w:rsid w:val="000F27AE"/>
    <w:rsid w:val="000F39C1"/>
    <w:rsid w:val="000F3DDA"/>
    <w:rsid w:val="001126FC"/>
    <w:rsid w:val="00124C54"/>
    <w:rsid w:val="001428C7"/>
    <w:rsid w:val="001B5E5F"/>
    <w:rsid w:val="001E42AD"/>
    <w:rsid w:val="001E6C05"/>
    <w:rsid w:val="002A1234"/>
    <w:rsid w:val="002B0707"/>
    <w:rsid w:val="002E4572"/>
    <w:rsid w:val="002E64DB"/>
    <w:rsid w:val="002F04C9"/>
    <w:rsid w:val="00321A29"/>
    <w:rsid w:val="003341B3"/>
    <w:rsid w:val="003725F9"/>
    <w:rsid w:val="003803C5"/>
    <w:rsid w:val="00387834"/>
    <w:rsid w:val="003C319B"/>
    <w:rsid w:val="0041362B"/>
    <w:rsid w:val="0042375A"/>
    <w:rsid w:val="004524F6"/>
    <w:rsid w:val="00460E6D"/>
    <w:rsid w:val="004716BC"/>
    <w:rsid w:val="00494894"/>
    <w:rsid w:val="004E057E"/>
    <w:rsid w:val="004E5399"/>
    <w:rsid w:val="00506100"/>
    <w:rsid w:val="0052562D"/>
    <w:rsid w:val="00543BE3"/>
    <w:rsid w:val="00544879"/>
    <w:rsid w:val="00546C02"/>
    <w:rsid w:val="00547DC6"/>
    <w:rsid w:val="005571D7"/>
    <w:rsid w:val="00571BD6"/>
    <w:rsid w:val="005A6B4B"/>
    <w:rsid w:val="005E061C"/>
    <w:rsid w:val="005E54D6"/>
    <w:rsid w:val="005F1F7C"/>
    <w:rsid w:val="005F3158"/>
    <w:rsid w:val="00604C26"/>
    <w:rsid w:val="006155F9"/>
    <w:rsid w:val="00621CB6"/>
    <w:rsid w:val="00632EAC"/>
    <w:rsid w:val="00684E54"/>
    <w:rsid w:val="006C1AE8"/>
    <w:rsid w:val="006C1F73"/>
    <w:rsid w:val="006D6678"/>
    <w:rsid w:val="007026AF"/>
    <w:rsid w:val="00736B54"/>
    <w:rsid w:val="00765BC1"/>
    <w:rsid w:val="007B58E7"/>
    <w:rsid w:val="007D62D4"/>
    <w:rsid w:val="007F06D5"/>
    <w:rsid w:val="00801A46"/>
    <w:rsid w:val="00841250"/>
    <w:rsid w:val="00854C28"/>
    <w:rsid w:val="00874BCB"/>
    <w:rsid w:val="008975F7"/>
    <w:rsid w:val="008B5606"/>
    <w:rsid w:val="008B6B52"/>
    <w:rsid w:val="008C08E6"/>
    <w:rsid w:val="008C6CFC"/>
    <w:rsid w:val="008D6651"/>
    <w:rsid w:val="008E140D"/>
    <w:rsid w:val="009000AD"/>
    <w:rsid w:val="00910974"/>
    <w:rsid w:val="00921CD7"/>
    <w:rsid w:val="009310C1"/>
    <w:rsid w:val="00951A6D"/>
    <w:rsid w:val="00963FB2"/>
    <w:rsid w:val="009F3F7F"/>
    <w:rsid w:val="00A61B3B"/>
    <w:rsid w:val="00AA610F"/>
    <w:rsid w:val="00AB1048"/>
    <w:rsid w:val="00AB76B5"/>
    <w:rsid w:val="00AE5697"/>
    <w:rsid w:val="00AF3AE0"/>
    <w:rsid w:val="00B03712"/>
    <w:rsid w:val="00B05ABA"/>
    <w:rsid w:val="00B05C94"/>
    <w:rsid w:val="00B22A97"/>
    <w:rsid w:val="00B2407F"/>
    <w:rsid w:val="00B71B0C"/>
    <w:rsid w:val="00B8279D"/>
    <w:rsid w:val="00BB4213"/>
    <w:rsid w:val="00BB4DFD"/>
    <w:rsid w:val="00BB5C5A"/>
    <w:rsid w:val="00BD6FDE"/>
    <w:rsid w:val="00BE5AB1"/>
    <w:rsid w:val="00C07C16"/>
    <w:rsid w:val="00C17B17"/>
    <w:rsid w:val="00C230DA"/>
    <w:rsid w:val="00C240AB"/>
    <w:rsid w:val="00C340D0"/>
    <w:rsid w:val="00C467DE"/>
    <w:rsid w:val="00C916CD"/>
    <w:rsid w:val="00C925C4"/>
    <w:rsid w:val="00C9497F"/>
    <w:rsid w:val="00C95A81"/>
    <w:rsid w:val="00CA2118"/>
    <w:rsid w:val="00CC0FEF"/>
    <w:rsid w:val="00CD79D9"/>
    <w:rsid w:val="00D50CAC"/>
    <w:rsid w:val="00D5682B"/>
    <w:rsid w:val="00D97A5C"/>
    <w:rsid w:val="00DB59DD"/>
    <w:rsid w:val="00DB5FAB"/>
    <w:rsid w:val="00E07F08"/>
    <w:rsid w:val="00E53480"/>
    <w:rsid w:val="00E738E8"/>
    <w:rsid w:val="00EB7576"/>
    <w:rsid w:val="00EC7494"/>
    <w:rsid w:val="00EC78F1"/>
    <w:rsid w:val="00EE400D"/>
    <w:rsid w:val="00F007FF"/>
    <w:rsid w:val="00F13951"/>
    <w:rsid w:val="00F15858"/>
    <w:rsid w:val="00F26EFA"/>
    <w:rsid w:val="00F43424"/>
    <w:rsid w:val="00F7036F"/>
    <w:rsid w:val="00F71A62"/>
    <w:rsid w:val="00F92869"/>
    <w:rsid w:val="00F96711"/>
    <w:rsid w:val="00FB35A5"/>
    <w:rsid w:val="00FB4D9C"/>
    <w:rsid w:val="00FB555D"/>
    <w:rsid w:val="00FC2D1C"/>
    <w:rsid w:val="00FD67B4"/>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9DD701"/>
  <w15:chartTrackingRefBased/>
  <w15:docId w15:val="{2B8ADFEF-F4EB-4ABA-98C4-FE67BAABC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007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07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07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07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07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07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7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7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7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7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07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07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07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07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07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7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7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7FF"/>
    <w:rPr>
      <w:rFonts w:eastAsiaTheme="majorEastAsia" w:cstheme="majorBidi"/>
      <w:color w:val="272727" w:themeColor="text1" w:themeTint="D8"/>
    </w:rPr>
  </w:style>
  <w:style w:type="paragraph" w:styleId="Title">
    <w:name w:val="Title"/>
    <w:basedOn w:val="Normal"/>
    <w:next w:val="Normal"/>
    <w:link w:val="TitleChar"/>
    <w:uiPriority w:val="10"/>
    <w:qFormat/>
    <w:rsid w:val="00F007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7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7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7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7FF"/>
    <w:pPr>
      <w:spacing w:before="160"/>
      <w:jc w:val="center"/>
    </w:pPr>
    <w:rPr>
      <w:i/>
      <w:iCs/>
      <w:color w:val="404040" w:themeColor="text1" w:themeTint="BF"/>
    </w:rPr>
  </w:style>
  <w:style w:type="character" w:customStyle="1" w:styleId="QuoteChar">
    <w:name w:val="Quote Char"/>
    <w:basedOn w:val="DefaultParagraphFont"/>
    <w:link w:val="Quote"/>
    <w:uiPriority w:val="29"/>
    <w:rsid w:val="00F007FF"/>
    <w:rPr>
      <w:i/>
      <w:iCs/>
      <w:color w:val="404040" w:themeColor="text1" w:themeTint="BF"/>
    </w:rPr>
  </w:style>
  <w:style w:type="paragraph" w:styleId="ListParagraph">
    <w:name w:val="List Paragraph"/>
    <w:basedOn w:val="Normal"/>
    <w:uiPriority w:val="34"/>
    <w:qFormat/>
    <w:rsid w:val="00F007FF"/>
    <w:pPr>
      <w:ind w:left="720"/>
      <w:contextualSpacing/>
    </w:pPr>
  </w:style>
  <w:style w:type="character" w:styleId="IntenseEmphasis">
    <w:name w:val="Intense Emphasis"/>
    <w:basedOn w:val="DefaultParagraphFont"/>
    <w:uiPriority w:val="21"/>
    <w:qFormat/>
    <w:rsid w:val="00F007FF"/>
    <w:rPr>
      <w:i/>
      <w:iCs/>
      <w:color w:val="0F4761" w:themeColor="accent1" w:themeShade="BF"/>
    </w:rPr>
  </w:style>
  <w:style w:type="paragraph" w:styleId="IntenseQuote">
    <w:name w:val="Intense Quote"/>
    <w:basedOn w:val="Normal"/>
    <w:next w:val="Normal"/>
    <w:link w:val="IntenseQuoteChar"/>
    <w:uiPriority w:val="30"/>
    <w:qFormat/>
    <w:rsid w:val="00F007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07FF"/>
    <w:rPr>
      <w:i/>
      <w:iCs/>
      <w:color w:val="0F4761" w:themeColor="accent1" w:themeShade="BF"/>
    </w:rPr>
  </w:style>
  <w:style w:type="character" w:styleId="IntenseReference">
    <w:name w:val="Intense Reference"/>
    <w:basedOn w:val="DefaultParagraphFont"/>
    <w:uiPriority w:val="32"/>
    <w:qFormat/>
    <w:rsid w:val="00F007FF"/>
    <w:rPr>
      <w:b/>
      <w:bCs/>
      <w:smallCaps/>
      <w:color w:val="0F4761" w:themeColor="accent1" w:themeShade="BF"/>
      <w:spacing w:val="5"/>
    </w:rPr>
  </w:style>
  <w:style w:type="paragraph" w:styleId="Header">
    <w:name w:val="header"/>
    <w:basedOn w:val="Normal"/>
    <w:link w:val="HeaderChar"/>
    <w:uiPriority w:val="99"/>
    <w:unhideWhenUsed/>
    <w:rsid w:val="00F703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036F"/>
  </w:style>
  <w:style w:type="paragraph" w:styleId="Footer">
    <w:name w:val="footer"/>
    <w:basedOn w:val="Normal"/>
    <w:link w:val="FooterChar"/>
    <w:uiPriority w:val="99"/>
    <w:unhideWhenUsed/>
    <w:rsid w:val="00F703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036F"/>
  </w:style>
  <w:style w:type="paragraph" w:styleId="NoSpacing">
    <w:name w:val="No Spacing"/>
    <w:uiPriority w:val="1"/>
    <w:qFormat/>
    <w:rsid w:val="00EC78F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3355</Words>
  <Characters>19124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Rodgers Manyangadze</dc:creator>
  <cp:keywords/>
  <dc:description/>
  <cp:lastModifiedBy>JSC</cp:lastModifiedBy>
  <cp:revision>2</cp:revision>
  <dcterms:created xsi:type="dcterms:W3CDTF">2025-04-04T10:35:00Z</dcterms:created>
  <dcterms:modified xsi:type="dcterms:W3CDTF">2025-04-04T10:35:00Z</dcterms:modified>
</cp:coreProperties>
</file>