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2E8664" w14:textId="77777777" w:rsidR="00743640" w:rsidRPr="00D002F1" w:rsidRDefault="00743640" w:rsidP="00D002F1">
      <w:pPr>
        <w:spacing w:line="360" w:lineRule="auto"/>
        <w:jc w:val="both"/>
        <w:rPr>
          <w:rFonts w:ascii="Times New Roman" w:hAnsi="Times New Roman" w:cs="Times New Roman"/>
        </w:rPr>
      </w:pPr>
    </w:p>
    <w:p w14:paraId="5EA4DDB7" w14:textId="646F2FE8" w:rsidR="00A04505" w:rsidRPr="00E2103D" w:rsidRDefault="00A04505" w:rsidP="00D002F1">
      <w:pPr>
        <w:autoSpaceDE w:val="0"/>
        <w:autoSpaceDN w:val="0"/>
        <w:adjustRightInd w:val="0"/>
        <w:spacing w:after="0" w:line="360" w:lineRule="auto"/>
        <w:jc w:val="both"/>
        <w:rPr>
          <w:rFonts w:ascii="Times New Roman" w:hAnsi="Times New Roman" w:cs="Times New Roman"/>
          <w:kern w:val="0"/>
          <w:sz w:val="24"/>
          <w:szCs w:val="24"/>
        </w:rPr>
      </w:pPr>
      <w:r w:rsidRPr="00E2103D">
        <w:rPr>
          <w:rFonts w:ascii="Times New Roman" w:hAnsi="Times New Roman" w:cs="Times New Roman"/>
          <w:kern w:val="0"/>
          <w:sz w:val="24"/>
          <w:szCs w:val="24"/>
        </w:rPr>
        <w:t xml:space="preserve">LINCOLN CAPITAL (PVT) LTD </w:t>
      </w:r>
    </w:p>
    <w:p w14:paraId="75DAA0ED" w14:textId="05A5F462" w:rsidR="00A04505" w:rsidRPr="00E2103D" w:rsidRDefault="00A04505" w:rsidP="00D002F1">
      <w:pPr>
        <w:autoSpaceDE w:val="0"/>
        <w:autoSpaceDN w:val="0"/>
        <w:adjustRightInd w:val="0"/>
        <w:spacing w:after="0" w:line="360" w:lineRule="auto"/>
        <w:jc w:val="both"/>
        <w:rPr>
          <w:rFonts w:ascii="Times New Roman" w:hAnsi="Times New Roman" w:cs="Times New Roman"/>
          <w:kern w:val="0"/>
          <w:sz w:val="24"/>
          <w:szCs w:val="24"/>
        </w:rPr>
      </w:pPr>
      <w:r w:rsidRPr="00E2103D">
        <w:rPr>
          <w:rFonts w:ascii="Times New Roman" w:hAnsi="Times New Roman" w:cs="Times New Roman"/>
          <w:kern w:val="0"/>
          <w:sz w:val="24"/>
          <w:szCs w:val="24"/>
        </w:rPr>
        <w:t>Versus</w:t>
      </w:r>
    </w:p>
    <w:p w14:paraId="5F5C9011" w14:textId="77777777" w:rsidR="00A04505" w:rsidRPr="00E2103D" w:rsidRDefault="00A04505" w:rsidP="00D002F1">
      <w:pPr>
        <w:autoSpaceDE w:val="0"/>
        <w:autoSpaceDN w:val="0"/>
        <w:adjustRightInd w:val="0"/>
        <w:spacing w:after="0" w:line="360" w:lineRule="auto"/>
        <w:jc w:val="both"/>
        <w:rPr>
          <w:rFonts w:ascii="Times New Roman" w:hAnsi="Times New Roman" w:cs="Times New Roman"/>
          <w:kern w:val="0"/>
          <w:sz w:val="24"/>
          <w:szCs w:val="24"/>
        </w:rPr>
      </w:pPr>
      <w:r w:rsidRPr="00E2103D">
        <w:rPr>
          <w:rFonts w:ascii="Times New Roman" w:hAnsi="Times New Roman" w:cs="Times New Roman"/>
          <w:kern w:val="0"/>
          <w:sz w:val="24"/>
          <w:szCs w:val="24"/>
        </w:rPr>
        <w:t>DAVID VICTOR KILPIN</w:t>
      </w:r>
    </w:p>
    <w:p w14:paraId="7D0FD2A2" w14:textId="77777777" w:rsidR="00A04505" w:rsidRPr="00E2103D" w:rsidRDefault="00A04505" w:rsidP="00D002F1">
      <w:pPr>
        <w:autoSpaceDE w:val="0"/>
        <w:autoSpaceDN w:val="0"/>
        <w:adjustRightInd w:val="0"/>
        <w:spacing w:after="0" w:line="360" w:lineRule="auto"/>
        <w:jc w:val="both"/>
        <w:rPr>
          <w:rFonts w:ascii="Times New Roman" w:hAnsi="Times New Roman" w:cs="Times New Roman"/>
          <w:kern w:val="0"/>
          <w:sz w:val="24"/>
          <w:szCs w:val="24"/>
        </w:rPr>
      </w:pPr>
      <w:r w:rsidRPr="00E2103D">
        <w:rPr>
          <w:rFonts w:ascii="Times New Roman" w:hAnsi="Times New Roman" w:cs="Times New Roman"/>
          <w:kern w:val="0"/>
          <w:sz w:val="24"/>
          <w:szCs w:val="24"/>
        </w:rPr>
        <w:t>AND</w:t>
      </w:r>
    </w:p>
    <w:p w14:paraId="068F8BA5" w14:textId="3DB28428" w:rsidR="00A04505" w:rsidRPr="00E2103D" w:rsidRDefault="00A04505" w:rsidP="00D002F1">
      <w:pPr>
        <w:spacing w:line="360" w:lineRule="auto"/>
        <w:jc w:val="both"/>
        <w:rPr>
          <w:rFonts w:ascii="Times New Roman" w:hAnsi="Times New Roman" w:cs="Times New Roman"/>
          <w:kern w:val="0"/>
          <w:sz w:val="24"/>
          <w:szCs w:val="24"/>
        </w:rPr>
      </w:pPr>
      <w:r w:rsidRPr="00E2103D">
        <w:rPr>
          <w:rFonts w:ascii="Times New Roman" w:hAnsi="Times New Roman" w:cs="Times New Roman"/>
          <w:kern w:val="0"/>
          <w:sz w:val="24"/>
          <w:szCs w:val="24"/>
        </w:rPr>
        <w:t>DVK GOLD MINING (PVT) LTD</w:t>
      </w:r>
    </w:p>
    <w:p w14:paraId="5DD1788A" w14:textId="0A8002F8" w:rsidR="00A04505" w:rsidRPr="00E2103D" w:rsidRDefault="00A04505" w:rsidP="00D002F1">
      <w:pPr>
        <w:pStyle w:val="NoSpacing"/>
        <w:rPr>
          <w:rFonts w:ascii="Times New Roman" w:hAnsi="Times New Roman" w:cs="Times New Roman"/>
          <w:sz w:val="24"/>
          <w:szCs w:val="24"/>
        </w:rPr>
      </w:pPr>
      <w:r w:rsidRPr="00E2103D">
        <w:rPr>
          <w:rFonts w:ascii="Times New Roman" w:hAnsi="Times New Roman" w:cs="Times New Roman"/>
          <w:sz w:val="24"/>
          <w:szCs w:val="24"/>
        </w:rPr>
        <w:t>HIGH COURT OF ZIMBABWE</w:t>
      </w:r>
    </w:p>
    <w:p w14:paraId="233A147F" w14:textId="59A61C2B" w:rsidR="00A04505" w:rsidRPr="00E2103D" w:rsidRDefault="00A04505" w:rsidP="00D002F1">
      <w:pPr>
        <w:pStyle w:val="NoSpacing"/>
        <w:rPr>
          <w:rFonts w:ascii="Times New Roman" w:hAnsi="Times New Roman" w:cs="Times New Roman"/>
          <w:sz w:val="24"/>
          <w:szCs w:val="24"/>
        </w:rPr>
      </w:pPr>
      <w:r w:rsidRPr="00E2103D">
        <w:rPr>
          <w:rFonts w:ascii="Times New Roman" w:hAnsi="Times New Roman" w:cs="Times New Roman"/>
          <w:sz w:val="24"/>
          <w:szCs w:val="24"/>
        </w:rPr>
        <w:t>COMMERCIAL DIVISION</w:t>
      </w:r>
    </w:p>
    <w:p w14:paraId="38DC15B8" w14:textId="253FB19C" w:rsidR="00A04505" w:rsidRPr="00E2103D" w:rsidRDefault="00A04505" w:rsidP="00D002F1">
      <w:pPr>
        <w:pStyle w:val="NoSpacing"/>
        <w:rPr>
          <w:rFonts w:ascii="Times New Roman" w:hAnsi="Times New Roman" w:cs="Times New Roman"/>
          <w:sz w:val="24"/>
          <w:szCs w:val="24"/>
        </w:rPr>
      </w:pPr>
      <w:r w:rsidRPr="00E2103D">
        <w:rPr>
          <w:rFonts w:ascii="Times New Roman" w:hAnsi="Times New Roman" w:cs="Times New Roman"/>
          <w:sz w:val="24"/>
          <w:szCs w:val="24"/>
        </w:rPr>
        <w:t>CHILIMBE J</w:t>
      </w:r>
    </w:p>
    <w:p w14:paraId="3C779DE4" w14:textId="0484C4BB" w:rsidR="00D002F1" w:rsidRPr="00E2103D" w:rsidRDefault="00A04505" w:rsidP="00D002F1">
      <w:pPr>
        <w:pStyle w:val="NoSpacing"/>
        <w:rPr>
          <w:rFonts w:ascii="Times New Roman" w:hAnsi="Times New Roman" w:cs="Times New Roman"/>
          <w:sz w:val="24"/>
          <w:szCs w:val="24"/>
        </w:rPr>
      </w:pPr>
      <w:r w:rsidRPr="00E2103D">
        <w:rPr>
          <w:rFonts w:ascii="Times New Roman" w:hAnsi="Times New Roman" w:cs="Times New Roman"/>
          <w:sz w:val="24"/>
          <w:szCs w:val="24"/>
        </w:rPr>
        <w:t>HARARE  15 January and 31 March 2025</w:t>
      </w:r>
    </w:p>
    <w:p w14:paraId="52CDF59D" w14:textId="77777777" w:rsidR="00D002F1" w:rsidRPr="00E2103D" w:rsidRDefault="00D002F1" w:rsidP="00D002F1">
      <w:pPr>
        <w:pStyle w:val="NoSpacing"/>
        <w:rPr>
          <w:rFonts w:ascii="Times New Roman" w:hAnsi="Times New Roman" w:cs="Times New Roman"/>
          <w:b/>
          <w:bCs/>
          <w:kern w:val="0"/>
          <w:sz w:val="24"/>
          <w:szCs w:val="24"/>
        </w:rPr>
      </w:pPr>
    </w:p>
    <w:p w14:paraId="3D926114" w14:textId="408EAC5F" w:rsidR="00A04505" w:rsidRPr="00E2103D" w:rsidRDefault="00A04505" w:rsidP="00D002F1">
      <w:pPr>
        <w:spacing w:line="360" w:lineRule="auto"/>
        <w:jc w:val="both"/>
        <w:rPr>
          <w:rFonts w:ascii="Times New Roman" w:hAnsi="Times New Roman" w:cs="Times New Roman"/>
          <w:b/>
          <w:bCs/>
          <w:kern w:val="0"/>
        </w:rPr>
      </w:pPr>
      <w:r w:rsidRPr="00E2103D">
        <w:rPr>
          <w:rFonts w:ascii="Times New Roman" w:hAnsi="Times New Roman" w:cs="Times New Roman"/>
          <w:b/>
          <w:bCs/>
          <w:kern w:val="0"/>
        </w:rPr>
        <w:t>Special plea</w:t>
      </w:r>
    </w:p>
    <w:p w14:paraId="7A83A101" w14:textId="59FA3D1E" w:rsidR="00A04505" w:rsidRPr="00E2103D" w:rsidRDefault="00A04505" w:rsidP="00D002F1">
      <w:pPr>
        <w:pStyle w:val="NoSpacing"/>
        <w:rPr>
          <w:rFonts w:ascii="Times New Roman" w:hAnsi="Times New Roman" w:cs="Times New Roman"/>
          <w:sz w:val="24"/>
          <w:szCs w:val="24"/>
        </w:rPr>
      </w:pPr>
      <w:r w:rsidRPr="00E2103D">
        <w:rPr>
          <w:rFonts w:ascii="Times New Roman" w:hAnsi="Times New Roman" w:cs="Times New Roman"/>
          <w:i/>
          <w:iCs/>
          <w:sz w:val="24"/>
          <w:szCs w:val="24"/>
        </w:rPr>
        <w:t>S.T. Muzorori</w:t>
      </w:r>
      <w:r w:rsidRPr="00E2103D">
        <w:rPr>
          <w:rFonts w:ascii="Times New Roman" w:hAnsi="Times New Roman" w:cs="Times New Roman"/>
          <w:sz w:val="24"/>
          <w:szCs w:val="24"/>
        </w:rPr>
        <w:t xml:space="preserve"> for plaintiff </w:t>
      </w:r>
    </w:p>
    <w:p w14:paraId="7ADCC947" w14:textId="648134B0" w:rsidR="00A04505" w:rsidRPr="00E2103D" w:rsidRDefault="00A04505" w:rsidP="00D002F1">
      <w:pPr>
        <w:pStyle w:val="NoSpacing"/>
        <w:rPr>
          <w:rFonts w:ascii="Times New Roman" w:hAnsi="Times New Roman" w:cs="Times New Roman"/>
          <w:sz w:val="24"/>
          <w:szCs w:val="24"/>
        </w:rPr>
      </w:pPr>
      <w:r w:rsidRPr="00E2103D">
        <w:rPr>
          <w:rFonts w:ascii="Times New Roman" w:hAnsi="Times New Roman" w:cs="Times New Roman"/>
          <w:i/>
          <w:iCs/>
          <w:sz w:val="24"/>
          <w:szCs w:val="24"/>
        </w:rPr>
        <w:t>C.Makwara</w:t>
      </w:r>
      <w:r w:rsidRPr="00E2103D">
        <w:rPr>
          <w:rFonts w:ascii="Times New Roman" w:hAnsi="Times New Roman" w:cs="Times New Roman"/>
          <w:sz w:val="24"/>
          <w:szCs w:val="24"/>
        </w:rPr>
        <w:t xml:space="preserve"> for first and second defendants</w:t>
      </w:r>
    </w:p>
    <w:p w14:paraId="6765028B" w14:textId="77777777" w:rsidR="00A04505" w:rsidRPr="00E2103D" w:rsidRDefault="00A04505" w:rsidP="00D002F1">
      <w:pPr>
        <w:spacing w:line="360" w:lineRule="auto"/>
        <w:jc w:val="both"/>
        <w:rPr>
          <w:rFonts w:ascii="Times New Roman" w:hAnsi="Times New Roman" w:cs="Times New Roman"/>
          <w:kern w:val="0"/>
          <w:sz w:val="24"/>
          <w:szCs w:val="24"/>
        </w:rPr>
      </w:pPr>
    </w:p>
    <w:p w14:paraId="47D38B92" w14:textId="27F93CB0" w:rsidR="00A04505" w:rsidRPr="00E2103D" w:rsidRDefault="00A04505" w:rsidP="00D002F1">
      <w:pPr>
        <w:spacing w:line="360" w:lineRule="auto"/>
        <w:jc w:val="both"/>
        <w:rPr>
          <w:rFonts w:ascii="Times New Roman" w:hAnsi="Times New Roman" w:cs="Times New Roman"/>
          <w:kern w:val="0"/>
        </w:rPr>
      </w:pPr>
      <w:r w:rsidRPr="00E2103D">
        <w:rPr>
          <w:rFonts w:ascii="Times New Roman" w:hAnsi="Times New Roman" w:cs="Times New Roman"/>
          <w:kern w:val="0"/>
        </w:rPr>
        <w:t>CHILIMBE J</w:t>
      </w:r>
    </w:p>
    <w:p w14:paraId="5E1DA79C" w14:textId="1F99F7D8" w:rsidR="00A04505" w:rsidRPr="00E2103D" w:rsidRDefault="00A04505" w:rsidP="00D002F1">
      <w:pPr>
        <w:spacing w:line="360" w:lineRule="auto"/>
        <w:jc w:val="both"/>
        <w:rPr>
          <w:rFonts w:ascii="Times New Roman" w:hAnsi="Times New Roman" w:cs="Times New Roman"/>
          <w:kern w:val="0"/>
          <w:sz w:val="24"/>
          <w:szCs w:val="24"/>
        </w:rPr>
      </w:pPr>
      <w:r w:rsidRPr="00E2103D">
        <w:rPr>
          <w:rFonts w:ascii="Times New Roman" w:hAnsi="Times New Roman" w:cs="Times New Roman"/>
          <w:kern w:val="0"/>
        </w:rPr>
        <w:t>BACKGROUND</w:t>
      </w:r>
    </w:p>
    <w:p w14:paraId="2C9D0F91" w14:textId="56301688" w:rsidR="00D002F1" w:rsidRPr="00E2103D" w:rsidRDefault="00A04505" w:rsidP="00D002F1">
      <w:pPr>
        <w:spacing w:line="360" w:lineRule="auto"/>
        <w:jc w:val="both"/>
        <w:rPr>
          <w:rFonts w:ascii="Times New Roman" w:hAnsi="Times New Roman" w:cs="Times New Roman"/>
          <w:kern w:val="0"/>
          <w:sz w:val="24"/>
          <w:szCs w:val="24"/>
        </w:rPr>
      </w:pPr>
      <w:r w:rsidRPr="00E2103D">
        <w:rPr>
          <w:rFonts w:ascii="Times New Roman" w:hAnsi="Times New Roman" w:cs="Times New Roman"/>
          <w:kern w:val="0"/>
          <w:sz w:val="24"/>
          <w:szCs w:val="24"/>
        </w:rPr>
        <w:t>[</w:t>
      </w:r>
      <w:r w:rsidR="006B26CD" w:rsidRPr="00E2103D">
        <w:rPr>
          <w:rFonts w:ascii="Times New Roman" w:hAnsi="Times New Roman" w:cs="Times New Roman"/>
          <w:kern w:val="0"/>
          <w:sz w:val="24"/>
          <w:szCs w:val="24"/>
        </w:rPr>
        <w:t>1</w:t>
      </w:r>
      <w:r w:rsidRPr="00E2103D">
        <w:rPr>
          <w:rFonts w:ascii="Times New Roman" w:hAnsi="Times New Roman" w:cs="Times New Roman"/>
          <w:kern w:val="0"/>
          <w:sz w:val="24"/>
          <w:szCs w:val="24"/>
        </w:rPr>
        <w:t>]</w:t>
      </w:r>
      <w:r w:rsidR="006B26CD" w:rsidRPr="00E2103D">
        <w:rPr>
          <w:rFonts w:ascii="Times New Roman" w:hAnsi="Times New Roman" w:cs="Times New Roman"/>
          <w:kern w:val="0"/>
          <w:sz w:val="24"/>
          <w:szCs w:val="24"/>
        </w:rPr>
        <w:t xml:space="preserve"> </w:t>
      </w:r>
      <w:r w:rsidR="00D002F1" w:rsidRPr="00E2103D">
        <w:rPr>
          <w:rFonts w:ascii="Times New Roman" w:hAnsi="Times New Roman" w:cs="Times New Roman"/>
          <w:kern w:val="0"/>
          <w:sz w:val="24"/>
          <w:szCs w:val="24"/>
        </w:rPr>
        <w:t xml:space="preserve">Plaintiff is a lender who instituted proceedings against a borrower and guarantor over an alleged unpaid loan </w:t>
      </w:r>
      <w:r w:rsidR="00BA5FD6" w:rsidRPr="00E2103D">
        <w:rPr>
          <w:rFonts w:ascii="Times New Roman" w:hAnsi="Times New Roman" w:cs="Times New Roman"/>
          <w:kern w:val="0"/>
          <w:sz w:val="24"/>
          <w:szCs w:val="24"/>
        </w:rPr>
        <w:t xml:space="preserve">balance </w:t>
      </w:r>
      <w:r w:rsidR="00D002F1" w:rsidRPr="00E2103D">
        <w:rPr>
          <w:rFonts w:ascii="Times New Roman" w:hAnsi="Times New Roman" w:cs="Times New Roman"/>
          <w:kern w:val="0"/>
          <w:sz w:val="24"/>
          <w:szCs w:val="24"/>
        </w:rPr>
        <w:t xml:space="preserve">of </w:t>
      </w:r>
      <w:r w:rsidR="00D002F1" w:rsidRPr="00E2103D">
        <w:rPr>
          <w:rFonts w:ascii="Times New Roman" w:hAnsi="Times New Roman" w:cs="Times New Roman"/>
          <w:kern w:val="0"/>
        </w:rPr>
        <w:t>US</w:t>
      </w:r>
      <w:r w:rsidR="00D002F1" w:rsidRPr="00E2103D">
        <w:rPr>
          <w:rFonts w:ascii="Times New Roman" w:hAnsi="Times New Roman" w:cs="Times New Roman"/>
          <w:kern w:val="0"/>
          <w:sz w:val="24"/>
          <w:szCs w:val="24"/>
        </w:rPr>
        <w:t xml:space="preserve">$107,459,56. The defendants, who are associated parties, have raised a joint special plea </w:t>
      </w:r>
      <w:r w:rsidR="00586B00" w:rsidRPr="00E2103D">
        <w:rPr>
          <w:rFonts w:ascii="Times New Roman" w:hAnsi="Times New Roman" w:cs="Times New Roman"/>
          <w:kern w:val="0"/>
          <w:sz w:val="24"/>
          <w:szCs w:val="24"/>
        </w:rPr>
        <w:t xml:space="preserve">in bar </w:t>
      </w:r>
      <w:r w:rsidR="00D002F1" w:rsidRPr="00E2103D">
        <w:rPr>
          <w:rFonts w:ascii="Times New Roman" w:hAnsi="Times New Roman" w:cs="Times New Roman"/>
          <w:kern w:val="0"/>
          <w:sz w:val="24"/>
          <w:szCs w:val="24"/>
        </w:rPr>
        <w:t>under several heads. Plaintiff dismisses the special plea</w:t>
      </w:r>
      <w:r w:rsidR="00BA5FD6" w:rsidRPr="00E2103D">
        <w:rPr>
          <w:rFonts w:ascii="Times New Roman" w:hAnsi="Times New Roman" w:cs="Times New Roman"/>
          <w:kern w:val="0"/>
          <w:sz w:val="24"/>
          <w:szCs w:val="24"/>
        </w:rPr>
        <w:t>s</w:t>
      </w:r>
      <w:r w:rsidR="00D002F1" w:rsidRPr="00E2103D">
        <w:rPr>
          <w:rFonts w:ascii="Times New Roman" w:hAnsi="Times New Roman" w:cs="Times New Roman"/>
          <w:kern w:val="0"/>
          <w:sz w:val="24"/>
          <w:szCs w:val="24"/>
        </w:rPr>
        <w:t xml:space="preserve"> as a dishonest </w:t>
      </w:r>
      <w:r w:rsidR="00BC2763" w:rsidRPr="00E2103D">
        <w:rPr>
          <w:rFonts w:ascii="Times New Roman" w:hAnsi="Times New Roman" w:cs="Times New Roman"/>
          <w:kern w:val="0"/>
          <w:sz w:val="24"/>
          <w:szCs w:val="24"/>
        </w:rPr>
        <w:t xml:space="preserve">gambit </w:t>
      </w:r>
      <w:r w:rsidR="00586B00" w:rsidRPr="00E2103D">
        <w:rPr>
          <w:rFonts w:ascii="Times New Roman" w:hAnsi="Times New Roman" w:cs="Times New Roman"/>
          <w:kern w:val="0"/>
          <w:sz w:val="24"/>
          <w:szCs w:val="24"/>
        </w:rPr>
        <w:t>to</w:t>
      </w:r>
      <w:r w:rsidR="00D002F1" w:rsidRPr="00E2103D">
        <w:rPr>
          <w:rFonts w:ascii="Times New Roman" w:hAnsi="Times New Roman" w:cs="Times New Roman"/>
          <w:kern w:val="0"/>
          <w:sz w:val="24"/>
          <w:szCs w:val="24"/>
        </w:rPr>
        <w:t xml:space="preserve"> evade obligations due at law.</w:t>
      </w:r>
    </w:p>
    <w:p w14:paraId="2AA45908" w14:textId="401D376E" w:rsidR="00D002F1" w:rsidRPr="00E2103D" w:rsidRDefault="00D002F1" w:rsidP="00D002F1">
      <w:pPr>
        <w:spacing w:line="360" w:lineRule="auto"/>
        <w:jc w:val="both"/>
        <w:rPr>
          <w:rFonts w:ascii="Times New Roman" w:hAnsi="Times New Roman" w:cs="Times New Roman"/>
          <w:kern w:val="0"/>
        </w:rPr>
      </w:pPr>
      <w:r w:rsidRPr="00E2103D">
        <w:rPr>
          <w:rFonts w:ascii="Times New Roman" w:hAnsi="Times New Roman" w:cs="Times New Roman"/>
          <w:kern w:val="0"/>
        </w:rPr>
        <w:t>THE MAIN DISPUTE</w:t>
      </w:r>
    </w:p>
    <w:p w14:paraId="4CDDEBA7" w14:textId="77777777" w:rsidR="009D3335" w:rsidRPr="00E2103D" w:rsidRDefault="00D002F1" w:rsidP="00D002F1">
      <w:pPr>
        <w:spacing w:line="360" w:lineRule="auto"/>
        <w:jc w:val="both"/>
        <w:rPr>
          <w:rFonts w:ascii="Times New Roman" w:hAnsi="Times New Roman" w:cs="Times New Roman"/>
          <w:kern w:val="0"/>
          <w:sz w:val="24"/>
          <w:szCs w:val="24"/>
        </w:rPr>
      </w:pPr>
      <w:r w:rsidRPr="00E2103D">
        <w:rPr>
          <w:rFonts w:ascii="Times New Roman" w:hAnsi="Times New Roman" w:cs="Times New Roman"/>
          <w:kern w:val="0"/>
          <w:sz w:val="24"/>
          <w:szCs w:val="24"/>
        </w:rPr>
        <w:t xml:space="preserve">[2] </w:t>
      </w:r>
      <w:r w:rsidR="00FD5864" w:rsidRPr="00E2103D">
        <w:rPr>
          <w:rFonts w:ascii="Times New Roman" w:hAnsi="Times New Roman" w:cs="Times New Roman"/>
          <w:kern w:val="0"/>
          <w:sz w:val="24"/>
          <w:szCs w:val="24"/>
        </w:rPr>
        <w:t xml:space="preserve">Plaintiff avers that it is a microfinance lender duly registered in terms of the Microfinance Act [Chapter 24:30]. The defendants </w:t>
      </w:r>
      <w:r w:rsidR="009D3335" w:rsidRPr="00E2103D">
        <w:rPr>
          <w:rFonts w:ascii="Times New Roman" w:hAnsi="Times New Roman" w:cs="Times New Roman"/>
          <w:kern w:val="0"/>
          <w:sz w:val="24"/>
          <w:szCs w:val="24"/>
        </w:rPr>
        <w:t xml:space="preserve">aver that </w:t>
      </w:r>
      <w:r w:rsidR="00FD5864" w:rsidRPr="00E2103D">
        <w:rPr>
          <w:rFonts w:ascii="Times New Roman" w:hAnsi="Times New Roman" w:cs="Times New Roman"/>
          <w:kern w:val="0"/>
          <w:sz w:val="24"/>
          <w:szCs w:val="24"/>
        </w:rPr>
        <w:t xml:space="preserve">plaintiff </w:t>
      </w:r>
      <w:r w:rsidR="009D3335" w:rsidRPr="00E2103D">
        <w:rPr>
          <w:rFonts w:ascii="Times New Roman" w:hAnsi="Times New Roman" w:cs="Times New Roman"/>
          <w:kern w:val="0"/>
          <w:sz w:val="24"/>
          <w:szCs w:val="24"/>
        </w:rPr>
        <w:t>is un</w:t>
      </w:r>
      <w:r w:rsidR="00817E1A" w:rsidRPr="00E2103D">
        <w:rPr>
          <w:rFonts w:ascii="Times New Roman" w:hAnsi="Times New Roman" w:cs="Times New Roman"/>
          <w:kern w:val="0"/>
          <w:sz w:val="24"/>
          <w:szCs w:val="24"/>
        </w:rPr>
        <w:t>registered. This contention forms part of the heads raised in the in the special plea</w:t>
      </w:r>
      <w:r w:rsidR="009D3335" w:rsidRPr="00E2103D">
        <w:rPr>
          <w:rFonts w:ascii="Times New Roman" w:hAnsi="Times New Roman" w:cs="Times New Roman"/>
          <w:kern w:val="0"/>
          <w:sz w:val="24"/>
          <w:szCs w:val="24"/>
        </w:rPr>
        <w:t xml:space="preserve"> to which I will turn shortly</w:t>
      </w:r>
      <w:r w:rsidR="00817E1A" w:rsidRPr="00E2103D">
        <w:rPr>
          <w:rFonts w:ascii="Times New Roman" w:hAnsi="Times New Roman" w:cs="Times New Roman"/>
          <w:kern w:val="0"/>
          <w:sz w:val="24"/>
          <w:szCs w:val="24"/>
        </w:rPr>
        <w:t xml:space="preserve">. </w:t>
      </w:r>
    </w:p>
    <w:p w14:paraId="21090D51" w14:textId="77777777" w:rsidR="009D3335" w:rsidRPr="00E2103D" w:rsidRDefault="009D3335" w:rsidP="00D002F1">
      <w:pPr>
        <w:spacing w:line="360" w:lineRule="auto"/>
        <w:jc w:val="both"/>
        <w:rPr>
          <w:rFonts w:ascii="Times New Roman" w:hAnsi="Times New Roman" w:cs="Times New Roman"/>
          <w:kern w:val="0"/>
          <w:sz w:val="24"/>
          <w:szCs w:val="24"/>
        </w:rPr>
      </w:pPr>
      <w:r w:rsidRPr="00E2103D">
        <w:rPr>
          <w:rFonts w:ascii="Times New Roman" w:hAnsi="Times New Roman" w:cs="Times New Roman"/>
          <w:kern w:val="0"/>
          <w:sz w:val="24"/>
          <w:szCs w:val="24"/>
        </w:rPr>
        <w:t xml:space="preserve">[3] </w:t>
      </w:r>
      <w:r w:rsidR="00FD5864" w:rsidRPr="00E2103D">
        <w:rPr>
          <w:rFonts w:ascii="Times New Roman" w:hAnsi="Times New Roman" w:cs="Times New Roman"/>
          <w:kern w:val="0"/>
          <w:sz w:val="24"/>
          <w:szCs w:val="24"/>
        </w:rPr>
        <w:t>Plaintiff claim</w:t>
      </w:r>
      <w:r w:rsidR="00817E1A" w:rsidRPr="00E2103D">
        <w:rPr>
          <w:rFonts w:ascii="Times New Roman" w:hAnsi="Times New Roman" w:cs="Times New Roman"/>
          <w:kern w:val="0"/>
          <w:sz w:val="24"/>
          <w:szCs w:val="24"/>
        </w:rPr>
        <w:t xml:space="preserve">s in the declaration that </w:t>
      </w:r>
      <w:r w:rsidR="00FD5864" w:rsidRPr="00E2103D">
        <w:rPr>
          <w:rFonts w:ascii="Times New Roman" w:hAnsi="Times New Roman" w:cs="Times New Roman"/>
          <w:kern w:val="0"/>
          <w:sz w:val="24"/>
          <w:szCs w:val="24"/>
        </w:rPr>
        <w:t xml:space="preserve">(on a date or </w:t>
      </w:r>
      <w:r w:rsidR="00817E1A" w:rsidRPr="00E2103D">
        <w:rPr>
          <w:rFonts w:ascii="Times New Roman" w:hAnsi="Times New Roman" w:cs="Times New Roman"/>
          <w:kern w:val="0"/>
          <w:sz w:val="24"/>
          <w:szCs w:val="24"/>
        </w:rPr>
        <w:t>dates stated</w:t>
      </w:r>
      <w:r w:rsidR="00FD5864" w:rsidRPr="00E2103D">
        <w:rPr>
          <w:rFonts w:ascii="Times New Roman" w:hAnsi="Times New Roman" w:cs="Times New Roman"/>
          <w:kern w:val="0"/>
          <w:sz w:val="24"/>
          <w:szCs w:val="24"/>
        </w:rPr>
        <w:t xml:space="preserve"> </w:t>
      </w:r>
      <w:r w:rsidR="00817E1A" w:rsidRPr="00E2103D">
        <w:rPr>
          <w:rFonts w:ascii="Times New Roman" w:hAnsi="Times New Roman" w:cs="Times New Roman"/>
          <w:kern w:val="0"/>
          <w:sz w:val="24"/>
          <w:szCs w:val="24"/>
        </w:rPr>
        <w:t xml:space="preserve">neither in </w:t>
      </w:r>
      <w:r w:rsidR="00FD5864" w:rsidRPr="00E2103D">
        <w:rPr>
          <w:rFonts w:ascii="Times New Roman" w:hAnsi="Times New Roman" w:cs="Times New Roman"/>
          <w:kern w:val="0"/>
          <w:sz w:val="24"/>
          <w:szCs w:val="24"/>
        </w:rPr>
        <w:t>its summons</w:t>
      </w:r>
      <w:r w:rsidR="00817E1A" w:rsidRPr="00E2103D">
        <w:rPr>
          <w:rFonts w:ascii="Times New Roman" w:hAnsi="Times New Roman" w:cs="Times New Roman"/>
          <w:kern w:val="0"/>
          <w:sz w:val="24"/>
          <w:szCs w:val="24"/>
        </w:rPr>
        <w:t xml:space="preserve"> nor declaration</w:t>
      </w:r>
      <w:r w:rsidR="00FD5864" w:rsidRPr="00E2103D">
        <w:rPr>
          <w:rFonts w:ascii="Times New Roman" w:hAnsi="Times New Roman" w:cs="Times New Roman"/>
          <w:kern w:val="0"/>
          <w:sz w:val="24"/>
          <w:szCs w:val="24"/>
        </w:rPr>
        <w:t xml:space="preserve">) it advanced to first defendant a total of </w:t>
      </w:r>
      <w:r w:rsidR="00FD5864" w:rsidRPr="00E2103D">
        <w:rPr>
          <w:rFonts w:ascii="Times New Roman" w:hAnsi="Times New Roman" w:cs="Times New Roman"/>
          <w:kern w:val="0"/>
        </w:rPr>
        <w:t>US</w:t>
      </w:r>
      <w:r w:rsidR="00FD5864" w:rsidRPr="00E2103D">
        <w:rPr>
          <w:rFonts w:ascii="Times New Roman" w:hAnsi="Times New Roman" w:cs="Times New Roman"/>
          <w:kern w:val="0"/>
          <w:sz w:val="24"/>
          <w:szCs w:val="24"/>
        </w:rPr>
        <w:t xml:space="preserve">$140,000,00 in two </w:t>
      </w:r>
      <w:r w:rsidR="0000728A" w:rsidRPr="00E2103D">
        <w:rPr>
          <w:rFonts w:ascii="Times New Roman" w:hAnsi="Times New Roman" w:cs="Times New Roman"/>
          <w:kern w:val="0"/>
          <w:sz w:val="24"/>
          <w:szCs w:val="24"/>
        </w:rPr>
        <w:t xml:space="preserve">disbursements </w:t>
      </w:r>
      <w:r w:rsidR="00FD5864" w:rsidRPr="00E2103D">
        <w:rPr>
          <w:rFonts w:ascii="Times New Roman" w:hAnsi="Times New Roman" w:cs="Times New Roman"/>
          <w:kern w:val="0"/>
          <w:sz w:val="24"/>
          <w:szCs w:val="24"/>
        </w:rPr>
        <w:t xml:space="preserve">of </w:t>
      </w:r>
      <w:r w:rsidR="00FD5864" w:rsidRPr="00E2103D">
        <w:rPr>
          <w:rFonts w:ascii="Times New Roman" w:hAnsi="Times New Roman" w:cs="Times New Roman"/>
          <w:kern w:val="0"/>
        </w:rPr>
        <w:t>US</w:t>
      </w:r>
      <w:r w:rsidR="00FD5864" w:rsidRPr="00E2103D">
        <w:rPr>
          <w:rFonts w:ascii="Times New Roman" w:hAnsi="Times New Roman" w:cs="Times New Roman"/>
          <w:kern w:val="0"/>
          <w:sz w:val="24"/>
          <w:szCs w:val="24"/>
        </w:rPr>
        <w:t xml:space="preserve">$90,000,00 and </w:t>
      </w:r>
      <w:r w:rsidR="00FD5864" w:rsidRPr="00E2103D">
        <w:rPr>
          <w:rFonts w:ascii="Times New Roman" w:hAnsi="Times New Roman" w:cs="Times New Roman"/>
          <w:kern w:val="0"/>
        </w:rPr>
        <w:t>US</w:t>
      </w:r>
      <w:r w:rsidR="00FD5864" w:rsidRPr="00E2103D">
        <w:rPr>
          <w:rFonts w:ascii="Times New Roman" w:hAnsi="Times New Roman" w:cs="Times New Roman"/>
          <w:kern w:val="0"/>
          <w:sz w:val="24"/>
          <w:szCs w:val="24"/>
        </w:rPr>
        <w:t xml:space="preserve">$50,000,00. The money was advanced </w:t>
      </w:r>
      <w:r w:rsidR="00817E1A" w:rsidRPr="00E2103D">
        <w:rPr>
          <w:rFonts w:ascii="Times New Roman" w:hAnsi="Times New Roman" w:cs="Times New Roman"/>
          <w:kern w:val="0"/>
          <w:sz w:val="24"/>
          <w:szCs w:val="24"/>
        </w:rPr>
        <w:t>as a working</w:t>
      </w:r>
      <w:r w:rsidR="00FD5864" w:rsidRPr="00E2103D">
        <w:rPr>
          <w:rFonts w:ascii="Times New Roman" w:hAnsi="Times New Roman" w:cs="Times New Roman"/>
          <w:kern w:val="0"/>
          <w:sz w:val="24"/>
          <w:szCs w:val="24"/>
        </w:rPr>
        <w:t xml:space="preserve"> capital facility </w:t>
      </w:r>
      <w:r w:rsidR="00817E1A" w:rsidRPr="00E2103D">
        <w:rPr>
          <w:rFonts w:ascii="Times New Roman" w:hAnsi="Times New Roman" w:cs="Times New Roman"/>
          <w:kern w:val="0"/>
          <w:sz w:val="24"/>
          <w:szCs w:val="24"/>
        </w:rPr>
        <w:t>to fund second</w:t>
      </w:r>
      <w:r w:rsidR="00FD5864" w:rsidRPr="00E2103D">
        <w:rPr>
          <w:rFonts w:ascii="Times New Roman" w:hAnsi="Times New Roman" w:cs="Times New Roman"/>
          <w:kern w:val="0"/>
          <w:sz w:val="24"/>
          <w:szCs w:val="24"/>
        </w:rPr>
        <w:t xml:space="preserve"> </w:t>
      </w:r>
      <w:r w:rsidR="00817E1A" w:rsidRPr="00E2103D">
        <w:rPr>
          <w:rFonts w:ascii="Times New Roman" w:hAnsi="Times New Roman" w:cs="Times New Roman"/>
          <w:kern w:val="0"/>
          <w:sz w:val="24"/>
          <w:szCs w:val="24"/>
        </w:rPr>
        <w:t>defendant in</w:t>
      </w:r>
      <w:r w:rsidR="00FD5864" w:rsidRPr="00E2103D">
        <w:rPr>
          <w:rFonts w:ascii="Times New Roman" w:hAnsi="Times New Roman" w:cs="Times New Roman"/>
          <w:kern w:val="0"/>
          <w:sz w:val="24"/>
          <w:szCs w:val="24"/>
        </w:rPr>
        <w:t xml:space="preserve"> its mining </w:t>
      </w:r>
      <w:r w:rsidR="00817E1A" w:rsidRPr="00E2103D">
        <w:rPr>
          <w:rFonts w:ascii="Times New Roman" w:hAnsi="Times New Roman" w:cs="Times New Roman"/>
          <w:kern w:val="0"/>
          <w:sz w:val="24"/>
          <w:szCs w:val="24"/>
        </w:rPr>
        <w:t xml:space="preserve">ventures. </w:t>
      </w:r>
    </w:p>
    <w:p w14:paraId="07EF51F4" w14:textId="77D1F300" w:rsidR="00D002F1" w:rsidRPr="00E2103D" w:rsidRDefault="009D3335" w:rsidP="00D002F1">
      <w:pPr>
        <w:spacing w:line="360" w:lineRule="auto"/>
        <w:jc w:val="both"/>
        <w:rPr>
          <w:rFonts w:ascii="Times New Roman" w:hAnsi="Times New Roman" w:cs="Times New Roman"/>
          <w:kern w:val="0"/>
          <w:sz w:val="24"/>
          <w:szCs w:val="24"/>
        </w:rPr>
      </w:pPr>
      <w:r w:rsidRPr="00E2103D">
        <w:rPr>
          <w:rFonts w:ascii="Times New Roman" w:hAnsi="Times New Roman" w:cs="Times New Roman"/>
          <w:kern w:val="0"/>
          <w:sz w:val="24"/>
          <w:szCs w:val="24"/>
        </w:rPr>
        <w:lastRenderedPageBreak/>
        <w:t xml:space="preserve">[4] </w:t>
      </w:r>
      <w:r w:rsidR="00817E1A" w:rsidRPr="00E2103D">
        <w:rPr>
          <w:rFonts w:ascii="Times New Roman" w:hAnsi="Times New Roman" w:cs="Times New Roman"/>
          <w:kern w:val="0"/>
          <w:sz w:val="24"/>
          <w:szCs w:val="24"/>
        </w:rPr>
        <w:t>The due date for the loan repayment was 28 February 2023, a commitment which plaintiff alleged was breached by first defendant. The loan was secured by an unlimited guarantee from second defendant who in that regard, bound itself as surety and co-principal debtor.</w:t>
      </w:r>
    </w:p>
    <w:p w14:paraId="275A6AAE" w14:textId="7796ED23" w:rsidR="00817E1A" w:rsidRPr="00E2103D" w:rsidRDefault="00817E1A" w:rsidP="00D002F1">
      <w:pPr>
        <w:spacing w:line="360" w:lineRule="auto"/>
        <w:jc w:val="both"/>
        <w:rPr>
          <w:rFonts w:ascii="Times New Roman" w:hAnsi="Times New Roman" w:cs="Times New Roman"/>
          <w:kern w:val="0"/>
          <w:sz w:val="24"/>
          <w:szCs w:val="24"/>
        </w:rPr>
      </w:pPr>
      <w:r w:rsidRPr="00E2103D">
        <w:rPr>
          <w:rFonts w:ascii="Times New Roman" w:hAnsi="Times New Roman" w:cs="Times New Roman"/>
          <w:kern w:val="0"/>
          <w:sz w:val="24"/>
          <w:szCs w:val="24"/>
        </w:rPr>
        <w:t>[</w:t>
      </w:r>
      <w:r w:rsidR="009D3335" w:rsidRPr="00E2103D">
        <w:rPr>
          <w:rFonts w:ascii="Times New Roman" w:hAnsi="Times New Roman" w:cs="Times New Roman"/>
          <w:kern w:val="0"/>
          <w:sz w:val="24"/>
          <w:szCs w:val="24"/>
        </w:rPr>
        <w:t>5</w:t>
      </w:r>
      <w:r w:rsidRPr="00E2103D">
        <w:rPr>
          <w:rFonts w:ascii="Times New Roman" w:hAnsi="Times New Roman" w:cs="Times New Roman"/>
          <w:kern w:val="0"/>
          <w:sz w:val="24"/>
          <w:szCs w:val="24"/>
        </w:rPr>
        <w:t xml:space="preserve">] </w:t>
      </w:r>
      <w:r w:rsidR="00BC2763" w:rsidRPr="00E2103D">
        <w:rPr>
          <w:rFonts w:ascii="Times New Roman" w:hAnsi="Times New Roman" w:cs="Times New Roman"/>
          <w:kern w:val="0"/>
          <w:sz w:val="24"/>
          <w:szCs w:val="24"/>
        </w:rPr>
        <w:t xml:space="preserve">The plaintiff-who admitted but did not stipulate in its summons the part payment-claimed an amount of </w:t>
      </w:r>
      <w:r w:rsidR="00BC2763" w:rsidRPr="00E2103D">
        <w:rPr>
          <w:rFonts w:ascii="Times New Roman" w:hAnsi="Times New Roman" w:cs="Times New Roman"/>
          <w:kern w:val="0"/>
        </w:rPr>
        <w:t>US</w:t>
      </w:r>
      <w:r w:rsidR="00BC2763" w:rsidRPr="00E2103D">
        <w:rPr>
          <w:rFonts w:ascii="Times New Roman" w:hAnsi="Times New Roman" w:cs="Times New Roman"/>
          <w:kern w:val="0"/>
          <w:sz w:val="24"/>
          <w:szCs w:val="24"/>
        </w:rPr>
        <w:t>$107,459,56 as capital. It further prayed for an order directing payment of contractually agreed interest on the sum at 10% per months annum together with costs on an attorney-client scale. Relying on “SI 118/2022</w:t>
      </w:r>
      <w:r w:rsidR="007D02A4" w:rsidRPr="00E2103D">
        <w:rPr>
          <w:rStyle w:val="FootnoteReference"/>
          <w:rFonts w:ascii="Times New Roman" w:hAnsi="Times New Roman" w:cs="Times New Roman"/>
          <w:kern w:val="0"/>
          <w:sz w:val="24"/>
          <w:szCs w:val="24"/>
        </w:rPr>
        <w:footnoteReference w:id="1"/>
      </w:r>
      <w:r w:rsidR="00BC2763" w:rsidRPr="00E2103D">
        <w:rPr>
          <w:rFonts w:ascii="Times New Roman" w:hAnsi="Times New Roman" w:cs="Times New Roman"/>
          <w:kern w:val="0"/>
          <w:sz w:val="24"/>
          <w:szCs w:val="24"/>
        </w:rPr>
        <w:t xml:space="preserve">”, plaintiff prayed for an order sounding in specifically in United States Dollars </w:t>
      </w:r>
      <w:r w:rsidR="00BC2763" w:rsidRPr="00E2103D">
        <w:rPr>
          <w:rFonts w:ascii="Times New Roman" w:hAnsi="Times New Roman" w:cs="Times New Roman"/>
          <w:kern w:val="0"/>
        </w:rPr>
        <w:t>(USD).</w:t>
      </w:r>
    </w:p>
    <w:p w14:paraId="41D71051" w14:textId="6C46803D" w:rsidR="00D002F1" w:rsidRPr="00E2103D" w:rsidRDefault="00BC2763" w:rsidP="00D002F1">
      <w:pPr>
        <w:spacing w:line="360" w:lineRule="auto"/>
        <w:jc w:val="both"/>
        <w:rPr>
          <w:rFonts w:ascii="Times New Roman" w:hAnsi="Times New Roman" w:cs="Times New Roman"/>
          <w:kern w:val="0"/>
        </w:rPr>
      </w:pPr>
      <w:r w:rsidRPr="00E2103D">
        <w:rPr>
          <w:rFonts w:ascii="Times New Roman" w:hAnsi="Times New Roman" w:cs="Times New Roman"/>
          <w:kern w:val="0"/>
        </w:rPr>
        <w:t>THE SPECIAL PLEA</w:t>
      </w:r>
    </w:p>
    <w:p w14:paraId="3C12EE65" w14:textId="5588B3A2" w:rsidR="0000728A" w:rsidRPr="00E2103D" w:rsidRDefault="00BC2763" w:rsidP="00D002F1">
      <w:pPr>
        <w:spacing w:line="360" w:lineRule="auto"/>
        <w:jc w:val="both"/>
        <w:rPr>
          <w:rFonts w:ascii="Times New Roman" w:hAnsi="Times New Roman" w:cs="Times New Roman"/>
          <w:kern w:val="0"/>
          <w:sz w:val="24"/>
          <w:szCs w:val="24"/>
        </w:rPr>
      </w:pPr>
      <w:r w:rsidRPr="00E2103D">
        <w:rPr>
          <w:rFonts w:ascii="Times New Roman" w:hAnsi="Times New Roman" w:cs="Times New Roman"/>
          <w:kern w:val="0"/>
          <w:sz w:val="24"/>
          <w:szCs w:val="24"/>
        </w:rPr>
        <w:t>[</w:t>
      </w:r>
      <w:r w:rsidR="005F2F67" w:rsidRPr="00E2103D">
        <w:rPr>
          <w:rFonts w:ascii="Times New Roman" w:hAnsi="Times New Roman" w:cs="Times New Roman"/>
          <w:kern w:val="0"/>
          <w:sz w:val="24"/>
          <w:szCs w:val="24"/>
        </w:rPr>
        <w:t>6</w:t>
      </w:r>
      <w:r w:rsidRPr="00E2103D">
        <w:rPr>
          <w:rFonts w:ascii="Times New Roman" w:hAnsi="Times New Roman" w:cs="Times New Roman"/>
          <w:kern w:val="0"/>
          <w:sz w:val="24"/>
          <w:szCs w:val="24"/>
        </w:rPr>
        <w:t xml:space="preserve">] </w:t>
      </w:r>
      <w:r w:rsidR="000A610F" w:rsidRPr="00E2103D">
        <w:rPr>
          <w:rFonts w:ascii="Times New Roman" w:hAnsi="Times New Roman" w:cs="Times New Roman"/>
          <w:kern w:val="0"/>
          <w:sz w:val="24"/>
          <w:szCs w:val="24"/>
        </w:rPr>
        <w:t xml:space="preserve">The plea, in paraphrase, </w:t>
      </w:r>
      <w:r w:rsidR="008F2D40" w:rsidRPr="00E2103D">
        <w:rPr>
          <w:rFonts w:ascii="Times New Roman" w:hAnsi="Times New Roman" w:cs="Times New Roman"/>
          <w:kern w:val="0"/>
          <w:sz w:val="24"/>
          <w:szCs w:val="24"/>
        </w:rPr>
        <w:t xml:space="preserve">can be distilled under the following heads </w:t>
      </w:r>
      <w:r w:rsidR="008F2D40" w:rsidRPr="00E2103D">
        <w:rPr>
          <w:rFonts w:ascii="Times New Roman" w:hAnsi="Times New Roman" w:cs="Times New Roman"/>
          <w:b/>
          <w:bCs/>
          <w:kern w:val="0"/>
          <w:sz w:val="24"/>
          <w:szCs w:val="24"/>
        </w:rPr>
        <w:t>(a)</w:t>
      </w:r>
      <w:r w:rsidR="008F2D40" w:rsidRPr="00E2103D">
        <w:rPr>
          <w:rFonts w:ascii="Times New Roman" w:hAnsi="Times New Roman" w:cs="Times New Roman"/>
          <w:kern w:val="0"/>
          <w:sz w:val="24"/>
          <w:szCs w:val="24"/>
        </w:rPr>
        <w:t xml:space="preserve"> illegality for want of compliance with statute being </w:t>
      </w:r>
      <w:r w:rsidR="009D3335" w:rsidRPr="00E2103D">
        <w:rPr>
          <w:rFonts w:ascii="Times New Roman" w:hAnsi="Times New Roman" w:cs="Times New Roman"/>
          <w:kern w:val="0"/>
          <w:sz w:val="24"/>
          <w:szCs w:val="24"/>
        </w:rPr>
        <w:t>(i</w:t>
      </w:r>
      <w:r w:rsidR="008F2D40" w:rsidRPr="00E2103D">
        <w:rPr>
          <w:rFonts w:ascii="Times New Roman" w:hAnsi="Times New Roman" w:cs="Times New Roman"/>
          <w:kern w:val="0"/>
          <w:sz w:val="24"/>
          <w:szCs w:val="24"/>
        </w:rPr>
        <w:t>) the Micro</w:t>
      </w:r>
      <w:r w:rsidR="005F2F67" w:rsidRPr="00E2103D">
        <w:rPr>
          <w:rFonts w:ascii="Times New Roman" w:hAnsi="Times New Roman" w:cs="Times New Roman"/>
          <w:kern w:val="0"/>
          <w:sz w:val="24"/>
          <w:szCs w:val="24"/>
        </w:rPr>
        <w:t>f</w:t>
      </w:r>
      <w:r w:rsidR="008F2D40" w:rsidRPr="00E2103D">
        <w:rPr>
          <w:rFonts w:ascii="Times New Roman" w:hAnsi="Times New Roman" w:cs="Times New Roman"/>
          <w:kern w:val="0"/>
          <w:sz w:val="24"/>
          <w:szCs w:val="24"/>
        </w:rPr>
        <w:t xml:space="preserve">inance Act </w:t>
      </w:r>
      <w:r w:rsidR="005F2F67" w:rsidRPr="00E2103D">
        <w:rPr>
          <w:rFonts w:ascii="Times New Roman" w:hAnsi="Times New Roman" w:cs="Times New Roman"/>
          <w:kern w:val="0"/>
          <w:sz w:val="24"/>
          <w:szCs w:val="24"/>
        </w:rPr>
        <w:t xml:space="preserve">[Chapter 24:30] (“the Microfinance Act”) </w:t>
      </w:r>
      <w:r w:rsidR="008F2D40" w:rsidRPr="00E2103D">
        <w:rPr>
          <w:rFonts w:ascii="Times New Roman" w:hAnsi="Times New Roman" w:cs="Times New Roman"/>
          <w:kern w:val="0"/>
          <w:sz w:val="24"/>
          <w:szCs w:val="24"/>
        </w:rPr>
        <w:t xml:space="preserve">and (ii) </w:t>
      </w:r>
      <w:r w:rsidR="009D3335" w:rsidRPr="00E2103D">
        <w:rPr>
          <w:rFonts w:ascii="Times New Roman" w:hAnsi="Times New Roman" w:cs="Times New Roman"/>
          <w:kern w:val="0"/>
          <w:sz w:val="24"/>
          <w:szCs w:val="24"/>
        </w:rPr>
        <w:t>the Exchange Control Act</w:t>
      </w:r>
      <w:r w:rsidR="005F2F67" w:rsidRPr="00E2103D">
        <w:rPr>
          <w:rFonts w:ascii="Times New Roman" w:hAnsi="Times New Roman" w:cs="Times New Roman"/>
          <w:kern w:val="0"/>
          <w:sz w:val="24"/>
          <w:szCs w:val="24"/>
        </w:rPr>
        <w:t xml:space="preserve"> [Chapter 22:05],</w:t>
      </w:r>
      <w:r w:rsidR="009D3335" w:rsidRPr="00E2103D">
        <w:rPr>
          <w:rFonts w:ascii="Times New Roman" w:hAnsi="Times New Roman" w:cs="Times New Roman"/>
          <w:kern w:val="0"/>
          <w:sz w:val="24"/>
          <w:szCs w:val="24"/>
        </w:rPr>
        <w:t xml:space="preserve"> (</w:t>
      </w:r>
      <w:r w:rsidR="008F2D40" w:rsidRPr="00E2103D">
        <w:rPr>
          <w:rFonts w:ascii="Times New Roman" w:hAnsi="Times New Roman" w:cs="Times New Roman"/>
          <w:b/>
          <w:bCs/>
          <w:kern w:val="0"/>
          <w:sz w:val="24"/>
          <w:szCs w:val="24"/>
        </w:rPr>
        <w:t>b)</w:t>
      </w:r>
      <w:r w:rsidR="008F2D40" w:rsidRPr="00E2103D">
        <w:rPr>
          <w:rFonts w:ascii="Times New Roman" w:hAnsi="Times New Roman" w:cs="Times New Roman"/>
          <w:kern w:val="0"/>
          <w:sz w:val="24"/>
          <w:szCs w:val="24"/>
        </w:rPr>
        <w:t xml:space="preserve"> duress, </w:t>
      </w:r>
      <w:r w:rsidR="008F2D40" w:rsidRPr="00E2103D">
        <w:rPr>
          <w:rFonts w:ascii="Times New Roman" w:hAnsi="Times New Roman" w:cs="Times New Roman"/>
          <w:b/>
          <w:bCs/>
          <w:kern w:val="0"/>
          <w:sz w:val="24"/>
          <w:szCs w:val="24"/>
        </w:rPr>
        <w:t>(</w:t>
      </w:r>
      <w:r w:rsidR="009D3335" w:rsidRPr="00E2103D">
        <w:rPr>
          <w:rFonts w:ascii="Times New Roman" w:hAnsi="Times New Roman" w:cs="Times New Roman"/>
          <w:b/>
          <w:bCs/>
          <w:kern w:val="0"/>
          <w:sz w:val="24"/>
          <w:szCs w:val="24"/>
        </w:rPr>
        <w:t>c)</w:t>
      </w:r>
      <w:r w:rsidR="008F2D40" w:rsidRPr="00E2103D">
        <w:rPr>
          <w:rFonts w:ascii="Times New Roman" w:hAnsi="Times New Roman" w:cs="Times New Roman"/>
          <w:kern w:val="0"/>
          <w:sz w:val="24"/>
          <w:szCs w:val="24"/>
        </w:rPr>
        <w:t xml:space="preserve"> </w:t>
      </w:r>
      <w:r w:rsidR="009D3335" w:rsidRPr="00E2103D">
        <w:rPr>
          <w:rFonts w:ascii="Times New Roman" w:hAnsi="Times New Roman" w:cs="Times New Roman"/>
          <w:kern w:val="0"/>
          <w:sz w:val="24"/>
          <w:szCs w:val="24"/>
        </w:rPr>
        <w:t>misrepresentation,</w:t>
      </w:r>
      <w:r w:rsidR="008F2D40" w:rsidRPr="00E2103D">
        <w:rPr>
          <w:rFonts w:ascii="Times New Roman" w:hAnsi="Times New Roman" w:cs="Times New Roman"/>
          <w:kern w:val="0"/>
          <w:sz w:val="24"/>
          <w:szCs w:val="24"/>
        </w:rPr>
        <w:t xml:space="preserve"> </w:t>
      </w:r>
      <w:r w:rsidR="009D3335" w:rsidRPr="00E2103D">
        <w:rPr>
          <w:rFonts w:ascii="Times New Roman" w:hAnsi="Times New Roman" w:cs="Times New Roman"/>
          <w:kern w:val="0"/>
          <w:sz w:val="24"/>
          <w:szCs w:val="24"/>
        </w:rPr>
        <w:t xml:space="preserve">and </w:t>
      </w:r>
      <w:r w:rsidR="008F2D40" w:rsidRPr="00E2103D">
        <w:rPr>
          <w:rFonts w:ascii="Times New Roman" w:hAnsi="Times New Roman" w:cs="Times New Roman"/>
          <w:kern w:val="0"/>
          <w:sz w:val="24"/>
          <w:szCs w:val="24"/>
        </w:rPr>
        <w:t>(</w:t>
      </w:r>
      <w:r w:rsidR="008F2D40" w:rsidRPr="00E2103D">
        <w:rPr>
          <w:rFonts w:ascii="Times New Roman" w:hAnsi="Times New Roman" w:cs="Times New Roman"/>
          <w:b/>
          <w:bCs/>
          <w:kern w:val="0"/>
          <w:sz w:val="24"/>
          <w:szCs w:val="24"/>
        </w:rPr>
        <w:t>d)</w:t>
      </w:r>
      <w:r w:rsidR="008F2D40" w:rsidRPr="00E2103D">
        <w:rPr>
          <w:rFonts w:ascii="Times New Roman" w:hAnsi="Times New Roman" w:cs="Times New Roman"/>
          <w:kern w:val="0"/>
          <w:sz w:val="24"/>
          <w:szCs w:val="24"/>
        </w:rPr>
        <w:t xml:space="preserve"> simulation </w:t>
      </w:r>
      <w:r w:rsidR="009D3335" w:rsidRPr="00E2103D">
        <w:rPr>
          <w:rFonts w:ascii="Times New Roman" w:hAnsi="Times New Roman" w:cs="Times New Roman"/>
          <w:kern w:val="0"/>
          <w:sz w:val="24"/>
          <w:szCs w:val="24"/>
        </w:rPr>
        <w:t>of the loan agreement</w:t>
      </w:r>
      <w:r w:rsidR="0000728A" w:rsidRPr="00E2103D">
        <w:rPr>
          <w:rFonts w:ascii="Times New Roman" w:hAnsi="Times New Roman" w:cs="Times New Roman"/>
          <w:kern w:val="0"/>
          <w:sz w:val="24"/>
          <w:szCs w:val="24"/>
        </w:rPr>
        <w:t xml:space="preserve">. </w:t>
      </w:r>
    </w:p>
    <w:p w14:paraId="42FB2878" w14:textId="77777777" w:rsidR="005F2F67" w:rsidRPr="00E2103D" w:rsidRDefault="0000728A" w:rsidP="00D002F1">
      <w:pPr>
        <w:spacing w:line="360" w:lineRule="auto"/>
        <w:jc w:val="both"/>
        <w:rPr>
          <w:rFonts w:ascii="Times New Roman" w:hAnsi="Times New Roman" w:cs="Times New Roman"/>
          <w:kern w:val="0"/>
          <w:sz w:val="24"/>
          <w:szCs w:val="24"/>
        </w:rPr>
      </w:pPr>
      <w:r w:rsidRPr="00E2103D">
        <w:rPr>
          <w:rFonts w:ascii="Times New Roman" w:hAnsi="Times New Roman" w:cs="Times New Roman"/>
          <w:kern w:val="0"/>
          <w:sz w:val="24"/>
          <w:szCs w:val="24"/>
        </w:rPr>
        <w:t>[</w:t>
      </w:r>
      <w:r w:rsidR="005F2F67" w:rsidRPr="00E2103D">
        <w:rPr>
          <w:rFonts w:ascii="Times New Roman" w:hAnsi="Times New Roman" w:cs="Times New Roman"/>
          <w:kern w:val="0"/>
          <w:sz w:val="24"/>
          <w:szCs w:val="24"/>
        </w:rPr>
        <w:t>7</w:t>
      </w:r>
      <w:r w:rsidRPr="00E2103D">
        <w:rPr>
          <w:rFonts w:ascii="Times New Roman" w:hAnsi="Times New Roman" w:cs="Times New Roman"/>
          <w:kern w:val="0"/>
          <w:sz w:val="24"/>
          <w:szCs w:val="24"/>
        </w:rPr>
        <w:t xml:space="preserve">] </w:t>
      </w:r>
      <w:r w:rsidR="005F2F67" w:rsidRPr="00E2103D">
        <w:rPr>
          <w:rFonts w:ascii="Times New Roman" w:hAnsi="Times New Roman" w:cs="Times New Roman"/>
          <w:kern w:val="0"/>
          <w:sz w:val="24"/>
          <w:szCs w:val="24"/>
        </w:rPr>
        <w:t xml:space="preserve">The basis of the special pleas was that plaintiff was not registered in terms of the Microfinance Act. As such it was precluded from claiming the capital and interest in terms of ss 6 and 26 of that Act. </w:t>
      </w:r>
      <w:r w:rsidR="000A610F" w:rsidRPr="00E2103D">
        <w:rPr>
          <w:rFonts w:ascii="Times New Roman" w:hAnsi="Times New Roman" w:cs="Times New Roman"/>
          <w:kern w:val="0"/>
          <w:sz w:val="24"/>
          <w:szCs w:val="24"/>
        </w:rPr>
        <w:t>This d</w:t>
      </w:r>
      <w:r w:rsidRPr="00E2103D">
        <w:rPr>
          <w:rFonts w:ascii="Times New Roman" w:hAnsi="Times New Roman" w:cs="Times New Roman"/>
          <w:kern w:val="0"/>
          <w:sz w:val="24"/>
          <w:szCs w:val="24"/>
        </w:rPr>
        <w:t xml:space="preserve">efect </w:t>
      </w:r>
      <w:r w:rsidR="000A610F" w:rsidRPr="00E2103D">
        <w:rPr>
          <w:rFonts w:ascii="Times New Roman" w:hAnsi="Times New Roman" w:cs="Times New Roman"/>
          <w:kern w:val="0"/>
          <w:sz w:val="24"/>
          <w:szCs w:val="24"/>
        </w:rPr>
        <w:t>rendered the loan and security agreements unenforceable.</w:t>
      </w:r>
      <w:r w:rsidR="008F2D40" w:rsidRPr="00E2103D">
        <w:rPr>
          <w:rFonts w:ascii="Times New Roman" w:hAnsi="Times New Roman" w:cs="Times New Roman"/>
          <w:kern w:val="0"/>
          <w:sz w:val="24"/>
          <w:szCs w:val="24"/>
        </w:rPr>
        <w:t xml:space="preserve"> </w:t>
      </w:r>
      <w:r w:rsidR="005F2F67" w:rsidRPr="00E2103D">
        <w:rPr>
          <w:rFonts w:ascii="Times New Roman" w:hAnsi="Times New Roman" w:cs="Times New Roman"/>
          <w:kern w:val="0"/>
          <w:sz w:val="24"/>
          <w:szCs w:val="24"/>
        </w:rPr>
        <w:t xml:space="preserve">The defendants also argued that the </w:t>
      </w:r>
      <w:r w:rsidR="000A610F" w:rsidRPr="00E2103D">
        <w:rPr>
          <w:rFonts w:ascii="Times New Roman" w:hAnsi="Times New Roman" w:cs="Times New Roman"/>
          <w:kern w:val="0"/>
          <w:sz w:val="24"/>
          <w:szCs w:val="24"/>
        </w:rPr>
        <w:t xml:space="preserve">“restructured” loan agreement was tainted by duress and </w:t>
      </w:r>
      <w:r w:rsidR="005F2F67" w:rsidRPr="00E2103D">
        <w:rPr>
          <w:rFonts w:ascii="Times New Roman" w:hAnsi="Times New Roman" w:cs="Times New Roman"/>
          <w:kern w:val="0"/>
          <w:sz w:val="24"/>
          <w:szCs w:val="24"/>
        </w:rPr>
        <w:t xml:space="preserve">misrepresentation. </w:t>
      </w:r>
    </w:p>
    <w:p w14:paraId="1BA83CDE" w14:textId="1AA09C25" w:rsidR="00B3794C" w:rsidRPr="00E2103D" w:rsidRDefault="005F2F67" w:rsidP="00D002F1">
      <w:pPr>
        <w:spacing w:line="360" w:lineRule="auto"/>
        <w:jc w:val="both"/>
        <w:rPr>
          <w:rFonts w:ascii="Times New Roman" w:hAnsi="Times New Roman" w:cs="Times New Roman"/>
          <w:kern w:val="0"/>
        </w:rPr>
      </w:pPr>
      <w:r w:rsidRPr="00E2103D">
        <w:rPr>
          <w:rFonts w:ascii="Times New Roman" w:hAnsi="Times New Roman" w:cs="Times New Roman"/>
          <w:kern w:val="0"/>
          <w:sz w:val="24"/>
          <w:szCs w:val="24"/>
        </w:rPr>
        <w:t xml:space="preserve">[8] I may safely say </w:t>
      </w:r>
      <w:r w:rsidR="008D14C1" w:rsidRPr="00E2103D">
        <w:rPr>
          <w:rFonts w:ascii="Times New Roman" w:hAnsi="Times New Roman" w:cs="Times New Roman"/>
          <w:kern w:val="0"/>
          <w:sz w:val="24"/>
          <w:szCs w:val="24"/>
        </w:rPr>
        <w:t xml:space="preserve">that </w:t>
      </w:r>
      <w:r w:rsidRPr="00E2103D">
        <w:rPr>
          <w:rFonts w:ascii="Times New Roman" w:hAnsi="Times New Roman" w:cs="Times New Roman"/>
          <w:kern w:val="0"/>
          <w:sz w:val="24"/>
          <w:szCs w:val="24"/>
        </w:rPr>
        <w:t xml:space="preserve">the allegations of duress were not seriously pursued. The defendants also contended that the loan agreement </w:t>
      </w:r>
      <w:r w:rsidR="00B3794C" w:rsidRPr="00E2103D">
        <w:rPr>
          <w:rFonts w:ascii="Times New Roman" w:hAnsi="Times New Roman" w:cs="Times New Roman"/>
          <w:kern w:val="0"/>
          <w:sz w:val="24"/>
          <w:szCs w:val="24"/>
        </w:rPr>
        <w:t xml:space="preserve">was </w:t>
      </w:r>
      <w:r w:rsidRPr="00E2103D">
        <w:rPr>
          <w:rFonts w:ascii="Times New Roman" w:hAnsi="Times New Roman" w:cs="Times New Roman"/>
          <w:kern w:val="0"/>
          <w:sz w:val="24"/>
          <w:szCs w:val="24"/>
        </w:rPr>
        <w:t xml:space="preserve">a simulation where a ZWL loan was presented as a </w:t>
      </w:r>
      <w:r w:rsidR="00B3794C" w:rsidRPr="00E2103D">
        <w:rPr>
          <w:rFonts w:ascii="Times New Roman" w:hAnsi="Times New Roman" w:cs="Times New Roman"/>
          <w:kern w:val="0"/>
          <w:sz w:val="24"/>
          <w:szCs w:val="24"/>
        </w:rPr>
        <w:t xml:space="preserve">purely </w:t>
      </w:r>
      <w:r w:rsidR="00B3794C" w:rsidRPr="00E2103D">
        <w:rPr>
          <w:rFonts w:ascii="Times New Roman" w:hAnsi="Times New Roman" w:cs="Times New Roman"/>
          <w:kern w:val="0"/>
        </w:rPr>
        <w:t>USD</w:t>
      </w:r>
      <w:r w:rsidR="00B3794C" w:rsidRPr="00E2103D">
        <w:rPr>
          <w:rFonts w:ascii="Times New Roman" w:hAnsi="Times New Roman" w:cs="Times New Roman"/>
          <w:kern w:val="0"/>
          <w:sz w:val="24"/>
          <w:szCs w:val="24"/>
        </w:rPr>
        <w:t xml:space="preserve"> loan facility. Yet the plaintiff had disbursed the funds partly as </w:t>
      </w:r>
      <w:r w:rsidR="00B3794C" w:rsidRPr="00E2103D">
        <w:rPr>
          <w:rFonts w:ascii="Times New Roman" w:hAnsi="Times New Roman" w:cs="Times New Roman"/>
          <w:kern w:val="0"/>
        </w:rPr>
        <w:t>USD</w:t>
      </w:r>
      <w:r w:rsidR="00B3794C" w:rsidRPr="00E2103D">
        <w:rPr>
          <w:rFonts w:ascii="Times New Roman" w:hAnsi="Times New Roman" w:cs="Times New Roman"/>
          <w:kern w:val="0"/>
          <w:sz w:val="24"/>
          <w:szCs w:val="24"/>
        </w:rPr>
        <w:t xml:space="preserve"> and partly as Zimbabwe currency </w:t>
      </w:r>
      <w:r w:rsidR="00B3794C" w:rsidRPr="00E2103D">
        <w:rPr>
          <w:rFonts w:ascii="Times New Roman" w:hAnsi="Times New Roman" w:cs="Times New Roman"/>
          <w:kern w:val="0"/>
        </w:rPr>
        <w:t>ZWL.</w:t>
      </w:r>
    </w:p>
    <w:p w14:paraId="288C69A9" w14:textId="77777777" w:rsidR="00B3794C" w:rsidRPr="00E2103D" w:rsidRDefault="00B3794C" w:rsidP="00D002F1">
      <w:pPr>
        <w:spacing w:line="360" w:lineRule="auto"/>
        <w:jc w:val="both"/>
        <w:rPr>
          <w:rFonts w:ascii="Times New Roman" w:hAnsi="Times New Roman" w:cs="Times New Roman"/>
          <w:kern w:val="0"/>
        </w:rPr>
      </w:pPr>
      <w:r w:rsidRPr="00E2103D">
        <w:rPr>
          <w:rFonts w:ascii="Times New Roman" w:hAnsi="Times New Roman" w:cs="Times New Roman"/>
          <w:kern w:val="0"/>
        </w:rPr>
        <w:t>THE REPLICATION</w:t>
      </w:r>
    </w:p>
    <w:p w14:paraId="5E199B9D" w14:textId="313BA0F5" w:rsidR="000B1566" w:rsidRPr="00E2103D" w:rsidRDefault="008F2D40" w:rsidP="00D002F1">
      <w:pPr>
        <w:spacing w:line="360" w:lineRule="auto"/>
        <w:jc w:val="both"/>
        <w:rPr>
          <w:rFonts w:ascii="Times New Roman" w:hAnsi="Times New Roman" w:cs="Times New Roman"/>
          <w:kern w:val="0"/>
          <w:sz w:val="24"/>
          <w:szCs w:val="24"/>
        </w:rPr>
      </w:pPr>
      <w:r w:rsidRPr="00E2103D">
        <w:rPr>
          <w:rFonts w:ascii="Times New Roman" w:hAnsi="Times New Roman" w:cs="Times New Roman"/>
          <w:kern w:val="0"/>
          <w:sz w:val="24"/>
          <w:szCs w:val="24"/>
        </w:rPr>
        <w:t>[</w:t>
      </w:r>
      <w:r w:rsidR="005F2F67" w:rsidRPr="00E2103D">
        <w:rPr>
          <w:rFonts w:ascii="Times New Roman" w:hAnsi="Times New Roman" w:cs="Times New Roman"/>
          <w:kern w:val="0"/>
          <w:sz w:val="24"/>
          <w:szCs w:val="24"/>
        </w:rPr>
        <w:t>9</w:t>
      </w:r>
      <w:r w:rsidRPr="00E2103D">
        <w:rPr>
          <w:rFonts w:ascii="Times New Roman" w:hAnsi="Times New Roman" w:cs="Times New Roman"/>
          <w:kern w:val="0"/>
          <w:sz w:val="24"/>
          <w:szCs w:val="24"/>
        </w:rPr>
        <w:t xml:space="preserve">] </w:t>
      </w:r>
      <w:r w:rsidR="008D14C1" w:rsidRPr="00E2103D">
        <w:rPr>
          <w:rFonts w:ascii="Times New Roman" w:hAnsi="Times New Roman" w:cs="Times New Roman"/>
          <w:kern w:val="0"/>
          <w:sz w:val="24"/>
          <w:szCs w:val="24"/>
        </w:rPr>
        <w:t>T</w:t>
      </w:r>
      <w:r w:rsidRPr="00E2103D">
        <w:rPr>
          <w:rFonts w:ascii="Times New Roman" w:hAnsi="Times New Roman" w:cs="Times New Roman"/>
          <w:kern w:val="0"/>
          <w:sz w:val="24"/>
          <w:szCs w:val="24"/>
        </w:rPr>
        <w:t>he plaintiff disputed that it was unregistered. It attached to that effect</w:t>
      </w:r>
      <w:r w:rsidR="008D14C1" w:rsidRPr="00E2103D">
        <w:rPr>
          <w:rFonts w:ascii="Times New Roman" w:hAnsi="Times New Roman" w:cs="Times New Roman"/>
          <w:kern w:val="0"/>
          <w:sz w:val="24"/>
          <w:szCs w:val="24"/>
        </w:rPr>
        <w:t>,</w:t>
      </w:r>
      <w:r w:rsidRPr="00E2103D">
        <w:rPr>
          <w:rFonts w:ascii="Times New Roman" w:hAnsi="Times New Roman" w:cs="Times New Roman"/>
          <w:kern w:val="0"/>
          <w:sz w:val="24"/>
          <w:szCs w:val="24"/>
        </w:rPr>
        <w:t xml:space="preserve"> a certificate of registration</w:t>
      </w:r>
      <w:r w:rsidR="008D14C1" w:rsidRPr="00E2103D">
        <w:rPr>
          <w:rFonts w:ascii="Times New Roman" w:hAnsi="Times New Roman" w:cs="Times New Roman"/>
          <w:kern w:val="0"/>
          <w:sz w:val="24"/>
          <w:szCs w:val="24"/>
        </w:rPr>
        <w:t xml:space="preserve"> as a microfinance institution issued by the Reserve Bank of Zimbabwe </w:t>
      </w:r>
      <w:r w:rsidR="00506983" w:rsidRPr="00E2103D">
        <w:rPr>
          <w:rFonts w:ascii="Times New Roman" w:hAnsi="Times New Roman" w:cs="Times New Roman"/>
          <w:kern w:val="0"/>
          <w:sz w:val="24"/>
          <w:szCs w:val="24"/>
        </w:rPr>
        <w:t xml:space="preserve">(RBZ) </w:t>
      </w:r>
      <w:r w:rsidR="008D14C1" w:rsidRPr="00E2103D">
        <w:rPr>
          <w:rFonts w:ascii="Times New Roman" w:hAnsi="Times New Roman" w:cs="Times New Roman"/>
          <w:kern w:val="0"/>
          <w:sz w:val="24"/>
          <w:szCs w:val="24"/>
        </w:rPr>
        <w:t>under the hand of the Registrar of Microfinance Institutions on 21 December 2021</w:t>
      </w:r>
      <w:r w:rsidRPr="00E2103D">
        <w:rPr>
          <w:rFonts w:ascii="Times New Roman" w:hAnsi="Times New Roman" w:cs="Times New Roman"/>
          <w:kern w:val="0"/>
          <w:sz w:val="24"/>
          <w:szCs w:val="24"/>
        </w:rPr>
        <w:t xml:space="preserve">. </w:t>
      </w:r>
    </w:p>
    <w:p w14:paraId="0F1B2BFC" w14:textId="62F86FEC" w:rsidR="00D60CA4" w:rsidRPr="00E2103D" w:rsidRDefault="000B1566" w:rsidP="00D002F1">
      <w:pPr>
        <w:spacing w:line="360" w:lineRule="auto"/>
        <w:jc w:val="both"/>
        <w:rPr>
          <w:rFonts w:ascii="Times New Roman" w:hAnsi="Times New Roman" w:cs="Times New Roman"/>
          <w:kern w:val="0"/>
          <w:sz w:val="24"/>
          <w:szCs w:val="24"/>
        </w:rPr>
      </w:pPr>
      <w:r w:rsidRPr="00E2103D">
        <w:rPr>
          <w:rFonts w:ascii="Times New Roman" w:hAnsi="Times New Roman" w:cs="Times New Roman"/>
          <w:kern w:val="0"/>
          <w:sz w:val="24"/>
          <w:szCs w:val="24"/>
        </w:rPr>
        <w:lastRenderedPageBreak/>
        <w:t xml:space="preserve">[10] </w:t>
      </w:r>
      <w:r w:rsidR="008F2D40" w:rsidRPr="00E2103D">
        <w:rPr>
          <w:rFonts w:ascii="Times New Roman" w:hAnsi="Times New Roman" w:cs="Times New Roman"/>
          <w:kern w:val="0"/>
          <w:sz w:val="24"/>
          <w:szCs w:val="24"/>
        </w:rPr>
        <w:t xml:space="preserve">Plaintiff denied with </w:t>
      </w:r>
      <w:r w:rsidRPr="00E2103D">
        <w:rPr>
          <w:rFonts w:ascii="Times New Roman" w:hAnsi="Times New Roman" w:cs="Times New Roman"/>
          <w:kern w:val="0"/>
          <w:sz w:val="24"/>
          <w:szCs w:val="24"/>
        </w:rPr>
        <w:t>some vehemence, the</w:t>
      </w:r>
      <w:r w:rsidR="008F2D40" w:rsidRPr="00E2103D">
        <w:rPr>
          <w:rFonts w:ascii="Times New Roman" w:hAnsi="Times New Roman" w:cs="Times New Roman"/>
          <w:kern w:val="0"/>
          <w:sz w:val="24"/>
          <w:szCs w:val="24"/>
        </w:rPr>
        <w:t xml:space="preserve"> allegations of duress and misrepresentation. It tendered further details regarding the conclusion of the loan transaction, stating in the process, that first defendant was not only an astute businessman, but a long-standing client. </w:t>
      </w:r>
      <w:r w:rsidR="00AB18FD" w:rsidRPr="00E2103D">
        <w:rPr>
          <w:rFonts w:ascii="Times New Roman" w:hAnsi="Times New Roman" w:cs="Times New Roman"/>
          <w:kern w:val="0"/>
          <w:sz w:val="24"/>
          <w:szCs w:val="24"/>
        </w:rPr>
        <w:t xml:space="preserve">The loan agreement dated 8 March 2022 was emailed to first defendant who signed and returned </w:t>
      </w:r>
      <w:r w:rsidRPr="00E2103D">
        <w:rPr>
          <w:rFonts w:ascii="Times New Roman" w:hAnsi="Times New Roman" w:cs="Times New Roman"/>
          <w:kern w:val="0"/>
          <w:sz w:val="24"/>
          <w:szCs w:val="24"/>
        </w:rPr>
        <w:t xml:space="preserve">it. </w:t>
      </w:r>
    </w:p>
    <w:p w14:paraId="3D712F2E" w14:textId="1E8A30B9" w:rsidR="00D60CA4" w:rsidRPr="00E2103D" w:rsidRDefault="00D60CA4" w:rsidP="00D002F1">
      <w:pPr>
        <w:spacing w:line="360" w:lineRule="auto"/>
        <w:jc w:val="both"/>
        <w:rPr>
          <w:rFonts w:ascii="Times New Roman" w:hAnsi="Times New Roman" w:cs="Times New Roman"/>
          <w:kern w:val="0"/>
          <w:sz w:val="24"/>
          <w:szCs w:val="24"/>
        </w:rPr>
      </w:pPr>
      <w:r w:rsidRPr="00E2103D">
        <w:rPr>
          <w:rFonts w:ascii="Times New Roman" w:hAnsi="Times New Roman" w:cs="Times New Roman"/>
          <w:kern w:val="0"/>
          <w:sz w:val="24"/>
          <w:szCs w:val="24"/>
        </w:rPr>
        <w:t>[</w:t>
      </w:r>
      <w:r w:rsidR="000B1566" w:rsidRPr="00E2103D">
        <w:rPr>
          <w:rFonts w:ascii="Times New Roman" w:hAnsi="Times New Roman" w:cs="Times New Roman"/>
          <w:kern w:val="0"/>
          <w:sz w:val="24"/>
          <w:szCs w:val="24"/>
        </w:rPr>
        <w:t>11</w:t>
      </w:r>
      <w:r w:rsidRPr="00E2103D">
        <w:rPr>
          <w:rFonts w:ascii="Times New Roman" w:hAnsi="Times New Roman" w:cs="Times New Roman"/>
          <w:kern w:val="0"/>
          <w:sz w:val="24"/>
          <w:szCs w:val="24"/>
        </w:rPr>
        <w:t xml:space="preserve">] </w:t>
      </w:r>
      <w:r w:rsidR="000B1566" w:rsidRPr="00E2103D">
        <w:rPr>
          <w:rFonts w:ascii="Times New Roman" w:hAnsi="Times New Roman" w:cs="Times New Roman"/>
          <w:kern w:val="0"/>
          <w:sz w:val="24"/>
          <w:szCs w:val="24"/>
        </w:rPr>
        <w:t>It was also the plaintiff`s position that the present</w:t>
      </w:r>
      <w:r w:rsidR="008F2D40" w:rsidRPr="00E2103D">
        <w:rPr>
          <w:rFonts w:ascii="Times New Roman" w:hAnsi="Times New Roman" w:cs="Times New Roman"/>
          <w:kern w:val="0"/>
          <w:sz w:val="24"/>
          <w:szCs w:val="24"/>
        </w:rPr>
        <w:t xml:space="preserve"> claim was based on a loan facility that formed part of a revolving credit. </w:t>
      </w:r>
      <w:r w:rsidR="000B1566" w:rsidRPr="00E2103D">
        <w:rPr>
          <w:rFonts w:ascii="Times New Roman" w:hAnsi="Times New Roman" w:cs="Times New Roman"/>
          <w:kern w:val="0"/>
          <w:sz w:val="24"/>
          <w:szCs w:val="24"/>
        </w:rPr>
        <w:t>The loan was, according to plaintiff, denominated and payable in USD.</w:t>
      </w:r>
      <w:r w:rsidR="008F2D40" w:rsidRPr="00E2103D">
        <w:rPr>
          <w:rFonts w:ascii="Times New Roman" w:hAnsi="Times New Roman" w:cs="Times New Roman"/>
          <w:kern w:val="0"/>
          <w:sz w:val="24"/>
          <w:szCs w:val="24"/>
        </w:rPr>
        <w:t xml:space="preserve">The final loan facility </w:t>
      </w:r>
      <w:r w:rsidR="000B1566" w:rsidRPr="00E2103D">
        <w:rPr>
          <w:rFonts w:ascii="Times New Roman" w:hAnsi="Times New Roman" w:cs="Times New Roman"/>
          <w:kern w:val="0"/>
          <w:sz w:val="24"/>
          <w:szCs w:val="24"/>
        </w:rPr>
        <w:t xml:space="preserve">was </w:t>
      </w:r>
      <w:r w:rsidR="008F2D40" w:rsidRPr="00E2103D">
        <w:rPr>
          <w:rFonts w:ascii="Times New Roman" w:hAnsi="Times New Roman" w:cs="Times New Roman"/>
          <w:kern w:val="0"/>
          <w:sz w:val="24"/>
          <w:szCs w:val="24"/>
        </w:rPr>
        <w:t>preceded by other arrangements essentially structured to refinance first defendant`s failure to settle his loan obligations.</w:t>
      </w:r>
    </w:p>
    <w:p w14:paraId="3DE20218" w14:textId="34BBF87D" w:rsidR="00D60CA4" w:rsidRPr="00E2103D" w:rsidRDefault="000B1566" w:rsidP="00D002F1">
      <w:pPr>
        <w:spacing w:line="360" w:lineRule="auto"/>
        <w:jc w:val="both"/>
        <w:rPr>
          <w:rFonts w:ascii="Times New Roman" w:hAnsi="Times New Roman" w:cs="Times New Roman"/>
          <w:kern w:val="0"/>
        </w:rPr>
      </w:pPr>
      <w:r w:rsidRPr="00E2103D">
        <w:rPr>
          <w:rFonts w:ascii="Times New Roman" w:hAnsi="Times New Roman" w:cs="Times New Roman"/>
          <w:kern w:val="0"/>
        </w:rPr>
        <w:t>THE PARTIES` ARGUMENTS IN THE WRITTEN SUBMISSIONS</w:t>
      </w:r>
    </w:p>
    <w:p w14:paraId="28B54A42" w14:textId="6A7B941F" w:rsidR="00516C54" w:rsidRPr="00E2103D" w:rsidRDefault="00D60CA4" w:rsidP="00D002F1">
      <w:pPr>
        <w:spacing w:line="360" w:lineRule="auto"/>
        <w:jc w:val="both"/>
        <w:rPr>
          <w:rFonts w:ascii="Times New Roman" w:hAnsi="Times New Roman" w:cs="Times New Roman"/>
          <w:kern w:val="0"/>
          <w:sz w:val="24"/>
          <w:szCs w:val="24"/>
        </w:rPr>
      </w:pPr>
      <w:r w:rsidRPr="00E2103D">
        <w:rPr>
          <w:rFonts w:ascii="Times New Roman" w:hAnsi="Times New Roman" w:cs="Times New Roman"/>
          <w:kern w:val="0"/>
          <w:sz w:val="24"/>
          <w:szCs w:val="24"/>
        </w:rPr>
        <w:t>[</w:t>
      </w:r>
      <w:r w:rsidR="000B1566" w:rsidRPr="00E2103D">
        <w:rPr>
          <w:rFonts w:ascii="Times New Roman" w:hAnsi="Times New Roman" w:cs="Times New Roman"/>
          <w:kern w:val="0"/>
          <w:sz w:val="24"/>
          <w:szCs w:val="24"/>
        </w:rPr>
        <w:t>12</w:t>
      </w:r>
      <w:r w:rsidRPr="00E2103D">
        <w:rPr>
          <w:rFonts w:ascii="Times New Roman" w:hAnsi="Times New Roman" w:cs="Times New Roman"/>
          <w:kern w:val="0"/>
          <w:sz w:val="24"/>
          <w:szCs w:val="24"/>
        </w:rPr>
        <w:t xml:space="preserve">] </w:t>
      </w:r>
      <w:r w:rsidR="00516C54" w:rsidRPr="00E2103D">
        <w:rPr>
          <w:rFonts w:ascii="Times New Roman" w:hAnsi="Times New Roman" w:cs="Times New Roman"/>
          <w:kern w:val="0"/>
          <w:sz w:val="24"/>
          <w:szCs w:val="24"/>
        </w:rPr>
        <w:t>The defendant raised the following issues in their heads of argument; -firstly, that s 6 of the Microfinance Act prohibited unregistered persons from conducting a microfinance business. The Act thus prohibited the recovery of any advances including interest made in contravention of the Act. Additionally, offenders faced criminal sanction.</w:t>
      </w:r>
    </w:p>
    <w:p w14:paraId="7AD4C514" w14:textId="5B24A461" w:rsidR="004C6028" w:rsidRPr="00E2103D" w:rsidRDefault="00516C54" w:rsidP="00F5459F">
      <w:pPr>
        <w:autoSpaceDE w:val="0"/>
        <w:autoSpaceDN w:val="0"/>
        <w:adjustRightInd w:val="0"/>
        <w:spacing w:after="0" w:line="360" w:lineRule="auto"/>
        <w:jc w:val="both"/>
        <w:rPr>
          <w:rFonts w:ascii="Times New Roman" w:hAnsi="Times New Roman" w:cs="Times New Roman"/>
          <w:color w:val="000008"/>
          <w:kern w:val="0"/>
          <w:sz w:val="24"/>
          <w:szCs w:val="24"/>
        </w:rPr>
      </w:pPr>
      <w:r w:rsidRPr="00E2103D">
        <w:rPr>
          <w:rFonts w:ascii="Times New Roman" w:hAnsi="Times New Roman" w:cs="Times New Roman"/>
          <w:kern w:val="0"/>
          <w:sz w:val="24"/>
          <w:szCs w:val="24"/>
        </w:rPr>
        <w:t>[1</w:t>
      </w:r>
      <w:r w:rsidR="000B1566" w:rsidRPr="00E2103D">
        <w:rPr>
          <w:rFonts w:ascii="Times New Roman" w:hAnsi="Times New Roman" w:cs="Times New Roman"/>
          <w:kern w:val="0"/>
          <w:sz w:val="24"/>
          <w:szCs w:val="24"/>
        </w:rPr>
        <w:t>3</w:t>
      </w:r>
      <w:r w:rsidRPr="00E2103D">
        <w:rPr>
          <w:rFonts w:ascii="Times New Roman" w:hAnsi="Times New Roman" w:cs="Times New Roman"/>
          <w:kern w:val="0"/>
          <w:sz w:val="24"/>
          <w:szCs w:val="24"/>
        </w:rPr>
        <w:t xml:space="preserve">] Secondly, this point was </w:t>
      </w:r>
      <w:r w:rsidR="006F338F" w:rsidRPr="00E2103D">
        <w:rPr>
          <w:rFonts w:ascii="Times New Roman" w:hAnsi="Times New Roman" w:cs="Times New Roman"/>
          <w:kern w:val="0"/>
          <w:sz w:val="24"/>
          <w:szCs w:val="24"/>
        </w:rPr>
        <w:t>reinforced</w:t>
      </w:r>
      <w:r w:rsidRPr="00E2103D">
        <w:rPr>
          <w:rFonts w:ascii="Times New Roman" w:hAnsi="Times New Roman" w:cs="Times New Roman"/>
          <w:kern w:val="0"/>
          <w:sz w:val="24"/>
          <w:szCs w:val="24"/>
        </w:rPr>
        <w:t xml:space="preserve"> by reference to authorities on illegality and effect thereof. </w:t>
      </w:r>
      <w:r w:rsidR="006F338F" w:rsidRPr="00E2103D">
        <w:rPr>
          <w:rFonts w:ascii="Times New Roman" w:hAnsi="Times New Roman" w:cs="Times New Roman"/>
          <w:kern w:val="0"/>
          <w:sz w:val="24"/>
          <w:szCs w:val="24"/>
        </w:rPr>
        <w:t xml:space="preserve">In </w:t>
      </w:r>
      <w:r w:rsidR="006F338F" w:rsidRPr="00E2103D">
        <w:rPr>
          <w:rFonts w:ascii="Times New Roman" w:hAnsi="Times New Roman" w:cs="Times New Roman"/>
          <w:i/>
          <w:iCs/>
          <w:color w:val="000008"/>
          <w:kern w:val="0"/>
          <w:sz w:val="24"/>
          <w:szCs w:val="24"/>
        </w:rPr>
        <w:t xml:space="preserve">Joseph Tambu v Quick Cash (Pvt) Ltd </w:t>
      </w:r>
      <w:r w:rsidR="006F338F" w:rsidRPr="00E2103D">
        <w:rPr>
          <w:rFonts w:ascii="Times New Roman" w:hAnsi="Times New Roman" w:cs="Times New Roman"/>
          <w:color w:val="000008"/>
          <w:kern w:val="0"/>
          <w:sz w:val="24"/>
          <w:szCs w:val="24"/>
        </w:rPr>
        <w:t>HB 286-</w:t>
      </w:r>
      <w:r w:rsidR="004C6028" w:rsidRPr="00E2103D">
        <w:rPr>
          <w:rFonts w:ascii="Times New Roman" w:hAnsi="Times New Roman" w:cs="Times New Roman"/>
          <w:color w:val="000008"/>
          <w:kern w:val="0"/>
          <w:sz w:val="24"/>
          <w:szCs w:val="24"/>
        </w:rPr>
        <w:t>16</w:t>
      </w:r>
      <w:r w:rsidR="004C6028" w:rsidRPr="00E2103D">
        <w:rPr>
          <w:rFonts w:ascii="Times New Roman" w:hAnsi="Times New Roman" w:cs="Times New Roman"/>
          <w:kern w:val="0"/>
          <w:sz w:val="24"/>
          <w:szCs w:val="24"/>
        </w:rPr>
        <w:t>,</w:t>
      </w:r>
      <w:r w:rsidR="006F338F" w:rsidRPr="00E2103D">
        <w:rPr>
          <w:rFonts w:ascii="Times New Roman" w:hAnsi="Times New Roman" w:cs="Times New Roman"/>
          <w:kern w:val="0"/>
          <w:sz w:val="24"/>
          <w:szCs w:val="24"/>
        </w:rPr>
        <w:t xml:space="preserve"> this court per </w:t>
      </w:r>
      <w:r w:rsidR="006F338F" w:rsidRPr="00E2103D">
        <w:rPr>
          <w:rFonts w:ascii="Times New Roman" w:hAnsi="Times New Roman" w:cs="Times New Roman"/>
          <w:kern w:val="0"/>
        </w:rPr>
        <w:t>TAKUVA J</w:t>
      </w:r>
      <w:r w:rsidR="006F338F" w:rsidRPr="00E2103D">
        <w:rPr>
          <w:rFonts w:ascii="Times New Roman" w:hAnsi="Times New Roman" w:cs="Times New Roman"/>
          <w:kern w:val="0"/>
          <w:sz w:val="24"/>
          <w:szCs w:val="24"/>
        </w:rPr>
        <w:t xml:space="preserve"> dismissed a lender`s claim on the basis that the transaction constituted an illegal act in contravention of s </w:t>
      </w:r>
      <w:r w:rsidR="004C6028" w:rsidRPr="00E2103D">
        <w:rPr>
          <w:rFonts w:ascii="Times New Roman" w:hAnsi="Times New Roman" w:cs="Times New Roman"/>
          <w:kern w:val="0"/>
          <w:sz w:val="24"/>
          <w:szCs w:val="24"/>
        </w:rPr>
        <w:t>6 of the Microfinance Act.</w:t>
      </w:r>
      <w:r w:rsidRPr="00E2103D">
        <w:rPr>
          <w:rFonts w:ascii="Times New Roman" w:hAnsi="Times New Roman" w:cs="Times New Roman"/>
          <w:kern w:val="0"/>
          <w:sz w:val="24"/>
          <w:szCs w:val="24"/>
        </w:rPr>
        <w:t xml:space="preserve"> </w:t>
      </w:r>
      <w:r w:rsidR="00F5459F" w:rsidRPr="00E2103D">
        <w:rPr>
          <w:rFonts w:ascii="Times New Roman" w:hAnsi="Times New Roman" w:cs="Times New Roman"/>
          <w:kern w:val="0"/>
          <w:sz w:val="24"/>
          <w:szCs w:val="24"/>
        </w:rPr>
        <w:t xml:space="preserve"> The defendants` counsel also cited definition of illegality in the famous passages from Christie</w:t>
      </w:r>
      <w:r w:rsidR="00F5459F" w:rsidRPr="00E2103D">
        <w:rPr>
          <w:rFonts w:ascii="Times New Roman" w:hAnsi="Times New Roman" w:cs="Times New Roman"/>
          <w:color w:val="000008"/>
          <w:kern w:val="0"/>
          <w:sz w:val="24"/>
          <w:szCs w:val="24"/>
        </w:rPr>
        <w:t xml:space="preserve">, </w:t>
      </w:r>
      <w:r w:rsidR="00F5459F" w:rsidRPr="00E2103D">
        <w:rPr>
          <w:rFonts w:ascii="Times New Roman" w:hAnsi="Times New Roman" w:cs="Times New Roman"/>
          <w:i/>
          <w:iCs/>
          <w:color w:val="000008"/>
          <w:kern w:val="0"/>
          <w:sz w:val="24"/>
          <w:szCs w:val="24"/>
        </w:rPr>
        <w:t xml:space="preserve">Business Law in Zimbabwe, Juta &amp; Co Ltd 1998 at p 88 </w:t>
      </w:r>
      <w:r w:rsidR="00F5459F" w:rsidRPr="00E2103D">
        <w:rPr>
          <w:rFonts w:ascii="Times New Roman" w:hAnsi="Times New Roman" w:cs="Times New Roman"/>
          <w:color w:val="000008"/>
          <w:kern w:val="0"/>
          <w:sz w:val="24"/>
          <w:szCs w:val="24"/>
        </w:rPr>
        <w:t xml:space="preserve">as well as </w:t>
      </w:r>
      <w:r w:rsidR="00F5459F" w:rsidRPr="00E2103D">
        <w:rPr>
          <w:rFonts w:ascii="Times New Roman" w:hAnsi="Times New Roman" w:cs="Times New Roman"/>
          <w:i/>
          <w:iCs/>
          <w:color w:val="000008"/>
          <w:kern w:val="0"/>
          <w:sz w:val="24"/>
          <w:szCs w:val="24"/>
        </w:rPr>
        <w:t xml:space="preserve">Dube v Khumalo </w:t>
      </w:r>
      <w:r w:rsidR="00F5459F" w:rsidRPr="00E2103D">
        <w:rPr>
          <w:rFonts w:ascii="Times New Roman" w:hAnsi="Times New Roman" w:cs="Times New Roman"/>
          <w:color w:val="000008"/>
          <w:kern w:val="0"/>
          <w:sz w:val="24"/>
          <w:szCs w:val="24"/>
        </w:rPr>
        <w:t xml:space="preserve">1986 (2) </w:t>
      </w:r>
      <w:r w:rsidR="00F5459F" w:rsidRPr="00E2103D">
        <w:rPr>
          <w:rFonts w:ascii="Times New Roman" w:hAnsi="Times New Roman" w:cs="Times New Roman"/>
          <w:color w:val="000008"/>
          <w:kern w:val="0"/>
        </w:rPr>
        <w:t>ZLR</w:t>
      </w:r>
      <w:r w:rsidR="00F5459F" w:rsidRPr="00E2103D">
        <w:rPr>
          <w:rFonts w:ascii="Times New Roman" w:hAnsi="Times New Roman" w:cs="Times New Roman"/>
          <w:color w:val="000008"/>
          <w:kern w:val="0"/>
          <w:sz w:val="24"/>
          <w:szCs w:val="24"/>
        </w:rPr>
        <w:t xml:space="preserve"> 103 at 109</w:t>
      </w:r>
      <w:r w:rsidR="00C545BC" w:rsidRPr="00E2103D">
        <w:rPr>
          <w:rFonts w:ascii="Times New Roman" w:hAnsi="Times New Roman" w:cs="Times New Roman"/>
          <w:color w:val="000008"/>
          <w:kern w:val="0"/>
          <w:sz w:val="24"/>
          <w:szCs w:val="24"/>
        </w:rPr>
        <w:t xml:space="preserve"> </w:t>
      </w:r>
      <w:r w:rsidR="00F5459F" w:rsidRPr="00E2103D">
        <w:rPr>
          <w:rFonts w:ascii="Times New Roman" w:hAnsi="Times New Roman" w:cs="Times New Roman"/>
          <w:color w:val="000008"/>
          <w:kern w:val="0"/>
        </w:rPr>
        <w:t>D – F.</w:t>
      </w:r>
    </w:p>
    <w:p w14:paraId="0FEC8337" w14:textId="77777777" w:rsidR="00F5459F" w:rsidRPr="00E2103D" w:rsidRDefault="00F5459F" w:rsidP="00F5459F">
      <w:pPr>
        <w:autoSpaceDE w:val="0"/>
        <w:autoSpaceDN w:val="0"/>
        <w:adjustRightInd w:val="0"/>
        <w:spacing w:after="0" w:line="360" w:lineRule="auto"/>
        <w:jc w:val="both"/>
        <w:rPr>
          <w:rFonts w:ascii="Times New Roman" w:hAnsi="Times New Roman" w:cs="Times New Roman"/>
          <w:color w:val="000008"/>
          <w:kern w:val="0"/>
          <w:sz w:val="24"/>
          <w:szCs w:val="24"/>
        </w:rPr>
      </w:pPr>
    </w:p>
    <w:p w14:paraId="7B8627B5" w14:textId="2196EB00" w:rsidR="005830A9" w:rsidRPr="00E2103D" w:rsidRDefault="00F5459F" w:rsidP="003E6B61">
      <w:pPr>
        <w:autoSpaceDE w:val="0"/>
        <w:autoSpaceDN w:val="0"/>
        <w:adjustRightInd w:val="0"/>
        <w:spacing w:after="0" w:line="360" w:lineRule="auto"/>
        <w:jc w:val="both"/>
        <w:rPr>
          <w:rFonts w:ascii="Times New Roman" w:hAnsi="Times New Roman" w:cs="Times New Roman"/>
          <w:color w:val="000008"/>
          <w:kern w:val="0"/>
          <w:sz w:val="24"/>
          <w:szCs w:val="24"/>
        </w:rPr>
      </w:pPr>
      <w:r w:rsidRPr="00E2103D">
        <w:rPr>
          <w:rFonts w:ascii="Times New Roman" w:hAnsi="Times New Roman" w:cs="Times New Roman"/>
          <w:color w:val="000008"/>
          <w:kern w:val="0"/>
          <w:sz w:val="24"/>
          <w:szCs w:val="24"/>
        </w:rPr>
        <w:t>[1</w:t>
      </w:r>
      <w:r w:rsidR="000B1566" w:rsidRPr="00E2103D">
        <w:rPr>
          <w:rFonts w:ascii="Times New Roman" w:hAnsi="Times New Roman" w:cs="Times New Roman"/>
          <w:color w:val="000008"/>
          <w:kern w:val="0"/>
          <w:sz w:val="24"/>
          <w:szCs w:val="24"/>
        </w:rPr>
        <w:t>4</w:t>
      </w:r>
      <w:r w:rsidRPr="00E2103D">
        <w:rPr>
          <w:rFonts w:ascii="Times New Roman" w:hAnsi="Times New Roman" w:cs="Times New Roman"/>
          <w:color w:val="000008"/>
          <w:kern w:val="0"/>
          <w:sz w:val="24"/>
          <w:szCs w:val="24"/>
        </w:rPr>
        <w:t>] Thirdly, relying on the</w:t>
      </w:r>
      <w:r w:rsidR="000B1566" w:rsidRPr="00E2103D">
        <w:rPr>
          <w:rFonts w:ascii="Times New Roman" w:hAnsi="Times New Roman" w:cs="Times New Roman"/>
          <w:color w:val="000008"/>
          <w:kern w:val="0"/>
          <w:sz w:val="24"/>
          <w:szCs w:val="24"/>
        </w:rPr>
        <w:t xml:space="preserve">se </w:t>
      </w:r>
      <w:r w:rsidRPr="00E2103D">
        <w:rPr>
          <w:rFonts w:ascii="Times New Roman" w:hAnsi="Times New Roman" w:cs="Times New Roman"/>
          <w:color w:val="000008"/>
          <w:kern w:val="0"/>
          <w:sz w:val="24"/>
          <w:szCs w:val="24"/>
        </w:rPr>
        <w:t>and additional authorities</w:t>
      </w:r>
      <w:r w:rsidRPr="00E2103D">
        <w:rPr>
          <w:rStyle w:val="FootnoteReference"/>
          <w:rFonts w:ascii="Times New Roman" w:hAnsi="Times New Roman" w:cs="Times New Roman"/>
          <w:color w:val="000008"/>
          <w:kern w:val="0"/>
          <w:sz w:val="24"/>
          <w:szCs w:val="24"/>
        </w:rPr>
        <w:footnoteReference w:id="2"/>
      </w:r>
      <w:r w:rsidRPr="00E2103D">
        <w:rPr>
          <w:rFonts w:ascii="Times New Roman" w:hAnsi="Times New Roman" w:cs="Times New Roman"/>
          <w:color w:val="000008"/>
          <w:kern w:val="0"/>
          <w:sz w:val="24"/>
          <w:szCs w:val="24"/>
        </w:rPr>
        <w:t>, it was argued on the defendants` behalf that th</w:t>
      </w:r>
      <w:r w:rsidR="000B1566" w:rsidRPr="00E2103D">
        <w:rPr>
          <w:rFonts w:ascii="Times New Roman" w:hAnsi="Times New Roman" w:cs="Times New Roman"/>
          <w:color w:val="000008"/>
          <w:kern w:val="0"/>
          <w:sz w:val="24"/>
          <w:szCs w:val="24"/>
        </w:rPr>
        <w:t xml:space="preserve">e circumstances of the dispute </w:t>
      </w:r>
      <w:r w:rsidRPr="00E2103D">
        <w:rPr>
          <w:rFonts w:ascii="Times New Roman" w:hAnsi="Times New Roman" w:cs="Times New Roman"/>
          <w:color w:val="000008"/>
          <w:kern w:val="0"/>
          <w:sz w:val="24"/>
          <w:szCs w:val="24"/>
        </w:rPr>
        <w:t xml:space="preserve">did not merit a relaxation of the </w:t>
      </w:r>
      <w:r w:rsidRPr="00E2103D">
        <w:rPr>
          <w:rFonts w:ascii="Times New Roman" w:hAnsi="Times New Roman" w:cs="Times New Roman"/>
          <w:i/>
          <w:iCs/>
          <w:color w:val="000008"/>
          <w:kern w:val="0"/>
          <w:sz w:val="24"/>
          <w:szCs w:val="24"/>
        </w:rPr>
        <w:t>in pari delictum</w:t>
      </w:r>
      <w:r w:rsidRPr="00E2103D">
        <w:rPr>
          <w:rFonts w:ascii="Times New Roman" w:hAnsi="Times New Roman" w:cs="Times New Roman"/>
          <w:color w:val="000008"/>
          <w:kern w:val="0"/>
          <w:sz w:val="24"/>
          <w:szCs w:val="24"/>
        </w:rPr>
        <w:t xml:space="preserve"> rule. The loss in the form of any balances and interest outstanding had to lie where it lay with the plaintiff.</w:t>
      </w:r>
      <w:r w:rsidR="00490C3A" w:rsidRPr="00E2103D">
        <w:rPr>
          <w:rFonts w:ascii="Times New Roman" w:hAnsi="Times New Roman" w:cs="Times New Roman"/>
          <w:color w:val="000008"/>
          <w:kern w:val="0"/>
          <w:sz w:val="24"/>
          <w:szCs w:val="24"/>
        </w:rPr>
        <w:t xml:space="preserve"> </w:t>
      </w:r>
      <w:r w:rsidR="003E6B61" w:rsidRPr="00E2103D">
        <w:rPr>
          <w:rFonts w:ascii="Times New Roman" w:hAnsi="Times New Roman" w:cs="Times New Roman"/>
          <w:color w:val="000008"/>
          <w:kern w:val="0"/>
          <w:sz w:val="24"/>
          <w:szCs w:val="24"/>
        </w:rPr>
        <w:t>Lastly, the</w:t>
      </w:r>
      <w:r w:rsidR="00490C3A" w:rsidRPr="00E2103D">
        <w:rPr>
          <w:rFonts w:ascii="Times New Roman" w:hAnsi="Times New Roman" w:cs="Times New Roman"/>
          <w:color w:val="000008"/>
          <w:kern w:val="0"/>
          <w:sz w:val="24"/>
          <w:szCs w:val="24"/>
        </w:rPr>
        <w:t xml:space="preserve"> </w:t>
      </w:r>
      <w:r w:rsidR="003E6B61" w:rsidRPr="00E2103D">
        <w:rPr>
          <w:rFonts w:ascii="Times New Roman" w:hAnsi="Times New Roman" w:cs="Times New Roman"/>
          <w:color w:val="000008"/>
          <w:kern w:val="0"/>
          <w:sz w:val="24"/>
          <w:szCs w:val="24"/>
        </w:rPr>
        <w:t>defendants contended that by not</w:t>
      </w:r>
      <w:r w:rsidR="00490C3A" w:rsidRPr="00E2103D">
        <w:rPr>
          <w:rFonts w:ascii="Times New Roman" w:hAnsi="Times New Roman" w:cs="Times New Roman"/>
          <w:color w:val="000008"/>
          <w:kern w:val="0"/>
          <w:sz w:val="24"/>
          <w:szCs w:val="24"/>
        </w:rPr>
        <w:t xml:space="preserve"> availing first defendant a copy of the loan agreement, plaintiff violated s 26 of the Micr</w:t>
      </w:r>
      <w:r w:rsidR="003E6B61" w:rsidRPr="00E2103D">
        <w:rPr>
          <w:rFonts w:ascii="Times New Roman" w:hAnsi="Times New Roman" w:cs="Times New Roman"/>
          <w:color w:val="000008"/>
          <w:kern w:val="0"/>
          <w:sz w:val="24"/>
          <w:szCs w:val="24"/>
        </w:rPr>
        <w:t>o</w:t>
      </w:r>
      <w:r w:rsidR="00490C3A" w:rsidRPr="00E2103D">
        <w:rPr>
          <w:rFonts w:ascii="Times New Roman" w:hAnsi="Times New Roman" w:cs="Times New Roman"/>
          <w:color w:val="000008"/>
          <w:kern w:val="0"/>
          <w:sz w:val="24"/>
          <w:szCs w:val="24"/>
        </w:rPr>
        <w:t xml:space="preserve">finance Act. Such </w:t>
      </w:r>
      <w:r w:rsidR="003E6B61" w:rsidRPr="00E2103D">
        <w:rPr>
          <w:rFonts w:ascii="Times New Roman" w:hAnsi="Times New Roman" w:cs="Times New Roman"/>
          <w:color w:val="000008"/>
          <w:kern w:val="0"/>
          <w:sz w:val="24"/>
          <w:szCs w:val="24"/>
        </w:rPr>
        <w:t>breach disentitled</w:t>
      </w:r>
      <w:r w:rsidR="00490C3A" w:rsidRPr="00E2103D">
        <w:rPr>
          <w:rFonts w:ascii="Times New Roman" w:hAnsi="Times New Roman" w:cs="Times New Roman"/>
          <w:color w:val="000008"/>
          <w:kern w:val="0"/>
          <w:sz w:val="24"/>
          <w:szCs w:val="24"/>
        </w:rPr>
        <w:t xml:space="preserve"> plaintiff from claiming </w:t>
      </w:r>
      <w:r w:rsidR="003E6B61" w:rsidRPr="00E2103D">
        <w:rPr>
          <w:rFonts w:ascii="Times New Roman" w:hAnsi="Times New Roman" w:cs="Times New Roman"/>
          <w:color w:val="000008"/>
          <w:kern w:val="0"/>
          <w:sz w:val="24"/>
          <w:szCs w:val="24"/>
        </w:rPr>
        <w:t>both the capital and interest.</w:t>
      </w:r>
    </w:p>
    <w:p w14:paraId="67844953" w14:textId="77777777" w:rsidR="00166623" w:rsidRPr="00E2103D" w:rsidRDefault="00166623" w:rsidP="003E6B61">
      <w:pPr>
        <w:autoSpaceDE w:val="0"/>
        <w:autoSpaceDN w:val="0"/>
        <w:adjustRightInd w:val="0"/>
        <w:spacing w:after="0" w:line="360" w:lineRule="auto"/>
        <w:jc w:val="both"/>
        <w:rPr>
          <w:rFonts w:ascii="Times New Roman" w:hAnsi="Times New Roman" w:cs="Times New Roman"/>
          <w:color w:val="000008"/>
          <w:kern w:val="0"/>
          <w:sz w:val="24"/>
          <w:szCs w:val="24"/>
        </w:rPr>
      </w:pPr>
    </w:p>
    <w:p w14:paraId="73C67832" w14:textId="6A4519A7" w:rsidR="007F0C99" w:rsidRPr="00E2103D" w:rsidRDefault="003E6B61" w:rsidP="003E6B61">
      <w:pPr>
        <w:autoSpaceDE w:val="0"/>
        <w:autoSpaceDN w:val="0"/>
        <w:adjustRightInd w:val="0"/>
        <w:spacing w:after="0" w:line="360" w:lineRule="auto"/>
        <w:jc w:val="both"/>
        <w:rPr>
          <w:rFonts w:ascii="Times New Roman" w:hAnsi="Times New Roman" w:cs="Times New Roman"/>
          <w:color w:val="000008"/>
          <w:kern w:val="0"/>
          <w:sz w:val="24"/>
          <w:szCs w:val="24"/>
        </w:rPr>
      </w:pPr>
      <w:r w:rsidRPr="00E2103D">
        <w:rPr>
          <w:rFonts w:ascii="Times New Roman" w:hAnsi="Times New Roman" w:cs="Times New Roman"/>
          <w:color w:val="000008"/>
          <w:kern w:val="0"/>
          <w:sz w:val="24"/>
          <w:szCs w:val="24"/>
        </w:rPr>
        <w:t>[1</w:t>
      </w:r>
      <w:r w:rsidR="000B1566" w:rsidRPr="00E2103D">
        <w:rPr>
          <w:rFonts w:ascii="Times New Roman" w:hAnsi="Times New Roman" w:cs="Times New Roman"/>
          <w:color w:val="000008"/>
          <w:kern w:val="0"/>
          <w:sz w:val="24"/>
          <w:szCs w:val="24"/>
        </w:rPr>
        <w:t>5</w:t>
      </w:r>
      <w:r w:rsidRPr="00E2103D">
        <w:rPr>
          <w:rFonts w:ascii="Times New Roman" w:hAnsi="Times New Roman" w:cs="Times New Roman"/>
          <w:color w:val="000008"/>
          <w:kern w:val="0"/>
          <w:sz w:val="24"/>
          <w:szCs w:val="24"/>
        </w:rPr>
        <w:t>] In response, the plaintiff dismissed</w:t>
      </w:r>
      <w:r w:rsidR="000B1566" w:rsidRPr="00E2103D">
        <w:rPr>
          <w:rFonts w:ascii="Times New Roman" w:hAnsi="Times New Roman" w:cs="Times New Roman"/>
          <w:color w:val="000008"/>
          <w:kern w:val="0"/>
          <w:sz w:val="24"/>
          <w:szCs w:val="24"/>
        </w:rPr>
        <w:t>, in the heads of arguments filed on its behalf, the</w:t>
      </w:r>
      <w:r w:rsidRPr="00E2103D">
        <w:rPr>
          <w:rFonts w:ascii="Times New Roman" w:hAnsi="Times New Roman" w:cs="Times New Roman"/>
          <w:color w:val="000008"/>
          <w:kern w:val="0"/>
          <w:sz w:val="24"/>
          <w:szCs w:val="24"/>
        </w:rPr>
        <w:t xml:space="preserve"> defence and </w:t>
      </w:r>
      <w:r w:rsidR="000B1566" w:rsidRPr="00E2103D">
        <w:rPr>
          <w:rFonts w:ascii="Times New Roman" w:hAnsi="Times New Roman" w:cs="Times New Roman"/>
          <w:color w:val="000008"/>
          <w:kern w:val="0"/>
          <w:sz w:val="24"/>
          <w:szCs w:val="24"/>
        </w:rPr>
        <w:t xml:space="preserve">its supporting </w:t>
      </w:r>
      <w:r w:rsidRPr="00E2103D">
        <w:rPr>
          <w:rFonts w:ascii="Times New Roman" w:hAnsi="Times New Roman" w:cs="Times New Roman"/>
          <w:color w:val="000008"/>
          <w:kern w:val="0"/>
          <w:sz w:val="24"/>
          <w:szCs w:val="24"/>
        </w:rPr>
        <w:t xml:space="preserve">legal </w:t>
      </w:r>
      <w:r w:rsidR="000B1566" w:rsidRPr="00E2103D">
        <w:rPr>
          <w:rFonts w:ascii="Times New Roman" w:hAnsi="Times New Roman" w:cs="Times New Roman"/>
          <w:color w:val="000008"/>
          <w:kern w:val="0"/>
          <w:sz w:val="24"/>
          <w:szCs w:val="24"/>
        </w:rPr>
        <w:t>contentions.</w:t>
      </w:r>
      <w:r w:rsidRPr="00E2103D">
        <w:rPr>
          <w:rFonts w:ascii="Times New Roman" w:hAnsi="Times New Roman" w:cs="Times New Roman"/>
          <w:color w:val="000008"/>
          <w:kern w:val="0"/>
          <w:sz w:val="24"/>
          <w:szCs w:val="24"/>
        </w:rPr>
        <w:t xml:space="preserve"> In the process, the </w:t>
      </w:r>
      <w:r w:rsidR="000B1566" w:rsidRPr="00E2103D">
        <w:rPr>
          <w:rFonts w:ascii="Times New Roman" w:hAnsi="Times New Roman" w:cs="Times New Roman"/>
          <w:color w:val="000008"/>
          <w:kern w:val="0"/>
          <w:sz w:val="24"/>
          <w:szCs w:val="24"/>
        </w:rPr>
        <w:t xml:space="preserve">plaintiff </w:t>
      </w:r>
      <w:r w:rsidRPr="00E2103D">
        <w:rPr>
          <w:rFonts w:ascii="Times New Roman" w:hAnsi="Times New Roman" w:cs="Times New Roman"/>
          <w:color w:val="000008"/>
          <w:kern w:val="0"/>
          <w:sz w:val="24"/>
          <w:szCs w:val="24"/>
        </w:rPr>
        <w:t xml:space="preserve">slighted the </w:t>
      </w:r>
      <w:r w:rsidRPr="00E2103D">
        <w:rPr>
          <w:rFonts w:ascii="Times New Roman" w:hAnsi="Times New Roman" w:cs="Times New Roman"/>
          <w:color w:val="000008"/>
          <w:kern w:val="0"/>
          <w:sz w:val="24"/>
          <w:szCs w:val="24"/>
        </w:rPr>
        <w:lastRenderedPageBreak/>
        <w:t xml:space="preserve">competency of defendants` counsel as they also attacked the integrity of first defendant. </w:t>
      </w:r>
      <w:r w:rsidR="005830A9" w:rsidRPr="00E2103D">
        <w:rPr>
          <w:rFonts w:ascii="Times New Roman" w:hAnsi="Times New Roman" w:cs="Times New Roman"/>
          <w:color w:val="000008"/>
          <w:kern w:val="0"/>
          <w:sz w:val="24"/>
          <w:szCs w:val="24"/>
        </w:rPr>
        <w:t xml:space="preserve">The </w:t>
      </w:r>
      <w:r w:rsidR="002818F3" w:rsidRPr="00E2103D">
        <w:rPr>
          <w:rFonts w:ascii="Times New Roman" w:hAnsi="Times New Roman" w:cs="Times New Roman"/>
          <w:color w:val="000008"/>
          <w:kern w:val="0"/>
          <w:sz w:val="24"/>
          <w:szCs w:val="24"/>
        </w:rPr>
        <w:t xml:space="preserve">protestations in that were to say the least, were rather discomfortingly vehement. I may sound the reminder that restraint and courtesy should characterise </w:t>
      </w:r>
      <w:r w:rsidR="007F0C99" w:rsidRPr="00E2103D">
        <w:rPr>
          <w:rFonts w:ascii="Times New Roman" w:hAnsi="Times New Roman" w:cs="Times New Roman"/>
          <w:color w:val="000008"/>
          <w:kern w:val="0"/>
          <w:sz w:val="24"/>
          <w:szCs w:val="24"/>
        </w:rPr>
        <w:t xml:space="preserve">submissions and pleadings </w:t>
      </w:r>
      <w:r w:rsidR="002818F3" w:rsidRPr="00E2103D">
        <w:rPr>
          <w:rFonts w:ascii="Times New Roman" w:hAnsi="Times New Roman" w:cs="Times New Roman"/>
          <w:color w:val="000008"/>
          <w:kern w:val="0"/>
          <w:sz w:val="24"/>
          <w:szCs w:val="24"/>
        </w:rPr>
        <w:t xml:space="preserve">filed in the courts of this jurisdiction.  </w:t>
      </w:r>
    </w:p>
    <w:p w14:paraId="7092C1C4" w14:textId="2CD49E37" w:rsidR="005830A9" w:rsidRPr="00E2103D" w:rsidRDefault="000B1566" w:rsidP="003E6B61">
      <w:pPr>
        <w:autoSpaceDE w:val="0"/>
        <w:autoSpaceDN w:val="0"/>
        <w:adjustRightInd w:val="0"/>
        <w:spacing w:after="0" w:line="360" w:lineRule="auto"/>
        <w:jc w:val="both"/>
        <w:rPr>
          <w:rFonts w:ascii="Times New Roman" w:hAnsi="Times New Roman" w:cs="Times New Roman"/>
          <w:color w:val="000008"/>
          <w:kern w:val="0"/>
          <w:sz w:val="24"/>
          <w:szCs w:val="24"/>
        </w:rPr>
      </w:pPr>
      <w:r w:rsidRPr="00E2103D">
        <w:rPr>
          <w:rFonts w:ascii="Times New Roman" w:hAnsi="Times New Roman" w:cs="Times New Roman"/>
          <w:color w:val="000008"/>
          <w:kern w:val="0"/>
          <w:sz w:val="24"/>
          <w:szCs w:val="24"/>
        </w:rPr>
        <w:t xml:space="preserve"> </w:t>
      </w:r>
    </w:p>
    <w:p w14:paraId="7CE743D2" w14:textId="398E9C86" w:rsidR="005830A9" w:rsidRPr="00E2103D" w:rsidRDefault="005830A9" w:rsidP="003E6B61">
      <w:pPr>
        <w:autoSpaceDE w:val="0"/>
        <w:autoSpaceDN w:val="0"/>
        <w:adjustRightInd w:val="0"/>
        <w:spacing w:after="0" w:line="360" w:lineRule="auto"/>
        <w:jc w:val="both"/>
        <w:rPr>
          <w:rFonts w:ascii="Times New Roman" w:hAnsi="Times New Roman" w:cs="Times New Roman"/>
          <w:color w:val="000008"/>
          <w:kern w:val="0"/>
          <w:sz w:val="24"/>
          <w:szCs w:val="24"/>
        </w:rPr>
      </w:pPr>
      <w:r w:rsidRPr="00E2103D">
        <w:rPr>
          <w:rFonts w:ascii="Times New Roman" w:hAnsi="Times New Roman" w:cs="Times New Roman"/>
          <w:color w:val="000008"/>
          <w:kern w:val="0"/>
          <w:sz w:val="24"/>
          <w:szCs w:val="24"/>
        </w:rPr>
        <w:t>[1</w:t>
      </w:r>
      <w:r w:rsidR="002818F3" w:rsidRPr="00E2103D">
        <w:rPr>
          <w:rFonts w:ascii="Times New Roman" w:hAnsi="Times New Roman" w:cs="Times New Roman"/>
          <w:color w:val="000008"/>
          <w:kern w:val="0"/>
          <w:sz w:val="24"/>
          <w:szCs w:val="24"/>
        </w:rPr>
        <w:t>6</w:t>
      </w:r>
      <w:r w:rsidRPr="00E2103D">
        <w:rPr>
          <w:rFonts w:ascii="Times New Roman" w:hAnsi="Times New Roman" w:cs="Times New Roman"/>
          <w:color w:val="000008"/>
          <w:kern w:val="0"/>
          <w:sz w:val="24"/>
          <w:szCs w:val="24"/>
        </w:rPr>
        <w:t xml:space="preserve">] </w:t>
      </w:r>
      <w:r w:rsidR="00166623" w:rsidRPr="00E2103D">
        <w:rPr>
          <w:rFonts w:ascii="Times New Roman" w:hAnsi="Times New Roman" w:cs="Times New Roman"/>
          <w:color w:val="000008"/>
          <w:kern w:val="0"/>
          <w:sz w:val="24"/>
          <w:szCs w:val="24"/>
        </w:rPr>
        <w:t xml:space="preserve">It was </w:t>
      </w:r>
      <w:r w:rsidR="007F0C99" w:rsidRPr="00E2103D">
        <w:rPr>
          <w:rFonts w:ascii="Times New Roman" w:hAnsi="Times New Roman" w:cs="Times New Roman"/>
          <w:color w:val="000008"/>
          <w:kern w:val="0"/>
          <w:sz w:val="24"/>
          <w:szCs w:val="24"/>
        </w:rPr>
        <w:t xml:space="preserve">further </w:t>
      </w:r>
      <w:r w:rsidR="00166623" w:rsidRPr="00E2103D">
        <w:rPr>
          <w:rFonts w:ascii="Times New Roman" w:hAnsi="Times New Roman" w:cs="Times New Roman"/>
          <w:color w:val="000008"/>
          <w:kern w:val="0"/>
          <w:sz w:val="24"/>
          <w:szCs w:val="24"/>
        </w:rPr>
        <w:t>submitted on behalf of plaintiff that the defendants bore the onus in proving that plaintiff was unregistered. He who alleges must prove, so argued plaintiff</w:t>
      </w:r>
      <w:r w:rsidR="007F0C99" w:rsidRPr="00E2103D">
        <w:rPr>
          <w:rFonts w:ascii="Times New Roman" w:hAnsi="Times New Roman" w:cs="Times New Roman"/>
          <w:color w:val="000008"/>
          <w:kern w:val="0"/>
          <w:sz w:val="24"/>
          <w:szCs w:val="24"/>
        </w:rPr>
        <w:t xml:space="preserve"> and authorities were cited to underpin this legal argument</w:t>
      </w:r>
      <w:r w:rsidR="00166623" w:rsidRPr="00E2103D">
        <w:rPr>
          <w:rFonts w:ascii="Times New Roman" w:hAnsi="Times New Roman" w:cs="Times New Roman"/>
          <w:color w:val="000008"/>
          <w:kern w:val="0"/>
          <w:sz w:val="24"/>
          <w:szCs w:val="24"/>
        </w:rPr>
        <w:t xml:space="preserve">. </w:t>
      </w:r>
      <w:r w:rsidR="007F0C99" w:rsidRPr="00E2103D">
        <w:rPr>
          <w:rFonts w:ascii="Times New Roman" w:hAnsi="Times New Roman" w:cs="Times New Roman"/>
          <w:color w:val="000008"/>
          <w:kern w:val="0"/>
          <w:sz w:val="24"/>
          <w:szCs w:val="24"/>
        </w:rPr>
        <w:t>It mattered not, according to plaintiff, that it had already referred to and attached a near-ineluctable response to this issue in the form of the RBZ registration certificate.</w:t>
      </w:r>
    </w:p>
    <w:p w14:paraId="276A7772" w14:textId="77777777" w:rsidR="00166623" w:rsidRPr="00E2103D" w:rsidRDefault="00166623" w:rsidP="003E6B61">
      <w:pPr>
        <w:autoSpaceDE w:val="0"/>
        <w:autoSpaceDN w:val="0"/>
        <w:adjustRightInd w:val="0"/>
        <w:spacing w:after="0" w:line="360" w:lineRule="auto"/>
        <w:jc w:val="both"/>
        <w:rPr>
          <w:rFonts w:ascii="Times New Roman" w:hAnsi="Times New Roman" w:cs="Times New Roman"/>
          <w:color w:val="000008"/>
          <w:kern w:val="0"/>
          <w:sz w:val="24"/>
          <w:szCs w:val="24"/>
        </w:rPr>
      </w:pPr>
    </w:p>
    <w:p w14:paraId="3BF130A4" w14:textId="4850EDDA" w:rsidR="00166623" w:rsidRPr="00E2103D" w:rsidRDefault="00166623" w:rsidP="003E6B61">
      <w:pPr>
        <w:autoSpaceDE w:val="0"/>
        <w:autoSpaceDN w:val="0"/>
        <w:adjustRightInd w:val="0"/>
        <w:spacing w:after="0" w:line="360" w:lineRule="auto"/>
        <w:jc w:val="both"/>
        <w:rPr>
          <w:rFonts w:ascii="Times New Roman" w:hAnsi="Times New Roman" w:cs="Times New Roman"/>
          <w:color w:val="000008"/>
          <w:kern w:val="0"/>
        </w:rPr>
      </w:pPr>
      <w:r w:rsidRPr="00E2103D">
        <w:rPr>
          <w:rFonts w:ascii="Times New Roman" w:hAnsi="Times New Roman" w:cs="Times New Roman"/>
          <w:color w:val="000008"/>
          <w:kern w:val="0"/>
        </w:rPr>
        <w:t xml:space="preserve">THE </w:t>
      </w:r>
      <w:r w:rsidR="00CC486E" w:rsidRPr="00E2103D">
        <w:rPr>
          <w:rFonts w:ascii="Times New Roman" w:hAnsi="Times New Roman" w:cs="Times New Roman"/>
          <w:color w:val="000008"/>
          <w:kern w:val="0"/>
        </w:rPr>
        <w:t>NATURE, PURPOSE AND PROCEDURE A</w:t>
      </w:r>
      <w:r w:rsidR="00A81725" w:rsidRPr="00E2103D">
        <w:rPr>
          <w:rFonts w:ascii="Times New Roman" w:hAnsi="Times New Roman" w:cs="Times New Roman"/>
          <w:color w:val="000008"/>
          <w:kern w:val="0"/>
        </w:rPr>
        <w:t xml:space="preserve">PPLICABLE </w:t>
      </w:r>
      <w:r w:rsidR="00CC486E" w:rsidRPr="00E2103D">
        <w:rPr>
          <w:rFonts w:ascii="Times New Roman" w:hAnsi="Times New Roman" w:cs="Times New Roman"/>
          <w:color w:val="000008"/>
          <w:kern w:val="0"/>
        </w:rPr>
        <w:t>TO A S</w:t>
      </w:r>
      <w:r w:rsidR="00A81725" w:rsidRPr="00E2103D">
        <w:rPr>
          <w:rFonts w:ascii="Times New Roman" w:hAnsi="Times New Roman" w:cs="Times New Roman"/>
          <w:color w:val="000008"/>
          <w:kern w:val="0"/>
        </w:rPr>
        <w:t>PECIAL PLEA</w:t>
      </w:r>
    </w:p>
    <w:p w14:paraId="03784608" w14:textId="77777777" w:rsidR="00166623" w:rsidRPr="00E2103D" w:rsidRDefault="00166623" w:rsidP="003E6B61">
      <w:pPr>
        <w:autoSpaceDE w:val="0"/>
        <w:autoSpaceDN w:val="0"/>
        <w:adjustRightInd w:val="0"/>
        <w:spacing w:after="0" w:line="360" w:lineRule="auto"/>
        <w:jc w:val="both"/>
        <w:rPr>
          <w:rFonts w:ascii="Times New Roman" w:hAnsi="Times New Roman" w:cs="Times New Roman"/>
          <w:color w:val="000008"/>
          <w:kern w:val="0"/>
          <w:sz w:val="24"/>
          <w:szCs w:val="24"/>
        </w:rPr>
      </w:pPr>
    </w:p>
    <w:p w14:paraId="61DBCA30" w14:textId="77777777" w:rsidR="007F0C99" w:rsidRPr="00E2103D" w:rsidRDefault="00166623" w:rsidP="003E6B61">
      <w:pPr>
        <w:autoSpaceDE w:val="0"/>
        <w:autoSpaceDN w:val="0"/>
        <w:adjustRightInd w:val="0"/>
        <w:spacing w:after="0" w:line="360" w:lineRule="auto"/>
        <w:jc w:val="both"/>
        <w:rPr>
          <w:rFonts w:ascii="Times New Roman" w:hAnsi="Times New Roman" w:cs="Times New Roman"/>
          <w:color w:val="000008"/>
          <w:kern w:val="0"/>
          <w:sz w:val="24"/>
          <w:szCs w:val="24"/>
        </w:rPr>
      </w:pPr>
      <w:r w:rsidRPr="00E2103D">
        <w:rPr>
          <w:rFonts w:ascii="Times New Roman" w:hAnsi="Times New Roman" w:cs="Times New Roman"/>
          <w:color w:val="000008"/>
          <w:kern w:val="0"/>
          <w:sz w:val="24"/>
          <w:szCs w:val="24"/>
        </w:rPr>
        <w:t>[1</w:t>
      </w:r>
      <w:r w:rsidR="007F0C99" w:rsidRPr="00E2103D">
        <w:rPr>
          <w:rFonts w:ascii="Times New Roman" w:hAnsi="Times New Roman" w:cs="Times New Roman"/>
          <w:color w:val="000008"/>
          <w:kern w:val="0"/>
          <w:sz w:val="24"/>
          <w:szCs w:val="24"/>
        </w:rPr>
        <w:t>7</w:t>
      </w:r>
      <w:r w:rsidRPr="00E2103D">
        <w:rPr>
          <w:rFonts w:ascii="Times New Roman" w:hAnsi="Times New Roman" w:cs="Times New Roman"/>
          <w:color w:val="000008"/>
          <w:kern w:val="0"/>
          <w:sz w:val="24"/>
          <w:szCs w:val="24"/>
        </w:rPr>
        <w:t xml:space="preserve">] Each side to the dispute then invited one witness each to testify. Essentially, each witness`s testimony followed the course marked by the issues in the special plea and replication respectively. </w:t>
      </w:r>
      <w:r w:rsidR="00F845E1" w:rsidRPr="00E2103D">
        <w:rPr>
          <w:rFonts w:ascii="Times New Roman" w:hAnsi="Times New Roman" w:cs="Times New Roman"/>
          <w:color w:val="000008"/>
          <w:kern w:val="0"/>
          <w:sz w:val="24"/>
          <w:szCs w:val="24"/>
        </w:rPr>
        <w:t xml:space="preserve">Before setting out the evidence concerned, I will restate the purpose of the present </w:t>
      </w:r>
      <w:r w:rsidR="00A81725" w:rsidRPr="00E2103D">
        <w:rPr>
          <w:rFonts w:ascii="Times New Roman" w:hAnsi="Times New Roman" w:cs="Times New Roman"/>
          <w:color w:val="000008"/>
          <w:kern w:val="0"/>
          <w:sz w:val="24"/>
          <w:szCs w:val="24"/>
        </w:rPr>
        <w:t>proceedings</w:t>
      </w:r>
      <w:r w:rsidR="0000728A" w:rsidRPr="00E2103D">
        <w:rPr>
          <w:rFonts w:ascii="Times New Roman" w:hAnsi="Times New Roman" w:cs="Times New Roman"/>
          <w:color w:val="000008"/>
          <w:kern w:val="0"/>
          <w:sz w:val="24"/>
          <w:szCs w:val="24"/>
        </w:rPr>
        <w:t>.</w:t>
      </w:r>
      <w:r w:rsidR="00A81725" w:rsidRPr="00E2103D">
        <w:rPr>
          <w:rFonts w:ascii="Times New Roman" w:hAnsi="Times New Roman" w:cs="Times New Roman"/>
          <w:color w:val="000008"/>
          <w:kern w:val="0"/>
          <w:sz w:val="24"/>
          <w:szCs w:val="24"/>
        </w:rPr>
        <w:t xml:space="preserve"> </w:t>
      </w:r>
    </w:p>
    <w:p w14:paraId="3BF6FFFB" w14:textId="77777777" w:rsidR="007F0C99" w:rsidRPr="00E2103D" w:rsidRDefault="007F0C99" w:rsidP="003E6B61">
      <w:pPr>
        <w:autoSpaceDE w:val="0"/>
        <w:autoSpaceDN w:val="0"/>
        <w:adjustRightInd w:val="0"/>
        <w:spacing w:after="0" w:line="360" w:lineRule="auto"/>
        <w:jc w:val="both"/>
        <w:rPr>
          <w:rFonts w:ascii="Times New Roman" w:hAnsi="Times New Roman" w:cs="Times New Roman"/>
          <w:color w:val="000008"/>
          <w:kern w:val="0"/>
          <w:sz w:val="24"/>
          <w:szCs w:val="24"/>
        </w:rPr>
      </w:pPr>
    </w:p>
    <w:p w14:paraId="14C0CCE6" w14:textId="3D46757B" w:rsidR="00A81725" w:rsidRPr="00E2103D" w:rsidRDefault="007F0C99" w:rsidP="003E6B61">
      <w:pPr>
        <w:autoSpaceDE w:val="0"/>
        <w:autoSpaceDN w:val="0"/>
        <w:adjustRightInd w:val="0"/>
        <w:spacing w:after="0" w:line="360" w:lineRule="auto"/>
        <w:jc w:val="both"/>
        <w:rPr>
          <w:rFonts w:ascii="Times New Roman" w:hAnsi="Times New Roman" w:cs="Times New Roman"/>
          <w:color w:val="000008"/>
          <w:kern w:val="0"/>
          <w:sz w:val="24"/>
          <w:szCs w:val="24"/>
        </w:rPr>
      </w:pPr>
      <w:r w:rsidRPr="00E2103D">
        <w:rPr>
          <w:rFonts w:ascii="Times New Roman" w:hAnsi="Times New Roman" w:cs="Times New Roman"/>
          <w:color w:val="000008"/>
          <w:kern w:val="0"/>
          <w:sz w:val="24"/>
          <w:szCs w:val="24"/>
        </w:rPr>
        <w:t xml:space="preserve">[18] </w:t>
      </w:r>
      <w:r w:rsidR="00A81725" w:rsidRPr="00E2103D">
        <w:rPr>
          <w:rFonts w:ascii="Times New Roman" w:hAnsi="Times New Roman" w:cs="Times New Roman"/>
          <w:color w:val="000008"/>
          <w:kern w:val="0"/>
          <w:sz w:val="24"/>
          <w:szCs w:val="24"/>
        </w:rPr>
        <w:t xml:space="preserve">A special plea is described as follows at page 598 of the Fifth Edition of Herbstein and Van Winsen`s </w:t>
      </w:r>
      <w:r w:rsidR="00A81725" w:rsidRPr="00E2103D">
        <w:rPr>
          <w:rFonts w:ascii="Times New Roman" w:hAnsi="Times New Roman" w:cs="Times New Roman"/>
          <w:color w:val="000008"/>
          <w:kern w:val="0"/>
          <w:sz w:val="24"/>
          <w:szCs w:val="24"/>
          <w:u w:val="single"/>
        </w:rPr>
        <w:t>The Civil Practice of the High Courts and Supreme Court of Appeal of South Africa</w:t>
      </w:r>
      <w:r w:rsidR="00A81725" w:rsidRPr="00E2103D">
        <w:rPr>
          <w:rFonts w:ascii="Times New Roman" w:hAnsi="Times New Roman" w:cs="Times New Roman"/>
          <w:color w:val="000008"/>
          <w:kern w:val="0"/>
          <w:sz w:val="24"/>
          <w:szCs w:val="24"/>
        </w:rPr>
        <w:t>; -</w:t>
      </w:r>
    </w:p>
    <w:p w14:paraId="21654336" w14:textId="37617D05" w:rsidR="00A81725" w:rsidRPr="00E2103D" w:rsidRDefault="00A81725" w:rsidP="00A81725">
      <w:pPr>
        <w:autoSpaceDE w:val="0"/>
        <w:autoSpaceDN w:val="0"/>
        <w:adjustRightInd w:val="0"/>
        <w:spacing w:after="0" w:line="360" w:lineRule="auto"/>
        <w:ind w:left="851"/>
        <w:jc w:val="both"/>
        <w:rPr>
          <w:rFonts w:ascii="Times New Roman" w:hAnsi="Times New Roman" w:cs="Times New Roman"/>
          <w:color w:val="000008"/>
          <w:kern w:val="0"/>
          <w:sz w:val="24"/>
          <w:szCs w:val="24"/>
        </w:rPr>
      </w:pPr>
      <w:r w:rsidRPr="00E2103D">
        <w:rPr>
          <w:rFonts w:ascii="Times New Roman" w:hAnsi="Times New Roman" w:cs="Times New Roman"/>
          <w:color w:val="000008"/>
          <w:kern w:val="0"/>
          <w:sz w:val="24"/>
          <w:szCs w:val="24"/>
        </w:rPr>
        <w:t xml:space="preserve">  “As stated, a special plea is </w:t>
      </w:r>
      <w:r w:rsidRPr="00E2103D">
        <w:rPr>
          <w:rFonts w:ascii="Times New Roman" w:hAnsi="Times New Roman" w:cs="Times New Roman"/>
          <w:color w:val="000008"/>
          <w:kern w:val="0"/>
          <w:sz w:val="24"/>
          <w:szCs w:val="24"/>
          <w:u w:val="single"/>
        </w:rPr>
        <w:t>one that does not raise a defence on the merits of the case</w:t>
      </w:r>
      <w:r w:rsidRPr="00E2103D">
        <w:rPr>
          <w:rFonts w:ascii="Times New Roman" w:hAnsi="Times New Roman" w:cs="Times New Roman"/>
          <w:color w:val="000008"/>
          <w:kern w:val="0"/>
          <w:sz w:val="24"/>
          <w:szCs w:val="24"/>
        </w:rPr>
        <w:t xml:space="preserve"> but, as its name implies, sets up some special defence which has as its object either to delay the proceedings (a dilatory plea) or to object to the jurisdiction of the court (a declinatory plea) or to quash the action altogether (a peremptory plea) …...</w:t>
      </w:r>
      <w:r w:rsidRPr="00E2103D">
        <w:rPr>
          <w:rFonts w:ascii="Times New Roman" w:hAnsi="Times New Roman" w:cs="Times New Roman"/>
          <w:color w:val="000008"/>
          <w:kern w:val="0"/>
          <w:sz w:val="24"/>
          <w:szCs w:val="24"/>
          <w:u w:val="single"/>
        </w:rPr>
        <w:t>These special pleas do not concern the merits of the action.</w:t>
      </w:r>
      <w:r w:rsidRPr="00E2103D">
        <w:rPr>
          <w:rFonts w:ascii="Times New Roman" w:hAnsi="Times New Roman" w:cs="Times New Roman"/>
          <w:color w:val="000008"/>
          <w:kern w:val="0"/>
          <w:sz w:val="24"/>
          <w:szCs w:val="24"/>
        </w:rPr>
        <w:t xml:space="preserve"> </w:t>
      </w:r>
      <w:r w:rsidRPr="00E2103D">
        <w:rPr>
          <w:rFonts w:ascii="Times New Roman" w:hAnsi="Times New Roman" w:cs="Times New Roman"/>
          <w:color w:val="000008"/>
          <w:kern w:val="0"/>
          <w:sz w:val="24"/>
          <w:szCs w:val="24"/>
          <w:u w:val="single"/>
        </w:rPr>
        <w:t xml:space="preserve">They merely seek to interpose some defence </w:t>
      </w:r>
      <w:r w:rsidRPr="00E2103D">
        <w:rPr>
          <w:rFonts w:ascii="Times New Roman" w:hAnsi="Times New Roman" w:cs="Times New Roman"/>
          <w:b/>
          <w:bCs/>
          <w:color w:val="000008"/>
          <w:kern w:val="0"/>
          <w:u w:val="single"/>
        </w:rPr>
        <w:t>not apparent on the face of the pleadings</w:t>
      </w:r>
      <w:r w:rsidRPr="00E2103D">
        <w:rPr>
          <w:rFonts w:ascii="Times New Roman" w:hAnsi="Times New Roman" w:cs="Times New Roman"/>
          <w:color w:val="000008"/>
          <w:kern w:val="0"/>
          <w:sz w:val="24"/>
          <w:szCs w:val="24"/>
        </w:rPr>
        <w:t xml:space="preserve"> up to the time when they are raised.”</w:t>
      </w:r>
      <w:r w:rsidR="007F0C99" w:rsidRPr="00E2103D">
        <w:rPr>
          <w:rFonts w:ascii="Times New Roman" w:hAnsi="Times New Roman" w:cs="Times New Roman"/>
          <w:color w:val="000008"/>
          <w:kern w:val="0"/>
          <w:sz w:val="24"/>
          <w:szCs w:val="24"/>
        </w:rPr>
        <w:t xml:space="preserve"> [ underlined and stressed for emphasis].</w:t>
      </w:r>
    </w:p>
    <w:p w14:paraId="5B105F63" w14:textId="2A3C48BE" w:rsidR="00200999" w:rsidRPr="00E2103D" w:rsidRDefault="00200999" w:rsidP="00CC486E">
      <w:pPr>
        <w:autoSpaceDE w:val="0"/>
        <w:autoSpaceDN w:val="0"/>
        <w:adjustRightInd w:val="0"/>
        <w:spacing w:after="0" w:line="360" w:lineRule="auto"/>
        <w:rPr>
          <w:rFonts w:ascii="Times New Roman" w:hAnsi="Times New Roman" w:cs="Times New Roman"/>
          <w:kern w:val="0"/>
          <w:sz w:val="24"/>
          <w:szCs w:val="24"/>
        </w:rPr>
      </w:pPr>
      <w:r w:rsidRPr="00E2103D">
        <w:rPr>
          <w:rFonts w:ascii="Times New Roman" w:hAnsi="Times New Roman" w:cs="Times New Roman"/>
          <w:color w:val="000008"/>
          <w:kern w:val="0"/>
          <w:sz w:val="24"/>
          <w:szCs w:val="24"/>
        </w:rPr>
        <w:t>[1</w:t>
      </w:r>
      <w:r w:rsidR="007F0C99" w:rsidRPr="00E2103D">
        <w:rPr>
          <w:rFonts w:ascii="Times New Roman" w:hAnsi="Times New Roman" w:cs="Times New Roman"/>
          <w:color w:val="000008"/>
          <w:kern w:val="0"/>
          <w:sz w:val="24"/>
          <w:szCs w:val="24"/>
        </w:rPr>
        <w:t>9</w:t>
      </w:r>
      <w:r w:rsidRPr="00E2103D">
        <w:rPr>
          <w:rFonts w:ascii="Times New Roman" w:hAnsi="Times New Roman" w:cs="Times New Roman"/>
          <w:color w:val="000008"/>
          <w:kern w:val="0"/>
          <w:sz w:val="24"/>
          <w:szCs w:val="24"/>
        </w:rPr>
        <w:t xml:space="preserve">] This court expressed the </w:t>
      </w:r>
      <w:r w:rsidR="00CC486E" w:rsidRPr="00E2103D">
        <w:rPr>
          <w:rFonts w:ascii="Times New Roman" w:hAnsi="Times New Roman" w:cs="Times New Roman"/>
          <w:color w:val="000008"/>
          <w:kern w:val="0"/>
          <w:sz w:val="24"/>
          <w:szCs w:val="24"/>
        </w:rPr>
        <w:t xml:space="preserve">nature, purpose and procedure of a special plea </w:t>
      </w:r>
      <w:r w:rsidRPr="00E2103D">
        <w:rPr>
          <w:rFonts w:ascii="Times New Roman" w:hAnsi="Times New Roman" w:cs="Times New Roman"/>
          <w:color w:val="000008"/>
          <w:kern w:val="0"/>
          <w:sz w:val="24"/>
          <w:szCs w:val="24"/>
        </w:rPr>
        <w:t xml:space="preserve">through the mordant pen of </w:t>
      </w:r>
      <w:r w:rsidRPr="00E2103D">
        <w:rPr>
          <w:rFonts w:ascii="Times New Roman" w:hAnsi="Times New Roman" w:cs="Times New Roman"/>
          <w:color w:val="000008"/>
          <w:kern w:val="0"/>
        </w:rPr>
        <w:t>GILLESPIE J</w:t>
      </w:r>
      <w:r w:rsidRPr="00E2103D">
        <w:rPr>
          <w:rFonts w:ascii="Times New Roman" w:hAnsi="Times New Roman" w:cs="Times New Roman"/>
          <w:color w:val="000008"/>
          <w:kern w:val="0"/>
          <w:sz w:val="24"/>
          <w:szCs w:val="24"/>
        </w:rPr>
        <w:t xml:space="preserve"> as follows in </w:t>
      </w:r>
      <w:r w:rsidRPr="00E2103D">
        <w:rPr>
          <w:rFonts w:ascii="Times New Roman" w:hAnsi="Times New Roman" w:cs="Times New Roman"/>
          <w:i/>
          <w:iCs/>
          <w:kern w:val="0"/>
          <w:sz w:val="24"/>
          <w:szCs w:val="24"/>
        </w:rPr>
        <w:t xml:space="preserve">Doelcam (Pvt) Ltd </w:t>
      </w:r>
      <w:r w:rsidRPr="00E2103D">
        <w:rPr>
          <w:rFonts w:ascii="Times New Roman" w:hAnsi="Times New Roman" w:cs="Times New Roman"/>
          <w:kern w:val="0"/>
          <w:sz w:val="24"/>
          <w:szCs w:val="24"/>
        </w:rPr>
        <w:t xml:space="preserve">v </w:t>
      </w:r>
      <w:r w:rsidRPr="00E2103D">
        <w:rPr>
          <w:rFonts w:ascii="Times New Roman" w:hAnsi="Times New Roman" w:cs="Times New Roman"/>
          <w:i/>
          <w:iCs/>
          <w:kern w:val="0"/>
          <w:sz w:val="24"/>
          <w:szCs w:val="24"/>
        </w:rPr>
        <w:t xml:space="preserve">Pichanick &amp; Others </w:t>
      </w:r>
      <w:r w:rsidRPr="00E2103D">
        <w:rPr>
          <w:rFonts w:ascii="Times New Roman" w:hAnsi="Times New Roman" w:cs="Times New Roman"/>
          <w:kern w:val="0"/>
          <w:sz w:val="24"/>
          <w:szCs w:val="24"/>
        </w:rPr>
        <w:t xml:space="preserve">1999 (1) </w:t>
      </w:r>
      <w:r w:rsidRPr="00E2103D">
        <w:rPr>
          <w:rFonts w:ascii="Times New Roman" w:hAnsi="Times New Roman" w:cs="Times New Roman"/>
          <w:kern w:val="0"/>
        </w:rPr>
        <w:t xml:space="preserve">ZLR </w:t>
      </w:r>
      <w:r w:rsidRPr="00E2103D">
        <w:rPr>
          <w:rFonts w:ascii="Times New Roman" w:hAnsi="Times New Roman" w:cs="Times New Roman"/>
          <w:kern w:val="0"/>
          <w:sz w:val="24"/>
          <w:szCs w:val="24"/>
        </w:rPr>
        <w:t xml:space="preserve">390(H), at 396 </w:t>
      </w:r>
      <w:r w:rsidRPr="00E2103D">
        <w:rPr>
          <w:rFonts w:ascii="Times New Roman" w:hAnsi="Times New Roman" w:cs="Times New Roman"/>
          <w:kern w:val="0"/>
        </w:rPr>
        <w:t>B-</w:t>
      </w:r>
      <w:r w:rsidR="00CC486E" w:rsidRPr="00E2103D">
        <w:rPr>
          <w:rFonts w:ascii="Times New Roman" w:hAnsi="Times New Roman" w:cs="Times New Roman"/>
          <w:kern w:val="0"/>
        </w:rPr>
        <w:t>F;</w:t>
      </w:r>
      <w:r w:rsidR="00CC486E" w:rsidRPr="00E2103D">
        <w:rPr>
          <w:rFonts w:ascii="Times New Roman" w:hAnsi="Times New Roman" w:cs="Times New Roman"/>
          <w:kern w:val="0"/>
          <w:sz w:val="24"/>
          <w:szCs w:val="24"/>
        </w:rPr>
        <w:t xml:space="preserve"> -</w:t>
      </w:r>
    </w:p>
    <w:p w14:paraId="00ED1390" w14:textId="77777777" w:rsidR="00200999" w:rsidRPr="00E2103D" w:rsidRDefault="00200999" w:rsidP="00CC486E">
      <w:pPr>
        <w:autoSpaceDE w:val="0"/>
        <w:autoSpaceDN w:val="0"/>
        <w:adjustRightInd w:val="0"/>
        <w:spacing w:after="0" w:line="360" w:lineRule="auto"/>
        <w:rPr>
          <w:rFonts w:ascii="Times New Roman" w:hAnsi="Times New Roman" w:cs="Times New Roman"/>
          <w:kern w:val="0"/>
          <w:sz w:val="24"/>
          <w:szCs w:val="24"/>
        </w:rPr>
      </w:pPr>
    </w:p>
    <w:p w14:paraId="06028BD7" w14:textId="03C70D03" w:rsidR="00200999" w:rsidRPr="00E2103D" w:rsidRDefault="00200999" w:rsidP="00CC486E">
      <w:pPr>
        <w:autoSpaceDE w:val="0"/>
        <w:autoSpaceDN w:val="0"/>
        <w:adjustRightInd w:val="0"/>
        <w:spacing w:after="0" w:line="360" w:lineRule="auto"/>
        <w:ind w:left="851"/>
        <w:jc w:val="both"/>
        <w:rPr>
          <w:rFonts w:ascii="LiberationSerif" w:hAnsi="LiberationSerif" w:cs="LiberationSerif"/>
          <w:kern w:val="0"/>
          <w:sz w:val="24"/>
          <w:szCs w:val="24"/>
        </w:rPr>
      </w:pPr>
      <w:r w:rsidRPr="00E2103D">
        <w:rPr>
          <w:rFonts w:ascii="Times New Roman" w:hAnsi="Times New Roman" w:cs="Times New Roman"/>
          <w:kern w:val="0"/>
          <w:sz w:val="24"/>
          <w:szCs w:val="24"/>
        </w:rPr>
        <w:lastRenderedPageBreak/>
        <w:t xml:space="preserve">“The purpose of a special plea is </w:t>
      </w:r>
      <w:bookmarkStart w:id="0" w:name="_Hlk194438055"/>
      <w:r w:rsidRPr="00E2103D">
        <w:rPr>
          <w:rFonts w:ascii="Times New Roman" w:hAnsi="Times New Roman" w:cs="Times New Roman"/>
          <w:kern w:val="0"/>
          <w:sz w:val="24"/>
          <w:szCs w:val="24"/>
          <w:u w:val="single"/>
        </w:rPr>
        <w:t>to permit a defendant to achieve prompt resolution of a factual issue which founds a legal argument that disposes of the plaintiff's claim</w:t>
      </w:r>
      <w:bookmarkEnd w:id="0"/>
      <w:r w:rsidRPr="00E2103D">
        <w:rPr>
          <w:rFonts w:ascii="Times New Roman" w:hAnsi="Times New Roman" w:cs="Times New Roman"/>
          <w:kern w:val="0"/>
          <w:sz w:val="24"/>
          <w:szCs w:val="24"/>
        </w:rPr>
        <w:t>. Special pleas are three in kind. The plea in bar, by which a party may interpose a purely formal objection to the jurisdiction of the court. The plea is available as a plea to the jurisdiction or as a plea for the recusal of a judge and in no other case. Other special pleas are available to disclose some ground either for quashing or abating a declaration or for delaying proceedings. Both are usually termed pleas in abatement, although that expression is properly used to describe the declinatory, rather than merely dilatory, plea. The plea in abatement, strictly so called, avers some good ground, not disclosed in the declaration, which otherwise is admitted, for denying the plaintiff relief. The dilatory plea advances</w:t>
      </w:r>
      <w:r w:rsidR="00CC486E" w:rsidRPr="00E2103D">
        <w:rPr>
          <w:rFonts w:ascii="Times New Roman" w:hAnsi="Times New Roman" w:cs="Times New Roman"/>
          <w:kern w:val="0"/>
          <w:sz w:val="24"/>
          <w:szCs w:val="24"/>
        </w:rPr>
        <w:t xml:space="preserve"> </w:t>
      </w:r>
      <w:r w:rsidRPr="00E2103D">
        <w:rPr>
          <w:rFonts w:ascii="Times New Roman" w:hAnsi="Times New Roman" w:cs="Times New Roman"/>
          <w:kern w:val="0"/>
          <w:sz w:val="24"/>
          <w:szCs w:val="24"/>
        </w:rPr>
        <w:t xml:space="preserve">some fact, not disclosed in the declaration, which is otherwise admitted, and which entitles the defendant to a stay of proceedings. </w:t>
      </w:r>
      <w:r w:rsidRPr="00E2103D">
        <w:rPr>
          <w:rFonts w:ascii="Times New Roman" w:hAnsi="Times New Roman" w:cs="Times New Roman"/>
          <w:kern w:val="0"/>
          <w:sz w:val="24"/>
          <w:szCs w:val="24"/>
          <w:u w:val="single"/>
        </w:rPr>
        <w:t xml:space="preserve">Since a special plea involves the averment of a new fact, it is susceptible of </w:t>
      </w:r>
      <w:r w:rsidR="00CC486E" w:rsidRPr="00E2103D">
        <w:rPr>
          <w:rFonts w:ascii="Times New Roman" w:hAnsi="Times New Roman" w:cs="Times New Roman"/>
          <w:kern w:val="0"/>
          <w:sz w:val="24"/>
          <w:szCs w:val="24"/>
          <w:u w:val="single"/>
        </w:rPr>
        <w:t>r</w:t>
      </w:r>
      <w:r w:rsidRPr="00E2103D">
        <w:rPr>
          <w:rFonts w:ascii="Times New Roman" w:hAnsi="Times New Roman" w:cs="Times New Roman"/>
          <w:kern w:val="0"/>
          <w:sz w:val="24"/>
          <w:szCs w:val="24"/>
          <w:u w:val="single"/>
        </w:rPr>
        <w:t>eplication and of a hearing at which evidence on this new fact alone may be led</w:t>
      </w:r>
      <w:r w:rsidRPr="00E2103D">
        <w:rPr>
          <w:rFonts w:ascii="Times New Roman" w:hAnsi="Times New Roman" w:cs="Times New Roman"/>
          <w:kern w:val="0"/>
          <w:sz w:val="24"/>
          <w:szCs w:val="24"/>
        </w:rPr>
        <w:t>.</w:t>
      </w:r>
      <w:r w:rsidR="00CC486E" w:rsidRPr="00E2103D">
        <w:rPr>
          <w:rFonts w:ascii="Times New Roman" w:hAnsi="Times New Roman" w:cs="Times New Roman"/>
          <w:kern w:val="0"/>
          <w:sz w:val="24"/>
          <w:szCs w:val="24"/>
        </w:rPr>
        <w:t>”</w:t>
      </w:r>
      <w:r w:rsidR="007F0C99" w:rsidRPr="00E2103D">
        <w:rPr>
          <w:rFonts w:ascii="Times New Roman" w:hAnsi="Times New Roman" w:cs="Times New Roman"/>
          <w:kern w:val="0"/>
          <w:sz w:val="24"/>
          <w:szCs w:val="24"/>
        </w:rPr>
        <w:t xml:space="preserve"> [Underlined for emphasis].</w:t>
      </w:r>
    </w:p>
    <w:p w14:paraId="214BDE26" w14:textId="77777777" w:rsidR="00A81725" w:rsidRPr="00E2103D" w:rsidRDefault="00A81725" w:rsidP="003E6B61">
      <w:pPr>
        <w:autoSpaceDE w:val="0"/>
        <w:autoSpaceDN w:val="0"/>
        <w:adjustRightInd w:val="0"/>
        <w:spacing w:after="0" w:line="360" w:lineRule="auto"/>
        <w:jc w:val="both"/>
        <w:rPr>
          <w:rFonts w:ascii="Times New Roman" w:hAnsi="Times New Roman" w:cs="Times New Roman"/>
          <w:color w:val="000008"/>
          <w:kern w:val="0"/>
          <w:sz w:val="24"/>
          <w:szCs w:val="24"/>
        </w:rPr>
      </w:pPr>
    </w:p>
    <w:p w14:paraId="7E31B4CE" w14:textId="014A3108" w:rsidR="00CE14E8" w:rsidRPr="00E2103D" w:rsidRDefault="00883589" w:rsidP="003E6B61">
      <w:pPr>
        <w:autoSpaceDE w:val="0"/>
        <w:autoSpaceDN w:val="0"/>
        <w:adjustRightInd w:val="0"/>
        <w:spacing w:after="0" w:line="360" w:lineRule="auto"/>
        <w:jc w:val="both"/>
        <w:rPr>
          <w:rFonts w:ascii="Times New Roman" w:hAnsi="Times New Roman" w:cs="Times New Roman"/>
          <w:color w:val="000008"/>
          <w:kern w:val="0"/>
        </w:rPr>
      </w:pPr>
      <w:r w:rsidRPr="00E2103D">
        <w:rPr>
          <w:rFonts w:ascii="Times New Roman" w:hAnsi="Times New Roman" w:cs="Times New Roman"/>
          <w:color w:val="000008"/>
          <w:kern w:val="0"/>
        </w:rPr>
        <w:t xml:space="preserve">WHAT ARE THE FACTUAL ISSUES WHICH FOUND THE LEGAL ARGUMENTS THAT CAN DISPOSE OF THE PLAINTIFF`S CLAIM? </w:t>
      </w:r>
    </w:p>
    <w:p w14:paraId="59EFCECC" w14:textId="77777777" w:rsidR="007F0C99" w:rsidRPr="00E2103D" w:rsidRDefault="007F0C99" w:rsidP="003E6B61">
      <w:pPr>
        <w:autoSpaceDE w:val="0"/>
        <w:autoSpaceDN w:val="0"/>
        <w:adjustRightInd w:val="0"/>
        <w:spacing w:after="0" w:line="360" w:lineRule="auto"/>
        <w:jc w:val="both"/>
        <w:rPr>
          <w:rFonts w:ascii="Times New Roman" w:hAnsi="Times New Roman" w:cs="Times New Roman"/>
          <w:color w:val="000008"/>
          <w:kern w:val="0"/>
          <w:sz w:val="24"/>
          <w:szCs w:val="24"/>
        </w:rPr>
      </w:pPr>
    </w:p>
    <w:p w14:paraId="2347CE7A" w14:textId="7568929A" w:rsidR="009C40F4" w:rsidRPr="00E2103D" w:rsidRDefault="00CE14E8" w:rsidP="003E6B61">
      <w:pPr>
        <w:autoSpaceDE w:val="0"/>
        <w:autoSpaceDN w:val="0"/>
        <w:adjustRightInd w:val="0"/>
        <w:spacing w:after="0" w:line="360" w:lineRule="auto"/>
        <w:jc w:val="both"/>
        <w:rPr>
          <w:rFonts w:ascii="Times New Roman" w:hAnsi="Times New Roman" w:cs="Times New Roman"/>
          <w:color w:val="000008"/>
          <w:kern w:val="0"/>
          <w:sz w:val="24"/>
          <w:szCs w:val="24"/>
        </w:rPr>
      </w:pPr>
      <w:r w:rsidRPr="00E2103D">
        <w:rPr>
          <w:rFonts w:ascii="Times New Roman" w:hAnsi="Times New Roman" w:cs="Times New Roman"/>
          <w:color w:val="000008"/>
          <w:kern w:val="0"/>
          <w:sz w:val="24"/>
          <w:szCs w:val="24"/>
        </w:rPr>
        <w:t>[</w:t>
      </w:r>
      <w:r w:rsidR="007F0C99" w:rsidRPr="00E2103D">
        <w:rPr>
          <w:rFonts w:ascii="Times New Roman" w:hAnsi="Times New Roman" w:cs="Times New Roman"/>
          <w:color w:val="000008"/>
          <w:kern w:val="0"/>
          <w:sz w:val="24"/>
          <w:szCs w:val="24"/>
        </w:rPr>
        <w:t>20</w:t>
      </w:r>
      <w:r w:rsidRPr="00E2103D">
        <w:rPr>
          <w:rFonts w:ascii="Times New Roman" w:hAnsi="Times New Roman" w:cs="Times New Roman"/>
          <w:color w:val="000008"/>
          <w:kern w:val="0"/>
          <w:sz w:val="24"/>
          <w:szCs w:val="24"/>
        </w:rPr>
        <w:t xml:space="preserve">] </w:t>
      </w:r>
      <w:r w:rsidR="00883589" w:rsidRPr="00E2103D">
        <w:rPr>
          <w:rFonts w:ascii="Times New Roman" w:hAnsi="Times New Roman" w:cs="Times New Roman"/>
          <w:color w:val="000008"/>
          <w:kern w:val="0"/>
          <w:sz w:val="24"/>
          <w:szCs w:val="24"/>
        </w:rPr>
        <w:t xml:space="preserve">It is necessary to identify the critical factual issues upon which the legal arguments founding the special plea are based. Once these issues are ascertained, they can then be viewed against the evidence tendered by the </w:t>
      </w:r>
      <w:r w:rsidR="00F36D7D" w:rsidRPr="00E2103D">
        <w:rPr>
          <w:rFonts w:ascii="Times New Roman" w:hAnsi="Times New Roman" w:cs="Times New Roman"/>
          <w:color w:val="000008"/>
          <w:kern w:val="0"/>
          <w:sz w:val="24"/>
          <w:szCs w:val="24"/>
        </w:rPr>
        <w:t xml:space="preserve">witnesses. I say so because this dispute is about a special plea. The court must therefore ascertain and address itself </w:t>
      </w:r>
      <w:r w:rsidR="007F0C99" w:rsidRPr="00E2103D">
        <w:rPr>
          <w:rFonts w:ascii="Times New Roman" w:hAnsi="Times New Roman" w:cs="Times New Roman"/>
          <w:color w:val="000008"/>
          <w:kern w:val="0"/>
          <w:sz w:val="24"/>
          <w:szCs w:val="24"/>
        </w:rPr>
        <w:t xml:space="preserve">as </w:t>
      </w:r>
      <w:r w:rsidR="00F36D7D" w:rsidRPr="00E2103D">
        <w:rPr>
          <w:rFonts w:ascii="Times New Roman" w:hAnsi="Times New Roman" w:cs="Times New Roman"/>
          <w:color w:val="000008"/>
          <w:kern w:val="0"/>
          <w:sz w:val="24"/>
          <w:szCs w:val="24"/>
        </w:rPr>
        <w:t xml:space="preserve">to the existence </w:t>
      </w:r>
      <w:r w:rsidR="007F0C99" w:rsidRPr="00E2103D">
        <w:rPr>
          <w:rFonts w:ascii="Times New Roman" w:hAnsi="Times New Roman" w:cs="Times New Roman"/>
          <w:color w:val="000008"/>
          <w:kern w:val="0"/>
          <w:sz w:val="24"/>
          <w:szCs w:val="24"/>
        </w:rPr>
        <w:t xml:space="preserve">and arguments generated by </w:t>
      </w:r>
      <w:r w:rsidR="00F36D7D" w:rsidRPr="00E2103D">
        <w:rPr>
          <w:rFonts w:ascii="Times New Roman" w:hAnsi="Times New Roman" w:cs="Times New Roman"/>
          <w:color w:val="000008"/>
          <w:kern w:val="0"/>
          <w:sz w:val="24"/>
          <w:szCs w:val="24"/>
        </w:rPr>
        <w:t>a special plea.</w:t>
      </w:r>
      <w:r w:rsidR="00883589" w:rsidRPr="00E2103D">
        <w:rPr>
          <w:rFonts w:ascii="Times New Roman" w:hAnsi="Times New Roman" w:cs="Times New Roman"/>
          <w:color w:val="000008"/>
          <w:kern w:val="0"/>
          <w:sz w:val="24"/>
          <w:szCs w:val="24"/>
        </w:rPr>
        <w:t xml:space="preserve"> </w:t>
      </w:r>
    </w:p>
    <w:p w14:paraId="7AE84574" w14:textId="77777777" w:rsidR="009C40F4" w:rsidRPr="00E2103D" w:rsidRDefault="009C40F4" w:rsidP="003E6B61">
      <w:pPr>
        <w:autoSpaceDE w:val="0"/>
        <w:autoSpaceDN w:val="0"/>
        <w:adjustRightInd w:val="0"/>
        <w:spacing w:after="0" w:line="360" w:lineRule="auto"/>
        <w:jc w:val="both"/>
        <w:rPr>
          <w:rFonts w:ascii="Times New Roman" w:hAnsi="Times New Roman" w:cs="Times New Roman"/>
          <w:color w:val="000008"/>
          <w:kern w:val="0"/>
          <w:sz w:val="24"/>
          <w:szCs w:val="24"/>
        </w:rPr>
      </w:pPr>
    </w:p>
    <w:p w14:paraId="6A0ADC79" w14:textId="77777777" w:rsidR="000D1F2F" w:rsidRPr="00E2103D" w:rsidRDefault="009C40F4" w:rsidP="003E6B61">
      <w:pPr>
        <w:autoSpaceDE w:val="0"/>
        <w:autoSpaceDN w:val="0"/>
        <w:adjustRightInd w:val="0"/>
        <w:spacing w:after="0" w:line="360" w:lineRule="auto"/>
        <w:jc w:val="both"/>
        <w:rPr>
          <w:rFonts w:ascii="Times New Roman" w:hAnsi="Times New Roman" w:cs="Times New Roman"/>
          <w:color w:val="000008"/>
          <w:kern w:val="0"/>
          <w:sz w:val="24"/>
          <w:szCs w:val="24"/>
        </w:rPr>
      </w:pPr>
      <w:r w:rsidRPr="00E2103D">
        <w:rPr>
          <w:rFonts w:ascii="Times New Roman" w:hAnsi="Times New Roman" w:cs="Times New Roman"/>
          <w:color w:val="000008"/>
          <w:kern w:val="0"/>
          <w:sz w:val="24"/>
          <w:szCs w:val="24"/>
        </w:rPr>
        <w:t>[</w:t>
      </w:r>
      <w:r w:rsidR="007F0C99" w:rsidRPr="00E2103D">
        <w:rPr>
          <w:rFonts w:ascii="Times New Roman" w:hAnsi="Times New Roman" w:cs="Times New Roman"/>
          <w:color w:val="000008"/>
          <w:kern w:val="0"/>
          <w:sz w:val="24"/>
          <w:szCs w:val="24"/>
        </w:rPr>
        <w:t>21</w:t>
      </w:r>
      <w:r w:rsidRPr="00E2103D">
        <w:rPr>
          <w:rFonts w:ascii="Times New Roman" w:hAnsi="Times New Roman" w:cs="Times New Roman"/>
          <w:color w:val="000008"/>
          <w:kern w:val="0"/>
          <w:sz w:val="24"/>
          <w:szCs w:val="24"/>
        </w:rPr>
        <w:t>] This observation is after all but a truism. To</w:t>
      </w:r>
      <w:r w:rsidR="00883589" w:rsidRPr="00E2103D">
        <w:rPr>
          <w:rFonts w:ascii="Times New Roman" w:hAnsi="Times New Roman" w:cs="Times New Roman"/>
          <w:color w:val="000008"/>
          <w:kern w:val="0"/>
          <w:sz w:val="24"/>
          <w:szCs w:val="24"/>
        </w:rPr>
        <w:t xml:space="preserve"> my mind, </w:t>
      </w:r>
      <w:r w:rsidR="00F36D7D" w:rsidRPr="00E2103D">
        <w:rPr>
          <w:rFonts w:ascii="Times New Roman" w:hAnsi="Times New Roman" w:cs="Times New Roman"/>
          <w:color w:val="000008"/>
          <w:kern w:val="0"/>
          <w:sz w:val="24"/>
          <w:szCs w:val="24"/>
        </w:rPr>
        <w:t>having trimmed those issues which bait the court to delve into the merits, 2</w:t>
      </w:r>
      <w:r w:rsidR="00883589" w:rsidRPr="00E2103D">
        <w:rPr>
          <w:rFonts w:ascii="Times New Roman" w:hAnsi="Times New Roman" w:cs="Times New Roman"/>
          <w:color w:val="000008"/>
          <w:kern w:val="0"/>
          <w:sz w:val="24"/>
          <w:szCs w:val="24"/>
        </w:rPr>
        <w:t xml:space="preserve"> potentially dispositive issues are generated by the special pleas. </w:t>
      </w:r>
      <w:r w:rsidR="00F36D7D" w:rsidRPr="00E2103D">
        <w:rPr>
          <w:rFonts w:ascii="Times New Roman" w:hAnsi="Times New Roman" w:cs="Times New Roman"/>
          <w:color w:val="000008"/>
          <w:kern w:val="0"/>
          <w:sz w:val="24"/>
          <w:szCs w:val="24"/>
        </w:rPr>
        <w:t xml:space="preserve"> </w:t>
      </w:r>
      <w:r w:rsidR="00883589" w:rsidRPr="00E2103D">
        <w:rPr>
          <w:rFonts w:ascii="Times New Roman" w:hAnsi="Times New Roman" w:cs="Times New Roman"/>
          <w:color w:val="000008"/>
          <w:kern w:val="0"/>
          <w:sz w:val="24"/>
          <w:szCs w:val="24"/>
        </w:rPr>
        <w:t xml:space="preserve">First, the registration status of the plaintiff and </w:t>
      </w:r>
      <w:r w:rsidR="00F36D7D" w:rsidRPr="00E2103D">
        <w:rPr>
          <w:rFonts w:ascii="Times New Roman" w:hAnsi="Times New Roman" w:cs="Times New Roman"/>
          <w:color w:val="000008"/>
          <w:kern w:val="0"/>
          <w:sz w:val="24"/>
          <w:szCs w:val="24"/>
        </w:rPr>
        <w:t xml:space="preserve">its </w:t>
      </w:r>
      <w:r w:rsidR="00883589" w:rsidRPr="00E2103D">
        <w:rPr>
          <w:rFonts w:ascii="Times New Roman" w:hAnsi="Times New Roman" w:cs="Times New Roman"/>
          <w:color w:val="000008"/>
          <w:kern w:val="0"/>
          <w:sz w:val="24"/>
          <w:szCs w:val="24"/>
        </w:rPr>
        <w:t xml:space="preserve">compliance with s 6 of the Microfinance </w:t>
      </w:r>
      <w:r w:rsidR="00F36D7D" w:rsidRPr="00E2103D">
        <w:rPr>
          <w:rFonts w:ascii="Times New Roman" w:hAnsi="Times New Roman" w:cs="Times New Roman"/>
          <w:color w:val="000008"/>
          <w:kern w:val="0"/>
          <w:sz w:val="24"/>
          <w:szCs w:val="24"/>
        </w:rPr>
        <w:t>Act. Second</w:t>
      </w:r>
      <w:r w:rsidR="00883589" w:rsidRPr="00E2103D">
        <w:rPr>
          <w:rFonts w:ascii="Times New Roman" w:hAnsi="Times New Roman" w:cs="Times New Roman"/>
          <w:color w:val="000008"/>
          <w:kern w:val="0"/>
          <w:sz w:val="24"/>
          <w:szCs w:val="24"/>
        </w:rPr>
        <w:t xml:space="preserve">, </w:t>
      </w:r>
      <w:r w:rsidR="00F36D7D" w:rsidRPr="00E2103D">
        <w:rPr>
          <w:rFonts w:ascii="Times New Roman" w:hAnsi="Times New Roman" w:cs="Times New Roman"/>
          <w:color w:val="000008"/>
          <w:kern w:val="0"/>
          <w:sz w:val="24"/>
          <w:szCs w:val="24"/>
        </w:rPr>
        <w:t xml:space="preserve">whether </w:t>
      </w:r>
      <w:r w:rsidR="00883589" w:rsidRPr="00E2103D">
        <w:rPr>
          <w:rFonts w:ascii="Times New Roman" w:hAnsi="Times New Roman" w:cs="Times New Roman"/>
          <w:color w:val="000008"/>
          <w:kern w:val="0"/>
          <w:sz w:val="24"/>
          <w:szCs w:val="24"/>
        </w:rPr>
        <w:t>plaintiff</w:t>
      </w:r>
      <w:r w:rsidR="00F36D7D" w:rsidRPr="00E2103D">
        <w:rPr>
          <w:rFonts w:ascii="Times New Roman" w:hAnsi="Times New Roman" w:cs="Times New Roman"/>
          <w:color w:val="000008"/>
          <w:kern w:val="0"/>
          <w:sz w:val="24"/>
          <w:szCs w:val="24"/>
        </w:rPr>
        <w:t xml:space="preserve"> breached </w:t>
      </w:r>
      <w:r w:rsidR="00883589" w:rsidRPr="00E2103D">
        <w:rPr>
          <w:rFonts w:ascii="Times New Roman" w:hAnsi="Times New Roman" w:cs="Times New Roman"/>
          <w:color w:val="000008"/>
          <w:kern w:val="0"/>
          <w:sz w:val="24"/>
          <w:szCs w:val="24"/>
        </w:rPr>
        <w:t xml:space="preserve">s 26 of the same Act </w:t>
      </w:r>
      <w:r w:rsidR="00F36D7D" w:rsidRPr="00E2103D">
        <w:rPr>
          <w:rFonts w:ascii="Times New Roman" w:hAnsi="Times New Roman" w:cs="Times New Roman"/>
          <w:color w:val="000008"/>
          <w:kern w:val="0"/>
          <w:sz w:val="24"/>
          <w:szCs w:val="24"/>
        </w:rPr>
        <w:t xml:space="preserve">by failing to avail the loan agreement to </w:t>
      </w:r>
      <w:r w:rsidR="00883589" w:rsidRPr="00E2103D">
        <w:rPr>
          <w:rFonts w:ascii="Times New Roman" w:hAnsi="Times New Roman" w:cs="Times New Roman"/>
          <w:color w:val="000008"/>
          <w:kern w:val="0"/>
          <w:sz w:val="24"/>
          <w:szCs w:val="24"/>
        </w:rPr>
        <w:t xml:space="preserve">first </w:t>
      </w:r>
      <w:r w:rsidR="00F36D7D" w:rsidRPr="00E2103D">
        <w:rPr>
          <w:rFonts w:ascii="Times New Roman" w:hAnsi="Times New Roman" w:cs="Times New Roman"/>
          <w:color w:val="000008"/>
          <w:kern w:val="0"/>
          <w:sz w:val="24"/>
          <w:szCs w:val="24"/>
        </w:rPr>
        <w:t xml:space="preserve">defendant. </w:t>
      </w:r>
    </w:p>
    <w:p w14:paraId="7AE3404B" w14:textId="77777777" w:rsidR="000D1F2F" w:rsidRPr="00E2103D" w:rsidRDefault="000D1F2F" w:rsidP="003E6B61">
      <w:pPr>
        <w:autoSpaceDE w:val="0"/>
        <w:autoSpaceDN w:val="0"/>
        <w:adjustRightInd w:val="0"/>
        <w:spacing w:after="0" w:line="360" w:lineRule="auto"/>
        <w:jc w:val="both"/>
        <w:rPr>
          <w:rFonts w:ascii="Times New Roman" w:hAnsi="Times New Roman" w:cs="Times New Roman"/>
          <w:color w:val="000008"/>
          <w:kern w:val="0"/>
          <w:sz w:val="24"/>
          <w:szCs w:val="24"/>
        </w:rPr>
      </w:pPr>
    </w:p>
    <w:p w14:paraId="1E8A3BE8" w14:textId="7AE44458" w:rsidR="001E5F39" w:rsidRPr="00E2103D" w:rsidRDefault="000D1F2F" w:rsidP="003E6B61">
      <w:pPr>
        <w:autoSpaceDE w:val="0"/>
        <w:autoSpaceDN w:val="0"/>
        <w:adjustRightInd w:val="0"/>
        <w:spacing w:after="0" w:line="360" w:lineRule="auto"/>
        <w:jc w:val="both"/>
        <w:rPr>
          <w:rFonts w:ascii="Times New Roman" w:hAnsi="Times New Roman" w:cs="Times New Roman"/>
          <w:color w:val="000008"/>
          <w:kern w:val="0"/>
          <w:sz w:val="24"/>
          <w:szCs w:val="24"/>
        </w:rPr>
      </w:pPr>
      <w:r w:rsidRPr="00E2103D">
        <w:rPr>
          <w:rFonts w:ascii="Times New Roman" w:hAnsi="Times New Roman" w:cs="Times New Roman"/>
          <w:color w:val="000008"/>
          <w:kern w:val="0"/>
          <w:sz w:val="24"/>
          <w:szCs w:val="24"/>
        </w:rPr>
        <w:t xml:space="preserve">[22] </w:t>
      </w:r>
      <w:r w:rsidR="00F36D7D" w:rsidRPr="00E2103D">
        <w:rPr>
          <w:rFonts w:ascii="Times New Roman" w:hAnsi="Times New Roman" w:cs="Times New Roman"/>
          <w:color w:val="000008"/>
          <w:kern w:val="0"/>
          <w:sz w:val="24"/>
          <w:szCs w:val="24"/>
        </w:rPr>
        <w:t xml:space="preserve">The rest of the issues regarding duress, misrepresentation and currency applicable either (i) draw the discussion into the merits, </w:t>
      </w:r>
      <w:r w:rsidR="008C0EB4" w:rsidRPr="00E2103D">
        <w:rPr>
          <w:rFonts w:ascii="Times New Roman" w:hAnsi="Times New Roman" w:cs="Times New Roman"/>
          <w:color w:val="000008"/>
          <w:kern w:val="0"/>
          <w:sz w:val="24"/>
          <w:szCs w:val="24"/>
        </w:rPr>
        <w:t xml:space="preserve">or </w:t>
      </w:r>
      <w:r w:rsidR="00F36D7D" w:rsidRPr="00E2103D">
        <w:rPr>
          <w:rFonts w:ascii="Times New Roman" w:hAnsi="Times New Roman" w:cs="Times New Roman"/>
          <w:color w:val="000008"/>
          <w:kern w:val="0"/>
          <w:sz w:val="24"/>
          <w:szCs w:val="24"/>
        </w:rPr>
        <w:t>(ii) can be addressed via the 2 main issues.</w:t>
      </w:r>
      <w:r w:rsidR="001E5F39" w:rsidRPr="00E2103D">
        <w:rPr>
          <w:rFonts w:ascii="Times New Roman" w:hAnsi="Times New Roman" w:cs="Times New Roman"/>
          <w:color w:val="000008"/>
          <w:kern w:val="0"/>
          <w:sz w:val="24"/>
          <w:szCs w:val="24"/>
        </w:rPr>
        <w:t xml:space="preserve"> And with </w:t>
      </w:r>
      <w:r w:rsidR="001E5F39" w:rsidRPr="00E2103D">
        <w:rPr>
          <w:rFonts w:ascii="Times New Roman" w:hAnsi="Times New Roman" w:cs="Times New Roman"/>
          <w:color w:val="000008"/>
          <w:kern w:val="0"/>
          <w:sz w:val="24"/>
          <w:szCs w:val="24"/>
        </w:rPr>
        <w:lastRenderedPageBreak/>
        <w:t xml:space="preserve">specific reference to the currency issue, this was neither framed with certainty, nor defined with clarity in heads of argument and closing submissions filed on behalf of the defendants. </w:t>
      </w:r>
      <w:r w:rsidRPr="00E2103D">
        <w:rPr>
          <w:rFonts w:ascii="Times New Roman" w:hAnsi="Times New Roman" w:cs="Times New Roman"/>
          <w:color w:val="000008"/>
          <w:kern w:val="0"/>
          <w:sz w:val="24"/>
          <w:szCs w:val="24"/>
        </w:rPr>
        <w:t xml:space="preserve">Nonetheless, </w:t>
      </w:r>
      <w:r w:rsidR="001E5F39" w:rsidRPr="00E2103D">
        <w:rPr>
          <w:rFonts w:ascii="Times New Roman" w:hAnsi="Times New Roman" w:cs="Times New Roman"/>
          <w:color w:val="000008"/>
          <w:kern w:val="0"/>
          <w:sz w:val="24"/>
          <w:szCs w:val="24"/>
        </w:rPr>
        <w:t xml:space="preserve">I will return to </w:t>
      </w:r>
      <w:r w:rsidRPr="00E2103D">
        <w:rPr>
          <w:rFonts w:ascii="Times New Roman" w:hAnsi="Times New Roman" w:cs="Times New Roman"/>
          <w:color w:val="000008"/>
          <w:kern w:val="0"/>
          <w:sz w:val="24"/>
          <w:szCs w:val="24"/>
        </w:rPr>
        <w:t xml:space="preserve">deal with </w:t>
      </w:r>
      <w:r w:rsidR="001E5F39" w:rsidRPr="00E2103D">
        <w:rPr>
          <w:rFonts w:ascii="Times New Roman" w:hAnsi="Times New Roman" w:cs="Times New Roman"/>
          <w:color w:val="000008"/>
          <w:kern w:val="0"/>
          <w:sz w:val="24"/>
          <w:szCs w:val="24"/>
        </w:rPr>
        <w:t xml:space="preserve">this point </w:t>
      </w:r>
      <w:r w:rsidRPr="00E2103D">
        <w:rPr>
          <w:rFonts w:ascii="Times New Roman" w:hAnsi="Times New Roman" w:cs="Times New Roman"/>
          <w:color w:val="000008"/>
          <w:kern w:val="0"/>
          <w:sz w:val="24"/>
          <w:szCs w:val="24"/>
        </w:rPr>
        <w:t>morefully before concluding.</w:t>
      </w:r>
      <w:r w:rsidR="001E5F39" w:rsidRPr="00E2103D">
        <w:rPr>
          <w:rFonts w:ascii="Times New Roman" w:hAnsi="Times New Roman" w:cs="Times New Roman"/>
          <w:color w:val="000008"/>
          <w:kern w:val="0"/>
          <w:sz w:val="24"/>
          <w:szCs w:val="24"/>
        </w:rPr>
        <w:t xml:space="preserve"> </w:t>
      </w:r>
    </w:p>
    <w:p w14:paraId="03EA452E" w14:textId="77777777" w:rsidR="008C0EB4" w:rsidRPr="00E2103D" w:rsidRDefault="008C0EB4" w:rsidP="003E6B61">
      <w:pPr>
        <w:autoSpaceDE w:val="0"/>
        <w:autoSpaceDN w:val="0"/>
        <w:adjustRightInd w:val="0"/>
        <w:spacing w:after="0" w:line="360" w:lineRule="auto"/>
        <w:jc w:val="both"/>
        <w:rPr>
          <w:rFonts w:ascii="Times New Roman" w:hAnsi="Times New Roman" w:cs="Times New Roman"/>
          <w:color w:val="000008"/>
          <w:kern w:val="0"/>
          <w:sz w:val="24"/>
          <w:szCs w:val="24"/>
        </w:rPr>
      </w:pPr>
    </w:p>
    <w:p w14:paraId="437AC5D3" w14:textId="77777777" w:rsidR="00883589" w:rsidRPr="00E2103D" w:rsidRDefault="00883589" w:rsidP="00883589">
      <w:pPr>
        <w:autoSpaceDE w:val="0"/>
        <w:autoSpaceDN w:val="0"/>
        <w:adjustRightInd w:val="0"/>
        <w:spacing w:after="0" w:line="360" w:lineRule="auto"/>
        <w:jc w:val="both"/>
        <w:rPr>
          <w:rFonts w:ascii="Times New Roman" w:hAnsi="Times New Roman" w:cs="Times New Roman"/>
          <w:color w:val="000008"/>
          <w:kern w:val="0"/>
        </w:rPr>
      </w:pPr>
      <w:r w:rsidRPr="00E2103D">
        <w:rPr>
          <w:rFonts w:ascii="Times New Roman" w:hAnsi="Times New Roman" w:cs="Times New Roman"/>
          <w:color w:val="000008"/>
          <w:kern w:val="0"/>
        </w:rPr>
        <w:t>WITNESS TESTIMONY ON THE SPECIAL PLEA</w:t>
      </w:r>
    </w:p>
    <w:p w14:paraId="7C767B47" w14:textId="77777777" w:rsidR="001E5F39" w:rsidRPr="00E2103D" w:rsidRDefault="001E5F39" w:rsidP="003E6B61">
      <w:pPr>
        <w:autoSpaceDE w:val="0"/>
        <w:autoSpaceDN w:val="0"/>
        <w:adjustRightInd w:val="0"/>
        <w:spacing w:after="0" w:line="360" w:lineRule="auto"/>
        <w:jc w:val="both"/>
        <w:rPr>
          <w:rFonts w:ascii="Times New Roman" w:hAnsi="Times New Roman" w:cs="Times New Roman"/>
          <w:color w:val="000008"/>
          <w:kern w:val="0"/>
          <w:sz w:val="24"/>
          <w:szCs w:val="24"/>
        </w:rPr>
      </w:pPr>
    </w:p>
    <w:p w14:paraId="601C4F2F" w14:textId="5EEBC2C8" w:rsidR="009C40F4" w:rsidRPr="00E2103D" w:rsidRDefault="001E5F39" w:rsidP="003E6B61">
      <w:pPr>
        <w:autoSpaceDE w:val="0"/>
        <w:autoSpaceDN w:val="0"/>
        <w:adjustRightInd w:val="0"/>
        <w:spacing w:after="0" w:line="360" w:lineRule="auto"/>
        <w:jc w:val="both"/>
        <w:rPr>
          <w:rFonts w:ascii="Times New Roman" w:hAnsi="Times New Roman" w:cs="Times New Roman"/>
          <w:color w:val="000008"/>
          <w:kern w:val="0"/>
          <w:sz w:val="24"/>
          <w:szCs w:val="24"/>
        </w:rPr>
      </w:pPr>
      <w:r w:rsidRPr="00E2103D">
        <w:rPr>
          <w:rFonts w:ascii="Times New Roman" w:hAnsi="Times New Roman" w:cs="Times New Roman"/>
          <w:color w:val="000008"/>
          <w:kern w:val="0"/>
          <w:sz w:val="24"/>
          <w:szCs w:val="24"/>
        </w:rPr>
        <w:t>[2</w:t>
      </w:r>
      <w:r w:rsidR="000D1F2F" w:rsidRPr="00E2103D">
        <w:rPr>
          <w:rFonts w:ascii="Times New Roman" w:hAnsi="Times New Roman" w:cs="Times New Roman"/>
          <w:color w:val="000008"/>
          <w:kern w:val="0"/>
          <w:sz w:val="24"/>
          <w:szCs w:val="24"/>
        </w:rPr>
        <w:t>3</w:t>
      </w:r>
      <w:r w:rsidRPr="00E2103D">
        <w:rPr>
          <w:rFonts w:ascii="Times New Roman" w:hAnsi="Times New Roman" w:cs="Times New Roman"/>
          <w:color w:val="000008"/>
          <w:kern w:val="0"/>
          <w:sz w:val="24"/>
          <w:szCs w:val="24"/>
        </w:rPr>
        <w:t xml:space="preserve">] </w:t>
      </w:r>
      <w:r w:rsidR="004F53AD" w:rsidRPr="00E2103D">
        <w:rPr>
          <w:rFonts w:ascii="Times New Roman" w:hAnsi="Times New Roman" w:cs="Times New Roman"/>
          <w:color w:val="000008"/>
          <w:kern w:val="0"/>
          <w:sz w:val="24"/>
          <w:szCs w:val="24"/>
        </w:rPr>
        <w:t xml:space="preserve">Dr David Victor Kilpin, the first defendant testified on behalf of the </w:t>
      </w:r>
      <w:r w:rsidR="009C40F4" w:rsidRPr="00E2103D">
        <w:rPr>
          <w:rFonts w:ascii="Times New Roman" w:hAnsi="Times New Roman" w:cs="Times New Roman"/>
          <w:color w:val="000008"/>
          <w:kern w:val="0"/>
          <w:sz w:val="24"/>
          <w:szCs w:val="24"/>
        </w:rPr>
        <w:t xml:space="preserve">defendants. A resident of a place called Rushden in the United Kingdom, the witness`s testimony went thus; -he ran what he termed a mining operation in Zimbabwe. He was well-acquainted with plaintiff having </w:t>
      </w:r>
      <w:r w:rsidR="009D0E60" w:rsidRPr="00E2103D">
        <w:rPr>
          <w:rFonts w:ascii="Times New Roman" w:hAnsi="Times New Roman" w:cs="Times New Roman"/>
          <w:color w:val="000008"/>
          <w:kern w:val="0"/>
          <w:sz w:val="24"/>
          <w:szCs w:val="24"/>
        </w:rPr>
        <w:t>negotiated</w:t>
      </w:r>
      <w:r w:rsidR="009C40F4" w:rsidRPr="00E2103D">
        <w:rPr>
          <w:rFonts w:ascii="Times New Roman" w:hAnsi="Times New Roman" w:cs="Times New Roman"/>
          <w:color w:val="000008"/>
          <w:kern w:val="0"/>
          <w:sz w:val="24"/>
          <w:szCs w:val="24"/>
        </w:rPr>
        <w:t xml:space="preserve"> for funding to finance his mine</w:t>
      </w:r>
      <w:r w:rsidR="000D1F2F" w:rsidRPr="00E2103D">
        <w:rPr>
          <w:rFonts w:ascii="Times New Roman" w:hAnsi="Times New Roman" w:cs="Times New Roman"/>
          <w:color w:val="000008"/>
          <w:kern w:val="0"/>
          <w:sz w:val="24"/>
          <w:szCs w:val="24"/>
        </w:rPr>
        <w:t xml:space="preserve"> on a number of occasions.</w:t>
      </w:r>
    </w:p>
    <w:p w14:paraId="37313B24" w14:textId="77777777" w:rsidR="009C40F4" w:rsidRPr="00E2103D" w:rsidRDefault="009C40F4" w:rsidP="003E6B61">
      <w:pPr>
        <w:autoSpaceDE w:val="0"/>
        <w:autoSpaceDN w:val="0"/>
        <w:adjustRightInd w:val="0"/>
        <w:spacing w:after="0" w:line="360" w:lineRule="auto"/>
        <w:jc w:val="both"/>
        <w:rPr>
          <w:rFonts w:ascii="Times New Roman" w:hAnsi="Times New Roman" w:cs="Times New Roman"/>
          <w:color w:val="000008"/>
          <w:kern w:val="0"/>
          <w:sz w:val="24"/>
          <w:szCs w:val="24"/>
        </w:rPr>
      </w:pPr>
    </w:p>
    <w:p w14:paraId="57E20F6D" w14:textId="3BD985C0" w:rsidR="009D0E60" w:rsidRPr="00E2103D" w:rsidRDefault="009C40F4" w:rsidP="003E6B61">
      <w:pPr>
        <w:autoSpaceDE w:val="0"/>
        <w:autoSpaceDN w:val="0"/>
        <w:adjustRightInd w:val="0"/>
        <w:spacing w:after="0" w:line="360" w:lineRule="auto"/>
        <w:jc w:val="both"/>
        <w:rPr>
          <w:rFonts w:ascii="Times New Roman" w:hAnsi="Times New Roman" w:cs="Times New Roman"/>
          <w:color w:val="000008"/>
          <w:kern w:val="0"/>
          <w:sz w:val="24"/>
          <w:szCs w:val="24"/>
        </w:rPr>
      </w:pPr>
      <w:r w:rsidRPr="00E2103D">
        <w:rPr>
          <w:rFonts w:ascii="Times New Roman" w:hAnsi="Times New Roman" w:cs="Times New Roman"/>
          <w:color w:val="000008"/>
          <w:kern w:val="0"/>
          <w:sz w:val="24"/>
          <w:szCs w:val="24"/>
        </w:rPr>
        <w:t>[2</w:t>
      </w:r>
      <w:r w:rsidR="000D1F2F" w:rsidRPr="00E2103D">
        <w:rPr>
          <w:rFonts w:ascii="Times New Roman" w:hAnsi="Times New Roman" w:cs="Times New Roman"/>
          <w:color w:val="000008"/>
          <w:kern w:val="0"/>
          <w:sz w:val="24"/>
          <w:szCs w:val="24"/>
        </w:rPr>
        <w:t>4</w:t>
      </w:r>
      <w:r w:rsidRPr="00E2103D">
        <w:rPr>
          <w:rFonts w:ascii="Times New Roman" w:hAnsi="Times New Roman" w:cs="Times New Roman"/>
          <w:color w:val="000008"/>
          <w:kern w:val="0"/>
          <w:sz w:val="24"/>
          <w:szCs w:val="24"/>
        </w:rPr>
        <w:t xml:space="preserve">] The </w:t>
      </w:r>
      <w:r w:rsidR="000D1F2F" w:rsidRPr="00E2103D">
        <w:rPr>
          <w:rFonts w:ascii="Times New Roman" w:hAnsi="Times New Roman" w:cs="Times New Roman"/>
          <w:color w:val="000008"/>
          <w:kern w:val="0"/>
          <w:sz w:val="24"/>
          <w:szCs w:val="24"/>
        </w:rPr>
        <w:t>witness related</w:t>
      </w:r>
      <w:r w:rsidR="009D0E60" w:rsidRPr="00E2103D">
        <w:rPr>
          <w:rFonts w:ascii="Times New Roman" w:hAnsi="Times New Roman" w:cs="Times New Roman"/>
          <w:color w:val="000008"/>
          <w:kern w:val="0"/>
          <w:sz w:val="24"/>
          <w:szCs w:val="24"/>
        </w:rPr>
        <w:t xml:space="preserve"> the several funding arrangements he </w:t>
      </w:r>
      <w:r w:rsidR="000D1F2F" w:rsidRPr="00E2103D">
        <w:rPr>
          <w:rFonts w:ascii="Times New Roman" w:hAnsi="Times New Roman" w:cs="Times New Roman"/>
          <w:color w:val="000008"/>
          <w:kern w:val="0"/>
          <w:sz w:val="24"/>
          <w:szCs w:val="24"/>
        </w:rPr>
        <w:t xml:space="preserve">had previously so </w:t>
      </w:r>
      <w:r w:rsidR="009D0E60" w:rsidRPr="00E2103D">
        <w:rPr>
          <w:rFonts w:ascii="Times New Roman" w:hAnsi="Times New Roman" w:cs="Times New Roman"/>
          <w:color w:val="000008"/>
          <w:kern w:val="0"/>
          <w:sz w:val="24"/>
          <w:szCs w:val="24"/>
        </w:rPr>
        <w:t xml:space="preserve">negotiated with plaintiff. He was advanced two loan amounts of </w:t>
      </w:r>
      <w:r w:rsidR="009D0E60" w:rsidRPr="00E2103D">
        <w:rPr>
          <w:rFonts w:ascii="Times New Roman" w:hAnsi="Times New Roman" w:cs="Times New Roman"/>
          <w:color w:val="000008"/>
          <w:kern w:val="0"/>
        </w:rPr>
        <w:t>ZWL</w:t>
      </w:r>
      <w:r w:rsidR="009D0E60" w:rsidRPr="00E2103D">
        <w:rPr>
          <w:rFonts w:ascii="Times New Roman" w:hAnsi="Times New Roman" w:cs="Times New Roman"/>
          <w:color w:val="000008"/>
          <w:kern w:val="0"/>
          <w:sz w:val="24"/>
          <w:szCs w:val="24"/>
        </w:rPr>
        <w:t xml:space="preserve"> 10,300,000 and US$50,000 on 25 November 2021. </w:t>
      </w:r>
      <w:r w:rsidR="000D1F2F" w:rsidRPr="00E2103D">
        <w:rPr>
          <w:rFonts w:ascii="Times New Roman" w:hAnsi="Times New Roman" w:cs="Times New Roman"/>
          <w:color w:val="000008"/>
          <w:kern w:val="0"/>
          <w:sz w:val="24"/>
          <w:szCs w:val="24"/>
        </w:rPr>
        <w:t>These funds were meant to finance working capital at his mine. But the mining</w:t>
      </w:r>
      <w:r w:rsidR="009D0E60" w:rsidRPr="00E2103D">
        <w:rPr>
          <w:rFonts w:ascii="Times New Roman" w:hAnsi="Times New Roman" w:cs="Times New Roman"/>
          <w:color w:val="000008"/>
          <w:kern w:val="0"/>
          <w:sz w:val="24"/>
          <w:szCs w:val="24"/>
        </w:rPr>
        <w:t xml:space="preserve"> venture struggled, beset by materials and power challenges. </w:t>
      </w:r>
      <w:r w:rsidR="000D1F2F" w:rsidRPr="00E2103D">
        <w:rPr>
          <w:rFonts w:ascii="Times New Roman" w:hAnsi="Times New Roman" w:cs="Times New Roman"/>
          <w:color w:val="000008"/>
          <w:kern w:val="0"/>
          <w:sz w:val="24"/>
          <w:szCs w:val="24"/>
        </w:rPr>
        <w:t>As a result, t</w:t>
      </w:r>
      <w:r w:rsidR="009D0E60" w:rsidRPr="00E2103D">
        <w:rPr>
          <w:rFonts w:ascii="Times New Roman" w:hAnsi="Times New Roman" w:cs="Times New Roman"/>
          <w:color w:val="000008"/>
          <w:kern w:val="0"/>
          <w:sz w:val="24"/>
          <w:szCs w:val="24"/>
        </w:rPr>
        <w:t>he witness confirmed that he failed to meet his repayment commitments under the loan agreements.</w:t>
      </w:r>
    </w:p>
    <w:p w14:paraId="6247DD14" w14:textId="77777777" w:rsidR="009D0E60" w:rsidRPr="00E2103D" w:rsidRDefault="009D0E60" w:rsidP="003E6B61">
      <w:pPr>
        <w:autoSpaceDE w:val="0"/>
        <w:autoSpaceDN w:val="0"/>
        <w:adjustRightInd w:val="0"/>
        <w:spacing w:after="0" w:line="360" w:lineRule="auto"/>
        <w:jc w:val="both"/>
        <w:rPr>
          <w:rFonts w:ascii="Times New Roman" w:hAnsi="Times New Roman" w:cs="Times New Roman"/>
          <w:color w:val="000008"/>
          <w:kern w:val="0"/>
          <w:sz w:val="24"/>
          <w:szCs w:val="24"/>
        </w:rPr>
      </w:pPr>
    </w:p>
    <w:p w14:paraId="4FB1A6FC" w14:textId="0ABC6221" w:rsidR="00D45A3B" w:rsidRPr="00E2103D" w:rsidRDefault="009D0E60" w:rsidP="003E6B61">
      <w:pPr>
        <w:autoSpaceDE w:val="0"/>
        <w:autoSpaceDN w:val="0"/>
        <w:adjustRightInd w:val="0"/>
        <w:spacing w:after="0" w:line="360" w:lineRule="auto"/>
        <w:jc w:val="both"/>
        <w:rPr>
          <w:rFonts w:ascii="Times New Roman" w:hAnsi="Times New Roman" w:cs="Times New Roman"/>
          <w:color w:val="000008"/>
          <w:kern w:val="0"/>
          <w:sz w:val="24"/>
          <w:szCs w:val="24"/>
        </w:rPr>
      </w:pPr>
      <w:r w:rsidRPr="00E2103D">
        <w:rPr>
          <w:rFonts w:ascii="Times New Roman" w:hAnsi="Times New Roman" w:cs="Times New Roman"/>
          <w:color w:val="000008"/>
          <w:kern w:val="0"/>
          <w:sz w:val="24"/>
          <w:szCs w:val="24"/>
        </w:rPr>
        <w:t>[2</w:t>
      </w:r>
      <w:r w:rsidR="000D1F2F" w:rsidRPr="00E2103D">
        <w:rPr>
          <w:rFonts w:ascii="Times New Roman" w:hAnsi="Times New Roman" w:cs="Times New Roman"/>
          <w:color w:val="000008"/>
          <w:kern w:val="0"/>
          <w:sz w:val="24"/>
          <w:szCs w:val="24"/>
        </w:rPr>
        <w:t>5</w:t>
      </w:r>
      <w:r w:rsidRPr="00E2103D">
        <w:rPr>
          <w:rFonts w:ascii="Times New Roman" w:hAnsi="Times New Roman" w:cs="Times New Roman"/>
          <w:color w:val="000008"/>
          <w:kern w:val="0"/>
          <w:sz w:val="24"/>
          <w:szCs w:val="24"/>
        </w:rPr>
        <w:t xml:space="preserve">] The loan was </w:t>
      </w:r>
      <w:r w:rsidR="000D1F2F" w:rsidRPr="00E2103D">
        <w:rPr>
          <w:rFonts w:ascii="Times New Roman" w:hAnsi="Times New Roman" w:cs="Times New Roman"/>
          <w:color w:val="000008"/>
          <w:kern w:val="0"/>
          <w:sz w:val="24"/>
          <w:szCs w:val="24"/>
        </w:rPr>
        <w:t xml:space="preserve">then </w:t>
      </w:r>
      <w:r w:rsidRPr="00E2103D">
        <w:rPr>
          <w:rFonts w:ascii="Times New Roman" w:hAnsi="Times New Roman" w:cs="Times New Roman"/>
          <w:color w:val="000008"/>
          <w:kern w:val="0"/>
          <w:sz w:val="24"/>
          <w:szCs w:val="24"/>
        </w:rPr>
        <w:t xml:space="preserve">restructured. A key aspect of such was the conversion of the </w:t>
      </w:r>
      <w:r w:rsidRPr="00E2103D">
        <w:rPr>
          <w:rFonts w:ascii="Times New Roman" w:hAnsi="Times New Roman" w:cs="Times New Roman"/>
          <w:color w:val="000008"/>
          <w:kern w:val="0"/>
        </w:rPr>
        <w:t>ZWL</w:t>
      </w:r>
      <w:r w:rsidRPr="00E2103D">
        <w:rPr>
          <w:rFonts w:ascii="Times New Roman" w:hAnsi="Times New Roman" w:cs="Times New Roman"/>
          <w:color w:val="000008"/>
          <w:kern w:val="0"/>
          <w:sz w:val="24"/>
          <w:szCs w:val="24"/>
        </w:rPr>
        <w:t xml:space="preserve"> obligation to a </w:t>
      </w:r>
      <w:r w:rsidRPr="00E2103D">
        <w:rPr>
          <w:rFonts w:ascii="Times New Roman" w:hAnsi="Times New Roman" w:cs="Times New Roman"/>
          <w:color w:val="000008"/>
          <w:kern w:val="0"/>
        </w:rPr>
        <w:t>USD</w:t>
      </w:r>
      <w:r w:rsidRPr="00E2103D">
        <w:rPr>
          <w:rFonts w:ascii="Times New Roman" w:hAnsi="Times New Roman" w:cs="Times New Roman"/>
          <w:color w:val="000008"/>
          <w:kern w:val="0"/>
          <w:sz w:val="24"/>
          <w:szCs w:val="24"/>
        </w:rPr>
        <w:t xml:space="preserve"> facility giving a new figure of US$86,556,80.</w:t>
      </w:r>
      <w:r w:rsidR="00D45A3B" w:rsidRPr="00E2103D">
        <w:rPr>
          <w:rFonts w:ascii="Times New Roman" w:hAnsi="Times New Roman" w:cs="Times New Roman"/>
          <w:color w:val="000008"/>
          <w:kern w:val="0"/>
          <w:sz w:val="24"/>
          <w:szCs w:val="24"/>
        </w:rPr>
        <w:t xml:space="preserve"> This reprieve was not met with improved fortunes and he defaulted once again. He approached the plaintiffs for further financial assistance. He received an additional US$50,000 taking the new balance outstanding to US$140,000.</w:t>
      </w:r>
    </w:p>
    <w:p w14:paraId="13A808B5" w14:textId="77777777" w:rsidR="00D45A3B" w:rsidRPr="00E2103D" w:rsidRDefault="00D45A3B" w:rsidP="003E6B61">
      <w:pPr>
        <w:autoSpaceDE w:val="0"/>
        <w:autoSpaceDN w:val="0"/>
        <w:adjustRightInd w:val="0"/>
        <w:spacing w:after="0" w:line="360" w:lineRule="auto"/>
        <w:jc w:val="both"/>
        <w:rPr>
          <w:rFonts w:ascii="Times New Roman" w:hAnsi="Times New Roman" w:cs="Times New Roman"/>
          <w:color w:val="000008"/>
          <w:kern w:val="0"/>
          <w:sz w:val="24"/>
          <w:szCs w:val="24"/>
        </w:rPr>
      </w:pPr>
    </w:p>
    <w:p w14:paraId="4C650BCF" w14:textId="788B8354" w:rsidR="00D45A3B" w:rsidRPr="00E2103D" w:rsidRDefault="00D45A3B" w:rsidP="003E6B61">
      <w:pPr>
        <w:autoSpaceDE w:val="0"/>
        <w:autoSpaceDN w:val="0"/>
        <w:adjustRightInd w:val="0"/>
        <w:spacing w:after="0" w:line="360" w:lineRule="auto"/>
        <w:jc w:val="both"/>
        <w:rPr>
          <w:rFonts w:ascii="Times New Roman" w:hAnsi="Times New Roman" w:cs="Times New Roman"/>
          <w:color w:val="000008"/>
          <w:kern w:val="0"/>
          <w:sz w:val="24"/>
          <w:szCs w:val="24"/>
        </w:rPr>
      </w:pPr>
      <w:r w:rsidRPr="00E2103D">
        <w:rPr>
          <w:rFonts w:ascii="Times New Roman" w:hAnsi="Times New Roman" w:cs="Times New Roman"/>
          <w:color w:val="000008"/>
          <w:kern w:val="0"/>
          <w:sz w:val="24"/>
          <w:szCs w:val="24"/>
        </w:rPr>
        <w:t>[2</w:t>
      </w:r>
      <w:r w:rsidR="000D1F2F" w:rsidRPr="00E2103D">
        <w:rPr>
          <w:rFonts w:ascii="Times New Roman" w:hAnsi="Times New Roman" w:cs="Times New Roman"/>
          <w:color w:val="000008"/>
          <w:kern w:val="0"/>
          <w:sz w:val="24"/>
          <w:szCs w:val="24"/>
        </w:rPr>
        <w:t>6</w:t>
      </w:r>
      <w:r w:rsidRPr="00E2103D">
        <w:rPr>
          <w:rFonts w:ascii="Times New Roman" w:hAnsi="Times New Roman" w:cs="Times New Roman"/>
          <w:color w:val="000008"/>
          <w:kern w:val="0"/>
          <w:sz w:val="24"/>
          <w:szCs w:val="24"/>
        </w:rPr>
        <w:t xml:space="preserve">] Dr Kilpin`s testimony was that respective agreements he concluded under such agreements “were related to each other”. He denied that </w:t>
      </w:r>
      <w:r w:rsidR="000D1F2F" w:rsidRPr="00E2103D">
        <w:rPr>
          <w:rFonts w:ascii="Times New Roman" w:hAnsi="Times New Roman" w:cs="Times New Roman"/>
          <w:color w:val="000008"/>
          <w:kern w:val="0"/>
          <w:sz w:val="24"/>
          <w:szCs w:val="24"/>
        </w:rPr>
        <w:t xml:space="preserve">one agreement </w:t>
      </w:r>
      <w:r w:rsidRPr="00E2103D">
        <w:rPr>
          <w:rFonts w:ascii="Times New Roman" w:hAnsi="Times New Roman" w:cs="Times New Roman"/>
          <w:color w:val="000008"/>
          <w:kern w:val="0"/>
          <w:sz w:val="24"/>
          <w:szCs w:val="24"/>
        </w:rPr>
        <w:t xml:space="preserve">succeeded </w:t>
      </w:r>
      <w:r w:rsidR="000D1F2F" w:rsidRPr="00E2103D">
        <w:rPr>
          <w:rFonts w:ascii="Times New Roman" w:hAnsi="Times New Roman" w:cs="Times New Roman"/>
          <w:color w:val="000008"/>
          <w:kern w:val="0"/>
          <w:sz w:val="24"/>
          <w:szCs w:val="24"/>
        </w:rPr>
        <w:t>the next</w:t>
      </w:r>
      <w:r w:rsidRPr="00E2103D">
        <w:rPr>
          <w:rFonts w:ascii="Times New Roman" w:hAnsi="Times New Roman" w:cs="Times New Roman"/>
          <w:color w:val="000008"/>
          <w:kern w:val="0"/>
          <w:sz w:val="24"/>
          <w:szCs w:val="24"/>
        </w:rPr>
        <w:t>. He further advised the court that he was never given a copy of the 8 March 2022 agreement. What transpired, according to the witness, was that the plaintiff instructed him to sign a blank copy then email same back to them</w:t>
      </w:r>
      <w:r w:rsidR="000D1F2F" w:rsidRPr="00E2103D">
        <w:rPr>
          <w:rFonts w:ascii="Times New Roman" w:hAnsi="Times New Roman" w:cs="Times New Roman"/>
          <w:color w:val="000008"/>
          <w:kern w:val="0"/>
          <w:sz w:val="24"/>
          <w:szCs w:val="24"/>
        </w:rPr>
        <w:t xml:space="preserve"> and he duly complied</w:t>
      </w:r>
      <w:r w:rsidRPr="00E2103D">
        <w:rPr>
          <w:rFonts w:ascii="Times New Roman" w:hAnsi="Times New Roman" w:cs="Times New Roman"/>
          <w:color w:val="000008"/>
          <w:kern w:val="0"/>
          <w:sz w:val="24"/>
          <w:szCs w:val="24"/>
        </w:rPr>
        <w:t>. The witness also stated that he dealt with plaintiff “in good faith.” He did not ascertain if the plaintiff was a registered microfinance lender.</w:t>
      </w:r>
    </w:p>
    <w:p w14:paraId="2D57B499" w14:textId="77777777" w:rsidR="00EB5FD2" w:rsidRPr="00E2103D" w:rsidRDefault="00EB5FD2" w:rsidP="003E6B61">
      <w:pPr>
        <w:autoSpaceDE w:val="0"/>
        <w:autoSpaceDN w:val="0"/>
        <w:adjustRightInd w:val="0"/>
        <w:spacing w:after="0" w:line="360" w:lineRule="auto"/>
        <w:jc w:val="both"/>
        <w:rPr>
          <w:rFonts w:ascii="Times New Roman" w:hAnsi="Times New Roman" w:cs="Times New Roman"/>
          <w:color w:val="000008"/>
          <w:kern w:val="0"/>
          <w:sz w:val="24"/>
          <w:szCs w:val="24"/>
        </w:rPr>
      </w:pPr>
    </w:p>
    <w:p w14:paraId="6B136F2A" w14:textId="559C29B2" w:rsidR="00EB5FD2" w:rsidRPr="00E2103D" w:rsidRDefault="00EB5FD2" w:rsidP="003E6B61">
      <w:pPr>
        <w:autoSpaceDE w:val="0"/>
        <w:autoSpaceDN w:val="0"/>
        <w:adjustRightInd w:val="0"/>
        <w:spacing w:after="0" w:line="360" w:lineRule="auto"/>
        <w:jc w:val="both"/>
        <w:rPr>
          <w:rFonts w:ascii="Times New Roman" w:hAnsi="Times New Roman" w:cs="Times New Roman"/>
          <w:color w:val="000008"/>
          <w:kern w:val="0"/>
          <w:sz w:val="24"/>
          <w:szCs w:val="24"/>
        </w:rPr>
      </w:pPr>
      <w:r w:rsidRPr="00E2103D">
        <w:rPr>
          <w:rFonts w:ascii="Times New Roman" w:hAnsi="Times New Roman" w:cs="Times New Roman"/>
          <w:color w:val="000008"/>
          <w:kern w:val="0"/>
          <w:sz w:val="24"/>
          <w:szCs w:val="24"/>
        </w:rPr>
        <w:t>[2</w:t>
      </w:r>
      <w:r w:rsidR="000D1F2F" w:rsidRPr="00E2103D">
        <w:rPr>
          <w:rFonts w:ascii="Times New Roman" w:hAnsi="Times New Roman" w:cs="Times New Roman"/>
          <w:color w:val="000008"/>
          <w:kern w:val="0"/>
          <w:sz w:val="24"/>
          <w:szCs w:val="24"/>
        </w:rPr>
        <w:t>7</w:t>
      </w:r>
      <w:r w:rsidRPr="00E2103D">
        <w:rPr>
          <w:rFonts w:ascii="Times New Roman" w:hAnsi="Times New Roman" w:cs="Times New Roman"/>
          <w:color w:val="000008"/>
          <w:kern w:val="0"/>
          <w:sz w:val="24"/>
          <w:szCs w:val="24"/>
        </w:rPr>
        <w:t>] I now turn to the evidence led on behalf of the plaintiff. Mr Herbert Mapashike, plaintiff`</w:t>
      </w:r>
      <w:r w:rsidR="009A7FD6" w:rsidRPr="00E2103D">
        <w:rPr>
          <w:rFonts w:ascii="Times New Roman" w:hAnsi="Times New Roman" w:cs="Times New Roman"/>
          <w:color w:val="000008"/>
          <w:kern w:val="0"/>
          <w:sz w:val="24"/>
          <w:szCs w:val="24"/>
        </w:rPr>
        <w:t>s Head</w:t>
      </w:r>
      <w:r w:rsidRPr="00E2103D">
        <w:rPr>
          <w:rFonts w:ascii="Times New Roman" w:hAnsi="Times New Roman" w:cs="Times New Roman"/>
          <w:color w:val="000008"/>
          <w:kern w:val="0"/>
          <w:sz w:val="24"/>
          <w:szCs w:val="24"/>
        </w:rPr>
        <w:t xml:space="preserve"> of Credit Risk outlined his duties, the general operations of a microfinance institution as </w:t>
      </w:r>
      <w:r w:rsidRPr="00E2103D">
        <w:rPr>
          <w:rFonts w:ascii="Times New Roman" w:hAnsi="Times New Roman" w:cs="Times New Roman"/>
          <w:color w:val="000008"/>
          <w:kern w:val="0"/>
          <w:sz w:val="24"/>
          <w:szCs w:val="24"/>
        </w:rPr>
        <w:lastRenderedPageBreak/>
        <w:t xml:space="preserve">well as the licencing procedures and regulatory </w:t>
      </w:r>
      <w:r w:rsidR="009A7FD6" w:rsidRPr="00E2103D">
        <w:rPr>
          <w:rFonts w:ascii="Times New Roman" w:hAnsi="Times New Roman" w:cs="Times New Roman"/>
          <w:color w:val="000008"/>
          <w:kern w:val="0"/>
          <w:sz w:val="24"/>
          <w:szCs w:val="24"/>
        </w:rPr>
        <w:t xml:space="preserve">framework. The plaintiff exercised rigour in onboarding, vetting and extending credit. It was also stringently monitored by the regulatory authority the </w:t>
      </w:r>
      <w:r w:rsidR="00506983" w:rsidRPr="00E2103D">
        <w:rPr>
          <w:rFonts w:ascii="Times New Roman" w:hAnsi="Times New Roman" w:cs="Times New Roman"/>
          <w:color w:val="000008"/>
          <w:kern w:val="0"/>
          <w:sz w:val="24"/>
          <w:szCs w:val="24"/>
        </w:rPr>
        <w:t>RBZ.</w:t>
      </w:r>
      <w:r w:rsidR="009A7FD6" w:rsidRPr="00E2103D">
        <w:rPr>
          <w:rFonts w:ascii="Times New Roman" w:hAnsi="Times New Roman" w:cs="Times New Roman"/>
          <w:color w:val="000008"/>
          <w:kern w:val="0"/>
          <w:sz w:val="24"/>
          <w:szCs w:val="24"/>
        </w:rPr>
        <w:t xml:space="preserve"> </w:t>
      </w:r>
    </w:p>
    <w:p w14:paraId="242BA937" w14:textId="77777777" w:rsidR="009A7FD6" w:rsidRPr="00E2103D" w:rsidRDefault="009A7FD6" w:rsidP="003E6B61">
      <w:pPr>
        <w:autoSpaceDE w:val="0"/>
        <w:autoSpaceDN w:val="0"/>
        <w:adjustRightInd w:val="0"/>
        <w:spacing w:after="0" w:line="360" w:lineRule="auto"/>
        <w:jc w:val="both"/>
        <w:rPr>
          <w:rFonts w:ascii="Times New Roman" w:hAnsi="Times New Roman" w:cs="Times New Roman"/>
          <w:color w:val="000008"/>
          <w:kern w:val="0"/>
          <w:sz w:val="24"/>
          <w:szCs w:val="24"/>
        </w:rPr>
      </w:pPr>
    </w:p>
    <w:p w14:paraId="4B5AE0D3" w14:textId="7876F818" w:rsidR="009A7FD6" w:rsidRPr="00E2103D" w:rsidRDefault="009A7FD6" w:rsidP="003E6B61">
      <w:pPr>
        <w:autoSpaceDE w:val="0"/>
        <w:autoSpaceDN w:val="0"/>
        <w:adjustRightInd w:val="0"/>
        <w:spacing w:after="0" w:line="360" w:lineRule="auto"/>
        <w:jc w:val="both"/>
        <w:rPr>
          <w:rFonts w:ascii="Times New Roman" w:hAnsi="Times New Roman" w:cs="Times New Roman"/>
          <w:color w:val="000008"/>
          <w:kern w:val="0"/>
          <w:sz w:val="24"/>
          <w:szCs w:val="24"/>
        </w:rPr>
      </w:pPr>
      <w:r w:rsidRPr="00E2103D">
        <w:rPr>
          <w:rFonts w:ascii="Times New Roman" w:hAnsi="Times New Roman" w:cs="Times New Roman"/>
          <w:color w:val="000008"/>
          <w:kern w:val="0"/>
          <w:sz w:val="24"/>
          <w:szCs w:val="24"/>
        </w:rPr>
        <w:t>[2</w:t>
      </w:r>
      <w:r w:rsidR="00506983" w:rsidRPr="00E2103D">
        <w:rPr>
          <w:rFonts w:ascii="Times New Roman" w:hAnsi="Times New Roman" w:cs="Times New Roman"/>
          <w:color w:val="000008"/>
          <w:kern w:val="0"/>
          <w:sz w:val="24"/>
          <w:szCs w:val="24"/>
        </w:rPr>
        <w:t>8</w:t>
      </w:r>
      <w:r w:rsidRPr="00E2103D">
        <w:rPr>
          <w:rFonts w:ascii="Times New Roman" w:hAnsi="Times New Roman" w:cs="Times New Roman"/>
          <w:color w:val="000008"/>
          <w:kern w:val="0"/>
          <w:sz w:val="24"/>
          <w:szCs w:val="24"/>
        </w:rPr>
        <w:t xml:space="preserve">] Mr Mapashike testified that plaintiff was licenced to operate as a microfinance lender for a period of one year on 6 June 2019.Its licence fell due for renewal on 6 June 2020.On 21 January 2020, the </w:t>
      </w:r>
      <w:r w:rsidRPr="00E2103D">
        <w:rPr>
          <w:rFonts w:ascii="Times New Roman" w:hAnsi="Times New Roman" w:cs="Times New Roman"/>
          <w:color w:val="000008"/>
          <w:kern w:val="0"/>
        </w:rPr>
        <w:t>RBZ</w:t>
      </w:r>
      <w:r w:rsidRPr="00E2103D">
        <w:rPr>
          <w:rFonts w:ascii="Times New Roman" w:hAnsi="Times New Roman" w:cs="Times New Roman"/>
          <w:color w:val="000008"/>
          <w:kern w:val="0"/>
          <w:sz w:val="24"/>
          <w:szCs w:val="24"/>
        </w:rPr>
        <w:t xml:space="preserve"> issued guidelines to operationalise the Microfinance Amendment Act No 6 of 2019.This amendment introduced what the witness described as “perpetual licences” and phase out the renewable regime.</w:t>
      </w:r>
    </w:p>
    <w:p w14:paraId="432492D8" w14:textId="77777777" w:rsidR="009A7FD6" w:rsidRPr="00E2103D" w:rsidRDefault="009A7FD6" w:rsidP="003E6B61">
      <w:pPr>
        <w:autoSpaceDE w:val="0"/>
        <w:autoSpaceDN w:val="0"/>
        <w:adjustRightInd w:val="0"/>
        <w:spacing w:after="0" w:line="360" w:lineRule="auto"/>
        <w:jc w:val="both"/>
        <w:rPr>
          <w:rFonts w:ascii="Times New Roman" w:hAnsi="Times New Roman" w:cs="Times New Roman"/>
          <w:color w:val="000008"/>
          <w:kern w:val="0"/>
          <w:sz w:val="24"/>
          <w:szCs w:val="24"/>
        </w:rPr>
      </w:pPr>
    </w:p>
    <w:p w14:paraId="56FA7B00" w14:textId="633D2EA0" w:rsidR="009A7FD6" w:rsidRPr="00E2103D" w:rsidRDefault="009A7FD6" w:rsidP="003E6B61">
      <w:pPr>
        <w:autoSpaceDE w:val="0"/>
        <w:autoSpaceDN w:val="0"/>
        <w:adjustRightInd w:val="0"/>
        <w:spacing w:after="0" w:line="360" w:lineRule="auto"/>
        <w:jc w:val="both"/>
        <w:rPr>
          <w:rFonts w:ascii="Times New Roman" w:hAnsi="Times New Roman" w:cs="Times New Roman"/>
          <w:color w:val="000008"/>
          <w:kern w:val="0"/>
          <w:sz w:val="24"/>
          <w:szCs w:val="24"/>
        </w:rPr>
      </w:pPr>
      <w:r w:rsidRPr="00E2103D">
        <w:rPr>
          <w:rFonts w:ascii="Times New Roman" w:hAnsi="Times New Roman" w:cs="Times New Roman"/>
          <w:color w:val="000008"/>
          <w:kern w:val="0"/>
          <w:sz w:val="24"/>
          <w:szCs w:val="24"/>
        </w:rPr>
        <w:t>[2</w:t>
      </w:r>
      <w:r w:rsidR="00506983" w:rsidRPr="00E2103D">
        <w:rPr>
          <w:rFonts w:ascii="Times New Roman" w:hAnsi="Times New Roman" w:cs="Times New Roman"/>
          <w:color w:val="000008"/>
          <w:kern w:val="0"/>
          <w:sz w:val="24"/>
          <w:szCs w:val="24"/>
        </w:rPr>
        <w:t>9</w:t>
      </w:r>
      <w:r w:rsidRPr="00E2103D">
        <w:rPr>
          <w:rFonts w:ascii="Times New Roman" w:hAnsi="Times New Roman" w:cs="Times New Roman"/>
          <w:color w:val="000008"/>
          <w:kern w:val="0"/>
          <w:sz w:val="24"/>
          <w:szCs w:val="24"/>
        </w:rPr>
        <w:t xml:space="preserve">] The witness stated that the </w:t>
      </w:r>
      <w:r w:rsidRPr="00E2103D">
        <w:rPr>
          <w:rFonts w:ascii="Times New Roman" w:hAnsi="Times New Roman" w:cs="Times New Roman"/>
          <w:color w:val="000008"/>
          <w:kern w:val="0"/>
        </w:rPr>
        <w:t>RBZ</w:t>
      </w:r>
      <w:r w:rsidRPr="00E2103D">
        <w:rPr>
          <w:rFonts w:ascii="Times New Roman" w:hAnsi="Times New Roman" w:cs="Times New Roman"/>
          <w:color w:val="000008"/>
          <w:kern w:val="0"/>
          <w:sz w:val="24"/>
          <w:szCs w:val="24"/>
        </w:rPr>
        <w:t xml:space="preserve"> guidelines permitted microfinance institutions </w:t>
      </w:r>
      <w:r w:rsidR="00473F64" w:rsidRPr="00E2103D">
        <w:rPr>
          <w:rFonts w:ascii="Times New Roman" w:hAnsi="Times New Roman" w:cs="Times New Roman"/>
          <w:color w:val="000008"/>
          <w:kern w:val="0"/>
          <w:sz w:val="24"/>
          <w:szCs w:val="24"/>
        </w:rPr>
        <w:t>with renewable</w:t>
      </w:r>
      <w:r w:rsidRPr="00E2103D">
        <w:rPr>
          <w:rFonts w:ascii="Times New Roman" w:hAnsi="Times New Roman" w:cs="Times New Roman"/>
          <w:color w:val="000008"/>
          <w:kern w:val="0"/>
          <w:sz w:val="24"/>
          <w:szCs w:val="24"/>
        </w:rPr>
        <w:t xml:space="preserve"> licences to apply for permanent licences before expiry of extant </w:t>
      </w:r>
      <w:r w:rsidR="00473F64" w:rsidRPr="00E2103D">
        <w:rPr>
          <w:rFonts w:ascii="Times New Roman" w:hAnsi="Times New Roman" w:cs="Times New Roman"/>
          <w:color w:val="000008"/>
          <w:kern w:val="0"/>
          <w:sz w:val="24"/>
          <w:szCs w:val="24"/>
        </w:rPr>
        <w:t>licences. With</w:t>
      </w:r>
      <w:r w:rsidRPr="00E2103D">
        <w:rPr>
          <w:rFonts w:ascii="Times New Roman" w:hAnsi="Times New Roman" w:cs="Times New Roman"/>
          <w:color w:val="000008"/>
          <w:kern w:val="0"/>
          <w:sz w:val="24"/>
          <w:szCs w:val="24"/>
        </w:rPr>
        <w:t xml:space="preserve"> the onset of </w:t>
      </w:r>
      <w:r w:rsidRPr="00E2103D">
        <w:rPr>
          <w:rFonts w:ascii="Times New Roman" w:hAnsi="Times New Roman" w:cs="Times New Roman"/>
          <w:color w:val="000008"/>
          <w:kern w:val="0"/>
        </w:rPr>
        <w:t>COVID</w:t>
      </w:r>
      <w:r w:rsidRPr="00E2103D">
        <w:rPr>
          <w:rFonts w:ascii="Times New Roman" w:hAnsi="Times New Roman" w:cs="Times New Roman"/>
          <w:color w:val="000008"/>
          <w:kern w:val="0"/>
          <w:sz w:val="24"/>
          <w:szCs w:val="24"/>
        </w:rPr>
        <w:t xml:space="preserve"> 19 in March 2020, the </w:t>
      </w:r>
      <w:r w:rsidRPr="00E2103D">
        <w:rPr>
          <w:rFonts w:ascii="Times New Roman" w:hAnsi="Times New Roman" w:cs="Times New Roman"/>
          <w:color w:val="000008"/>
          <w:kern w:val="0"/>
        </w:rPr>
        <w:t>RBZ</w:t>
      </w:r>
      <w:r w:rsidRPr="00E2103D">
        <w:rPr>
          <w:rFonts w:ascii="Times New Roman" w:hAnsi="Times New Roman" w:cs="Times New Roman"/>
          <w:color w:val="000008"/>
          <w:kern w:val="0"/>
          <w:sz w:val="24"/>
          <w:szCs w:val="24"/>
        </w:rPr>
        <w:t xml:space="preserve"> issued, according to </w:t>
      </w:r>
      <w:r w:rsidR="00473F64" w:rsidRPr="00E2103D">
        <w:rPr>
          <w:rFonts w:ascii="Times New Roman" w:hAnsi="Times New Roman" w:cs="Times New Roman"/>
          <w:color w:val="000008"/>
          <w:kern w:val="0"/>
          <w:sz w:val="24"/>
          <w:szCs w:val="24"/>
        </w:rPr>
        <w:t>Mr. Mapashike</w:t>
      </w:r>
      <w:r w:rsidRPr="00E2103D">
        <w:rPr>
          <w:rFonts w:ascii="Times New Roman" w:hAnsi="Times New Roman" w:cs="Times New Roman"/>
          <w:color w:val="000008"/>
          <w:kern w:val="0"/>
          <w:sz w:val="24"/>
          <w:szCs w:val="24"/>
        </w:rPr>
        <w:t xml:space="preserve">, Directive </w:t>
      </w:r>
      <w:r w:rsidRPr="00E2103D">
        <w:rPr>
          <w:rFonts w:ascii="Times New Roman" w:hAnsi="Times New Roman" w:cs="Times New Roman"/>
          <w:color w:val="000008"/>
          <w:kern w:val="0"/>
        </w:rPr>
        <w:t>BSD</w:t>
      </w:r>
      <w:r w:rsidRPr="00E2103D">
        <w:rPr>
          <w:rFonts w:ascii="Times New Roman" w:hAnsi="Times New Roman" w:cs="Times New Roman"/>
          <w:color w:val="000008"/>
          <w:kern w:val="0"/>
          <w:sz w:val="24"/>
          <w:szCs w:val="24"/>
        </w:rPr>
        <w:t xml:space="preserve"> 3/2020 </w:t>
      </w:r>
      <w:r w:rsidR="00473F64" w:rsidRPr="00E2103D">
        <w:rPr>
          <w:rFonts w:ascii="Times New Roman" w:hAnsi="Times New Roman" w:cs="Times New Roman"/>
          <w:color w:val="000008"/>
          <w:kern w:val="0"/>
          <w:sz w:val="24"/>
          <w:szCs w:val="24"/>
        </w:rPr>
        <w:t>which inter alia, extended all licences by a period of 180 days from the date of expiry.</w:t>
      </w:r>
    </w:p>
    <w:p w14:paraId="075A6D0D" w14:textId="77777777" w:rsidR="00473F64" w:rsidRPr="00E2103D" w:rsidRDefault="00473F64" w:rsidP="003E6B61">
      <w:pPr>
        <w:autoSpaceDE w:val="0"/>
        <w:autoSpaceDN w:val="0"/>
        <w:adjustRightInd w:val="0"/>
        <w:spacing w:after="0" w:line="360" w:lineRule="auto"/>
        <w:jc w:val="both"/>
        <w:rPr>
          <w:rFonts w:ascii="Times New Roman" w:hAnsi="Times New Roman" w:cs="Times New Roman"/>
          <w:color w:val="000008"/>
          <w:kern w:val="0"/>
          <w:sz w:val="24"/>
          <w:szCs w:val="24"/>
        </w:rPr>
      </w:pPr>
    </w:p>
    <w:p w14:paraId="603A7DC4" w14:textId="6F830773" w:rsidR="003E6B61" w:rsidRPr="00E2103D" w:rsidRDefault="00473F64" w:rsidP="003E6B61">
      <w:pPr>
        <w:autoSpaceDE w:val="0"/>
        <w:autoSpaceDN w:val="0"/>
        <w:adjustRightInd w:val="0"/>
        <w:spacing w:after="0" w:line="360" w:lineRule="auto"/>
        <w:jc w:val="both"/>
        <w:rPr>
          <w:rFonts w:ascii="Times New Roman" w:hAnsi="Times New Roman" w:cs="Times New Roman"/>
          <w:color w:val="000008"/>
          <w:kern w:val="0"/>
          <w:sz w:val="24"/>
          <w:szCs w:val="24"/>
        </w:rPr>
      </w:pPr>
      <w:r w:rsidRPr="00E2103D">
        <w:rPr>
          <w:rFonts w:ascii="Times New Roman" w:hAnsi="Times New Roman" w:cs="Times New Roman"/>
          <w:color w:val="000008"/>
          <w:kern w:val="0"/>
          <w:sz w:val="24"/>
          <w:szCs w:val="24"/>
        </w:rPr>
        <w:t>[</w:t>
      </w:r>
      <w:r w:rsidR="00506983" w:rsidRPr="00E2103D">
        <w:rPr>
          <w:rFonts w:ascii="Times New Roman" w:hAnsi="Times New Roman" w:cs="Times New Roman"/>
          <w:color w:val="000008"/>
          <w:kern w:val="0"/>
          <w:sz w:val="24"/>
          <w:szCs w:val="24"/>
        </w:rPr>
        <w:t>30</w:t>
      </w:r>
      <w:r w:rsidRPr="00E2103D">
        <w:rPr>
          <w:rFonts w:ascii="Times New Roman" w:hAnsi="Times New Roman" w:cs="Times New Roman"/>
          <w:color w:val="000008"/>
          <w:kern w:val="0"/>
          <w:sz w:val="24"/>
          <w:szCs w:val="24"/>
        </w:rPr>
        <w:t>] With a 6-month extension from 6 June 2020, plaintiff applied for the permanent licence on 21 November 2020.It was Mr. Mapashike`s further evidence that the RBZ then indicated that all microfinance institutions that had submitted applications for permanent licences were authorised to operate until their licences were either approved or rejected.</w:t>
      </w:r>
      <w:r w:rsidR="005830A9" w:rsidRPr="00E2103D">
        <w:rPr>
          <w:rFonts w:ascii="Times New Roman" w:hAnsi="Times New Roman" w:cs="Times New Roman"/>
          <w:color w:val="000008"/>
          <w:kern w:val="0"/>
          <w:sz w:val="24"/>
          <w:szCs w:val="24"/>
        </w:rPr>
        <w:t xml:space="preserve"> </w:t>
      </w:r>
      <w:r w:rsidR="003E6B61" w:rsidRPr="00E2103D">
        <w:rPr>
          <w:rFonts w:ascii="Times New Roman" w:hAnsi="Times New Roman" w:cs="Times New Roman"/>
          <w:color w:val="000008"/>
          <w:kern w:val="0"/>
          <w:sz w:val="24"/>
          <w:szCs w:val="24"/>
        </w:rPr>
        <w:t xml:space="preserve"> </w:t>
      </w:r>
      <w:r w:rsidRPr="00E2103D">
        <w:rPr>
          <w:rFonts w:ascii="Times New Roman" w:hAnsi="Times New Roman" w:cs="Times New Roman"/>
          <w:color w:val="000008"/>
          <w:kern w:val="0"/>
          <w:sz w:val="24"/>
          <w:szCs w:val="24"/>
        </w:rPr>
        <w:t>Plaintiff`s licence was eventually granted on 20 December 2021.</w:t>
      </w:r>
    </w:p>
    <w:p w14:paraId="672F7D78" w14:textId="77777777" w:rsidR="00473F64" w:rsidRPr="00E2103D" w:rsidRDefault="00473F64" w:rsidP="003E6B61">
      <w:pPr>
        <w:autoSpaceDE w:val="0"/>
        <w:autoSpaceDN w:val="0"/>
        <w:adjustRightInd w:val="0"/>
        <w:spacing w:after="0" w:line="360" w:lineRule="auto"/>
        <w:jc w:val="both"/>
        <w:rPr>
          <w:rFonts w:ascii="Times New Roman" w:hAnsi="Times New Roman" w:cs="Times New Roman"/>
          <w:color w:val="000008"/>
          <w:kern w:val="0"/>
          <w:sz w:val="24"/>
          <w:szCs w:val="24"/>
        </w:rPr>
      </w:pPr>
    </w:p>
    <w:p w14:paraId="5FB4B7AB" w14:textId="5310E5B9" w:rsidR="00473F64" w:rsidRPr="00E2103D" w:rsidRDefault="00473F64" w:rsidP="003E6B61">
      <w:pPr>
        <w:autoSpaceDE w:val="0"/>
        <w:autoSpaceDN w:val="0"/>
        <w:adjustRightInd w:val="0"/>
        <w:spacing w:after="0" w:line="360" w:lineRule="auto"/>
        <w:jc w:val="both"/>
        <w:rPr>
          <w:rFonts w:ascii="Times New Roman" w:hAnsi="Times New Roman" w:cs="Times New Roman"/>
          <w:color w:val="000008"/>
          <w:kern w:val="0"/>
        </w:rPr>
      </w:pPr>
      <w:r w:rsidRPr="00E2103D">
        <w:rPr>
          <w:rFonts w:ascii="Times New Roman" w:hAnsi="Times New Roman" w:cs="Times New Roman"/>
          <w:color w:val="000008"/>
          <w:kern w:val="0"/>
        </w:rPr>
        <w:t>ANALYSIS OF THE EVIDENCE</w:t>
      </w:r>
    </w:p>
    <w:p w14:paraId="0EEF4420" w14:textId="2DB50A6C" w:rsidR="00473F64" w:rsidRPr="00E2103D" w:rsidRDefault="00473F64" w:rsidP="003E6B61">
      <w:pPr>
        <w:autoSpaceDE w:val="0"/>
        <w:autoSpaceDN w:val="0"/>
        <w:adjustRightInd w:val="0"/>
        <w:spacing w:after="0" w:line="360" w:lineRule="auto"/>
        <w:jc w:val="both"/>
        <w:rPr>
          <w:rFonts w:ascii="Times New Roman" w:hAnsi="Times New Roman" w:cs="Times New Roman"/>
          <w:color w:val="000008"/>
          <w:kern w:val="0"/>
          <w:sz w:val="24"/>
          <w:szCs w:val="24"/>
        </w:rPr>
      </w:pPr>
      <w:r w:rsidRPr="00E2103D">
        <w:rPr>
          <w:rFonts w:ascii="Times New Roman" w:hAnsi="Times New Roman" w:cs="Times New Roman"/>
          <w:color w:val="000008"/>
          <w:kern w:val="0"/>
          <w:sz w:val="24"/>
          <w:szCs w:val="24"/>
        </w:rPr>
        <w:t>[</w:t>
      </w:r>
      <w:r w:rsidR="00506983" w:rsidRPr="00E2103D">
        <w:rPr>
          <w:rFonts w:ascii="Times New Roman" w:hAnsi="Times New Roman" w:cs="Times New Roman"/>
          <w:color w:val="000008"/>
          <w:kern w:val="0"/>
          <w:sz w:val="24"/>
          <w:szCs w:val="24"/>
        </w:rPr>
        <w:t>31</w:t>
      </w:r>
      <w:r w:rsidRPr="00E2103D">
        <w:rPr>
          <w:rFonts w:ascii="Times New Roman" w:hAnsi="Times New Roman" w:cs="Times New Roman"/>
          <w:color w:val="000008"/>
          <w:kern w:val="0"/>
          <w:sz w:val="24"/>
          <w:szCs w:val="24"/>
        </w:rPr>
        <w:t xml:space="preserve">] In </w:t>
      </w:r>
      <w:r w:rsidRPr="00E2103D">
        <w:rPr>
          <w:rFonts w:ascii="Times New Roman" w:hAnsi="Times New Roman" w:cs="Times New Roman"/>
          <w:i/>
          <w:iCs/>
          <w:color w:val="000008"/>
          <w:kern w:val="0"/>
          <w:sz w:val="24"/>
          <w:szCs w:val="24"/>
        </w:rPr>
        <w:t>Nan Brooker v Mudhanda &amp; Ors</w:t>
      </w:r>
      <w:r w:rsidRPr="00E2103D">
        <w:rPr>
          <w:rFonts w:ascii="Times New Roman" w:hAnsi="Times New Roman" w:cs="Times New Roman"/>
          <w:color w:val="000008"/>
          <w:kern w:val="0"/>
          <w:sz w:val="24"/>
          <w:szCs w:val="24"/>
        </w:rPr>
        <w:t xml:space="preserve"> SC 5-18, the </w:t>
      </w:r>
      <w:r w:rsidR="00F42379" w:rsidRPr="00E2103D">
        <w:rPr>
          <w:rFonts w:ascii="Times New Roman" w:hAnsi="Times New Roman" w:cs="Times New Roman"/>
          <w:color w:val="000008"/>
          <w:kern w:val="0"/>
          <w:sz w:val="24"/>
          <w:szCs w:val="24"/>
        </w:rPr>
        <w:t xml:space="preserve">Supreme Court held that the defendant bears an evidentiary burden to prove </w:t>
      </w:r>
      <w:r w:rsidR="007D02A4" w:rsidRPr="00E2103D">
        <w:rPr>
          <w:rFonts w:ascii="Times New Roman" w:hAnsi="Times New Roman" w:cs="Times New Roman"/>
          <w:color w:val="000008"/>
          <w:kern w:val="0"/>
          <w:sz w:val="24"/>
          <w:szCs w:val="24"/>
        </w:rPr>
        <w:t xml:space="preserve">a </w:t>
      </w:r>
      <w:r w:rsidR="00F42379" w:rsidRPr="00E2103D">
        <w:rPr>
          <w:rFonts w:ascii="Times New Roman" w:hAnsi="Times New Roman" w:cs="Times New Roman"/>
          <w:color w:val="000008"/>
          <w:kern w:val="0"/>
          <w:sz w:val="24"/>
          <w:szCs w:val="24"/>
        </w:rPr>
        <w:t xml:space="preserve">special plea. I found nothing in the testimony of Dr Kilpin that came close toward proving that (a) plaintiff operated under the defect of non-registration, (b) that it failed to explain and give a copy of the agreement to first defendant in terms of s 26 of the Microfinance Act and (c) that </w:t>
      </w:r>
      <w:r w:rsidR="00F42379" w:rsidRPr="00E2103D">
        <w:rPr>
          <w:rFonts w:ascii="Times New Roman" w:hAnsi="Times New Roman" w:cs="Times New Roman"/>
          <w:color w:val="000008"/>
          <w:kern w:val="0"/>
        </w:rPr>
        <w:t xml:space="preserve">USD </w:t>
      </w:r>
      <w:r w:rsidR="00F42379" w:rsidRPr="00E2103D">
        <w:rPr>
          <w:rFonts w:ascii="Times New Roman" w:hAnsi="Times New Roman" w:cs="Times New Roman"/>
          <w:color w:val="000008"/>
          <w:kern w:val="0"/>
          <w:sz w:val="24"/>
          <w:szCs w:val="24"/>
        </w:rPr>
        <w:t xml:space="preserve">loan repayments were out of scope under the loan agreements. </w:t>
      </w:r>
    </w:p>
    <w:p w14:paraId="3EF48F02" w14:textId="77777777" w:rsidR="00F42379" w:rsidRPr="00E2103D" w:rsidRDefault="00F42379" w:rsidP="003E6B61">
      <w:pPr>
        <w:autoSpaceDE w:val="0"/>
        <w:autoSpaceDN w:val="0"/>
        <w:adjustRightInd w:val="0"/>
        <w:spacing w:after="0" w:line="360" w:lineRule="auto"/>
        <w:jc w:val="both"/>
        <w:rPr>
          <w:rFonts w:ascii="Times New Roman" w:hAnsi="Times New Roman" w:cs="Times New Roman"/>
          <w:color w:val="000008"/>
          <w:kern w:val="0"/>
          <w:sz w:val="24"/>
          <w:szCs w:val="24"/>
        </w:rPr>
      </w:pPr>
    </w:p>
    <w:p w14:paraId="0B6B011C" w14:textId="1D69BF0F" w:rsidR="00F42379" w:rsidRPr="00E2103D" w:rsidRDefault="00F42379" w:rsidP="003E6B61">
      <w:pPr>
        <w:autoSpaceDE w:val="0"/>
        <w:autoSpaceDN w:val="0"/>
        <w:adjustRightInd w:val="0"/>
        <w:spacing w:after="0" w:line="360" w:lineRule="auto"/>
        <w:jc w:val="both"/>
        <w:rPr>
          <w:rFonts w:ascii="Times New Roman" w:hAnsi="Times New Roman" w:cs="Times New Roman"/>
          <w:color w:val="000008"/>
          <w:kern w:val="0"/>
          <w:sz w:val="24"/>
          <w:szCs w:val="24"/>
        </w:rPr>
      </w:pPr>
      <w:r w:rsidRPr="00E2103D">
        <w:rPr>
          <w:rFonts w:ascii="Times New Roman" w:hAnsi="Times New Roman" w:cs="Times New Roman"/>
          <w:color w:val="000008"/>
          <w:kern w:val="0"/>
          <w:sz w:val="24"/>
          <w:szCs w:val="24"/>
        </w:rPr>
        <w:t>[</w:t>
      </w:r>
      <w:r w:rsidR="00506983" w:rsidRPr="00E2103D">
        <w:rPr>
          <w:rFonts w:ascii="Times New Roman" w:hAnsi="Times New Roman" w:cs="Times New Roman"/>
          <w:color w:val="000008"/>
          <w:kern w:val="0"/>
          <w:sz w:val="24"/>
          <w:szCs w:val="24"/>
        </w:rPr>
        <w:t>32</w:t>
      </w:r>
      <w:r w:rsidRPr="00E2103D">
        <w:rPr>
          <w:rFonts w:ascii="Times New Roman" w:hAnsi="Times New Roman" w:cs="Times New Roman"/>
          <w:color w:val="000008"/>
          <w:kern w:val="0"/>
          <w:sz w:val="24"/>
          <w:szCs w:val="24"/>
        </w:rPr>
        <w:t>] Dr Kilpin</w:t>
      </w:r>
      <w:r w:rsidR="007D02A4" w:rsidRPr="00E2103D">
        <w:rPr>
          <w:rFonts w:ascii="Times New Roman" w:hAnsi="Times New Roman" w:cs="Times New Roman"/>
          <w:color w:val="000008"/>
          <w:kern w:val="0"/>
          <w:sz w:val="24"/>
          <w:szCs w:val="24"/>
        </w:rPr>
        <w:t xml:space="preserve">`s </w:t>
      </w:r>
      <w:r w:rsidRPr="00E2103D">
        <w:rPr>
          <w:rFonts w:ascii="Times New Roman" w:hAnsi="Times New Roman" w:cs="Times New Roman"/>
          <w:color w:val="000008"/>
          <w:kern w:val="0"/>
          <w:sz w:val="24"/>
          <w:szCs w:val="24"/>
        </w:rPr>
        <w:t xml:space="preserve">testimony </w:t>
      </w:r>
      <w:r w:rsidR="007D02A4" w:rsidRPr="00E2103D">
        <w:rPr>
          <w:rFonts w:ascii="Times New Roman" w:hAnsi="Times New Roman" w:cs="Times New Roman"/>
          <w:color w:val="000008"/>
          <w:kern w:val="0"/>
          <w:sz w:val="24"/>
          <w:szCs w:val="24"/>
        </w:rPr>
        <w:t>c</w:t>
      </w:r>
      <w:r w:rsidRPr="00E2103D">
        <w:rPr>
          <w:rFonts w:ascii="Times New Roman" w:hAnsi="Times New Roman" w:cs="Times New Roman"/>
          <w:color w:val="000008"/>
          <w:kern w:val="0"/>
          <w:sz w:val="24"/>
          <w:szCs w:val="24"/>
        </w:rPr>
        <w:t xml:space="preserve">onfirmed that he approached plaintiff on three occasions seeking to refinance his loan. The original </w:t>
      </w:r>
      <w:r w:rsidR="007D02A4" w:rsidRPr="00E2103D">
        <w:rPr>
          <w:rFonts w:ascii="Times New Roman" w:hAnsi="Times New Roman" w:cs="Times New Roman"/>
          <w:color w:val="000008"/>
          <w:kern w:val="0"/>
          <w:sz w:val="24"/>
          <w:szCs w:val="24"/>
        </w:rPr>
        <w:t xml:space="preserve">part USD and part </w:t>
      </w:r>
      <w:r w:rsidRPr="00E2103D">
        <w:rPr>
          <w:rFonts w:ascii="Times New Roman" w:hAnsi="Times New Roman" w:cs="Times New Roman"/>
          <w:color w:val="000008"/>
          <w:kern w:val="0"/>
          <w:sz w:val="24"/>
          <w:szCs w:val="24"/>
        </w:rPr>
        <w:t xml:space="preserve">ZWL loan was by consent, converted to a </w:t>
      </w:r>
      <w:r w:rsidRPr="00E2103D">
        <w:rPr>
          <w:rFonts w:ascii="Times New Roman" w:hAnsi="Times New Roman" w:cs="Times New Roman"/>
          <w:color w:val="000008"/>
          <w:kern w:val="0"/>
        </w:rPr>
        <w:t>USD</w:t>
      </w:r>
      <w:r w:rsidRPr="00E2103D">
        <w:rPr>
          <w:rFonts w:ascii="Times New Roman" w:hAnsi="Times New Roman" w:cs="Times New Roman"/>
          <w:color w:val="000008"/>
          <w:kern w:val="0"/>
          <w:sz w:val="24"/>
          <w:szCs w:val="24"/>
        </w:rPr>
        <w:t xml:space="preserve"> facility. The witness and indeed special plea recognised th</w:t>
      </w:r>
      <w:r w:rsidR="007D02A4" w:rsidRPr="00E2103D">
        <w:rPr>
          <w:rFonts w:ascii="Times New Roman" w:hAnsi="Times New Roman" w:cs="Times New Roman"/>
          <w:color w:val="000008"/>
          <w:kern w:val="0"/>
          <w:sz w:val="24"/>
          <w:szCs w:val="24"/>
        </w:rPr>
        <w:t xml:space="preserve">at the plaintiff`s claim was </w:t>
      </w:r>
      <w:r w:rsidR="007D02A4" w:rsidRPr="00E2103D">
        <w:rPr>
          <w:rFonts w:ascii="Times New Roman" w:hAnsi="Times New Roman" w:cs="Times New Roman"/>
          <w:color w:val="000008"/>
          <w:kern w:val="0"/>
          <w:sz w:val="24"/>
          <w:szCs w:val="24"/>
        </w:rPr>
        <w:lastRenderedPageBreak/>
        <w:t xml:space="preserve">based on an alleged breach of the </w:t>
      </w:r>
      <w:r w:rsidRPr="00E2103D">
        <w:rPr>
          <w:rFonts w:ascii="Times New Roman" w:hAnsi="Times New Roman" w:cs="Times New Roman"/>
          <w:color w:val="000008"/>
          <w:kern w:val="0"/>
          <w:sz w:val="24"/>
          <w:szCs w:val="24"/>
        </w:rPr>
        <w:t>8 March 2022 a</w:t>
      </w:r>
      <w:r w:rsidR="007D02A4" w:rsidRPr="00E2103D">
        <w:rPr>
          <w:rFonts w:ascii="Times New Roman" w:hAnsi="Times New Roman" w:cs="Times New Roman"/>
          <w:color w:val="000008"/>
          <w:kern w:val="0"/>
          <w:sz w:val="24"/>
          <w:szCs w:val="24"/>
        </w:rPr>
        <w:t>greement.</w:t>
      </w:r>
      <w:r w:rsidRPr="00E2103D">
        <w:rPr>
          <w:rFonts w:ascii="Times New Roman" w:hAnsi="Times New Roman" w:cs="Times New Roman"/>
          <w:color w:val="000008"/>
          <w:kern w:val="0"/>
          <w:sz w:val="24"/>
          <w:szCs w:val="24"/>
        </w:rPr>
        <w:t xml:space="preserve"> This agreement was concluded well-</w:t>
      </w:r>
      <w:r w:rsidR="007D02A4" w:rsidRPr="00E2103D">
        <w:rPr>
          <w:rFonts w:ascii="Times New Roman" w:hAnsi="Times New Roman" w:cs="Times New Roman"/>
          <w:color w:val="000008"/>
          <w:kern w:val="0"/>
          <w:sz w:val="24"/>
          <w:szCs w:val="24"/>
        </w:rPr>
        <w:t>after plaintiff</w:t>
      </w:r>
      <w:r w:rsidRPr="00E2103D">
        <w:rPr>
          <w:rFonts w:ascii="Times New Roman" w:hAnsi="Times New Roman" w:cs="Times New Roman"/>
          <w:color w:val="000008"/>
          <w:kern w:val="0"/>
          <w:sz w:val="24"/>
          <w:szCs w:val="24"/>
        </w:rPr>
        <w:t xml:space="preserve"> obtained its licence on 21 December 2021</w:t>
      </w:r>
      <w:r w:rsidR="007D02A4" w:rsidRPr="00E2103D">
        <w:rPr>
          <w:rFonts w:ascii="Times New Roman" w:hAnsi="Times New Roman" w:cs="Times New Roman"/>
          <w:color w:val="000008"/>
          <w:kern w:val="0"/>
          <w:sz w:val="24"/>
          <w:szCs w:val="24"/>
        </w:rPr>
        <w:t>.</w:t>
      </w:r>
    </w:p>
    <w:p w14:paraId="2988DAA6" w14:textId="77777777" w:rsidR="00F42379" w:rsidRPr="00E2103D" w:rsidRDefault="00F42379" w:rsidP="003E6B61">
      <w:pPr>
        <w:autoSpaceDE w:val="0"/>
        <w:autoSpaceDN w:val="0"/>
        <w:adjustRightInd w:val="0"/>
        <w:spacing w:after="0" w:line="360" w:lineRule="auto"/>
        <w:jc w:val="both"/>
        <w:rPr>
          <w:rFonts w:ascii="Times New Roman" w:hAnsi="Times New Roman" w:cs="Times New Roman"/>
          <w:color w:val="000008"/>
          <w:kern w:val="0"/>
          <w:sz w:val="24"/>
          <w:szCs w:val="24"/>
        </w:rPr>
      </w:pPr>
    </w:p>
    <w:p w14:paraId="40FE6467" w14:textId="00778C3A" w:rsidR="003E6B61" w:rsidRPr="00E2103D" w:rsidRDefault="00F42379" w:rsidP="003E6B61">
      <w:pPr>
        <w:autoSpaceDE w:val="0"/>
        <w:autoSpaceDN w:val="0"/>
        <w:adjustRightInd w:val="0"/>
        <w:spacing w:after="0" w:line="360" w:lineRule="auto"/>
        <w:jc w:val="both"/>
        <w:rPr>
          <w:rFonts w:ascii="Times New Roman" w:hAnsi="Times New Roman" w:cs="Times New Roman"/>
          <w:color w:val="000008"/>
          <w:kern w:val="0"/>
          <w:sz w:val="24"/>
          <w:szCs w:val="24"/>
        </w:rPr>
      </w:pPr>
      <w:r w:rsidRPr="00E2103D">
        <w:rPr>
          <w:rFonts w:ascii="Times New Roman" w:hAnsi="Times New Roman" w:cs="Times New Roman"/>
          <w:color w:val="000008"/>
          <w:kern w:val="0"/>
          <w:sz w:val="24"/>
          <w:szCs w:val="24"/>
        </w:rPr>
        <w:t>[3</w:t>
      </w:r>
      <w:r w:rsidR="007D02A4" w:rsidRPr="00E2103D">
        <w:rPr>
          <w:rFonts w:ascii="Times New Roman" w:hAnsi="Times New Roman" w:cs="Times New Roman"/>
          <w:color w:val="000008"/>
          <w:kern w:val="0"/>
          <w:sz w:val="24"/>
          <w:szCs w:val="24"/>
        </w:rPr>
        <w:t>3</w:t>
      </w:r>
      <w:r w:rsidRPr="00E2103D">
        <w:rPr>
          <w:rFonts w:ascii="Times New Roman" w:hAnsi="Times New Roman" w:cs="Times New Roman"/>
          <w:color w:val="000008"/>
          <w:kern w:val="0"/>
          <w:sz w:val="24"/>
          <w:szCs w:val="24"/>
        </w:rPr>
        <w:t xml:space="preserve">] Dr Kilpin struck the court as an astute, calm and collected business person-fitting the description given by the plaintiff. It is inconceivable that he executed agreements whose subject matter was unknown to him. Whilst Dr Kilpin gave his testimony well, it largely dwelt on the uncontested, irrelevant or improbable. Mr Mapashike on the other hand </w:t>
      </w:r>
      <w:r w:rsidR="009B06DA" w:rsidRPr="00E2103D">
        <w:rPr>
          <w:rFonts w:ascii="Times New Roman" w:hAnsi="Times New Roman" w:cs="Times New Roman"/>
          <w:color w:val="000008"/>
          <w:kern w:val="0"/>
          <w:sz w:val="24"/>
          <w:szCs w:val="24"/>
        </w:rPr>
        <w:t>was even</w:t>
      </w:r>
      <w:r w:rsidRPr="00E2103D">
        <w:rPr>
          <w:rFonts w:ascii="Times New Roman" w:hAnsi="Times New Roman" w:cs="Times New Roman"/>
          <w:color w:val="000008"/>
          <w:kern w:val="0"/>
          <w:sz w:val="24"/>
          <w:szCs w:val="24"/>
        </w:rPr>
        <w:t xml:space="preserve"> </w:t>
      </w:r>
      <w:r w:rsidR="009B06DA" w:rsidRPr="00E2103D">
        <w:rPr>
          <w:rFonts w:ascii="Times New Roman" w:hAnsi="Times New Roman" w:cs="Times New Roman"/>
          <w:color w:val="000008"/>
          <w:kern w:val="0"/>
          <w:sz w:val="24"/>
          <w:szCs w:val="24"/>
        </w:rPr>
        <w:t xml:space="preserve">more impressive. </w:t>
      </w:r>
    </w:p>
    <w:p w14:paraId="2DA293D0" w14:textId="77777777" w:rsidR="009B06DA" w:rsidRPr="00E2103D" w:rsidRDefault="009B06DA" w:rsidP="003E6B61">
      <w:pPr>
        <w:autoSpaceDE w:val="0"/>
        <w:autoSpaceDN w:val="0"/>
        <w:adjustRightInd w:val="0"/>
        <w:spacing w:after="0" w:line="360" w:lineRule="auto"/>
        <w:jc w:val="both"/>
        <w:rPr>
          <w:rFonts w:ascii="Times New Roman" w:hAnsi="Times New Roman" w:cs="Times New Roman"/>
          <w:color w:val="000008"/>
          <w:kern w:val="0"/>
          <w:sz w:val="24"/>
          <w:szCs w:val="24"/>
        </w:rPr>
      </w:pPr>
    </w:p>
    <w:p w14:paraId="099D2D42" w14:textId="567C89C3" w:rsidR="009B06DA" w:rsidRPr="00E2103D" w:rsidRDefault="009B06DA" w:rsidP="003E6B61">
      <w:pPr>
        <w:autoSpaceDE w:val="0"/>
        <w:autoSpaceDN w:val="0"/>
        <w:adjustRightInd w:val="0"/>
        <w:spacing w:after="0" w:line="360" w:lineRule="auto"/>
        <w:jc w:val="both"/>
        <w:rPr>
          <w:rFonts w:ascii="Times New Roman" w:hAnsi="Times New Roman" w:cs="Times New Roman"/>
          <w:color w:val="000008"/>
          <w:kern w:val="0"/>
          <w:sz w:val="24"/>
          <w:szCs w:val="24"/>
        </w:rPr>
      </w:pPr>
      <w:r w:rsidRPr="00E2103D">
        <w:rPr>
          <w:rFonts w:ascii="Times New Roman" w:hAnsi="Times New Roman" w:cs="Times New Roman"/>
          <w:color w:val="000008"/>
          <w:kern w:val="0"/>
          <w:sz w:val="24"/>
          <w:szCs w:val="24"/>
        </w:rPr>
        <w:t>[3</w:t>
      </w:r>
      <w:r w:rsidR="007D02A4" w:rsidRPr="00E2103D">
        <w:rPr>
          <w:rFonts w:ascii="Times New Roman" w:hAnsi="Times New Roman" w:cs="Times New Roman"/>
          <w:color w:val="000008"/>
          <w:kern w:val="0"/>
          <w:sz w:val="24"/>
          <w:szCs w:val="24"/>
        </w:rPr>
        <w:t>4</w:t>
      </w:r>
      <w:r w:rsidRPr="00E2103D">
        <w:rPr>
          <w:rFonts w:ascii="Times New Roman" w:hAnsi="Times New Roman" w:cs="Times New Roman"/>
          <w:color w:val="000008"/>
          <w:kern w:val="0"/>
          <w:sz w:val="24"/>
          <w:szCs w:val="24"/>
        </w:rPr>
        <w:t>] Whilst his story on the plaintiff`s licencing journey and operations in general, was robustly tested under cross examination, it remained largely unscathed. I have no hesitation in accepting it as a factual account by a responsible officer in a regulated entity.</w:t>
      </w:r>
    </w:p>
    <w:p w14:paraId="4602581E" w14:textId="77777777" w:rsidR="00C545BC" w:rsidRPr="00E2103D" w:rsidRDefault="00C545BC" w:rsidP="003E6B61">
      <w:pPr>
        <w:autoSpaceDE w:val="0"/>
        <w:autoSpaceDN w:val="0"/>
        <w:adjustRightInd w:val="0"/>
        <w:spacing w:after="0" w:line="360" w:lineRule="auto"/>
        <w:jc w:val="both"/>
        <w:rPr>
          <w:rFonts w:ascii="Times New Roman" w:hAnsi="Times New Roman" w:cs="Times New Roman"/>
          <w:color w:val="000008"/>
          <w:kern w:val="0"/>
          <w:sz w:val="24"/>
          <w:szCs w:val="24"/>
        </w:rPr>
      </w:pPr>
    </w:p>
    <w:p w14:paraId="306E70D9" w14:textId="185349AB" w:rsidR="009B06DA" w:rsidRPr="00E2103D" w:rsidRDefault="009B06DA" w:rsidP="003E6B61">
      <w:pPr>
        <w:autoSpaceDE w:val="0"/>
        <w:autoSpaceDN w:val="0"/>
        <w:adjustRightInd w:val="0"/>
        <w:spacing w:after="0" w:line="360" w:lineRule="auto"/>
        <w:jc w:val="both"/>
        <w:rPr>
          <w:rFonts w:ascii="Times New Roman" w:hAnsi="Times New Roman" w:cs="Times New Roman"/>
          <w:color w:val="000008"/>
          <w:kern w:val="0"/>
        </w:rPr>
      </w:pPr>
      <w:r w:rsidRPr="00E2103D">
        <w:rPr>
          <w:rFonts w:ascii="Times New Roman" w:hAnsi="Times New Roman" w:cs="Times New Roman"/>
          <w:color w:val="000008"/>
          <w:kern w:val="0"/>
        </w:rPr>
        <w:t>FINDINGS ON THE SPECIAL PLEA</w:t>
      </w:r>
    </w:p>
    <w:p w14:paraId="0B01CA2E" w14:textId="77777777" w:rsidR="00C545BC" w:rsidRPr="00E2103D" w:rsidRDefault="00C545BC" w:rsidP="003E6B61">
      <w:pPr>
        <w:autoSpaceDE w:val="0"/>
        <w:autoSpaceDN w:val="0"/>
        <w:adjustRightInd w:val="0"/>
        <w:spacing w:after="0" w:line="360" w:lineRule="auto"/>
        <w:jc w:val="both"/>
        <w:rPr>
          <w:rFonts w:ascii="Times New Roman" w:hAnsi="Times New Roman" w:cs="Times New Roman"/>
          <w:color w:val="000008"/>
          <w:kern w:val="0"/>
        </w:rPr>
      </w:pPr>
    </w:p>
    <w:p w14:paraId="3990AA61" w14:textId="4B88D788" w:rsidR="009B06DA" w:rsidRPr="00E2103D" w:rsidRDefault="009B06DA" w:rsidP="003E6B61">
      <w:pPr>
        <w:autoSpaceDE w:val="0"/>
        <w:autoSpaceDN w:val="0"/>
        <w:adjustRightInd w:val="0"/>
        <w:spacing w:after="0" w:line="360" w:lineRule="auto"/>
        <w:jc w:val="both"/>
        <w:rPr>
          <w:rFonts w:ascii="Times New Roman" w:hAnsi="Times New Roman" w:cs="Times New Roman"/>
          <w:color w:val="000008"/>
          <w:kern w:val="0"/>
          <w:sz w:val="24"/>
          <w:szCs w:val="24"/>
        </w:rPr>
      </w:pPr>
      <w:r w:rsidRPr="00E2103D">
        <w:rPr>
          <w:rFonts w:ascii="Times New Roman" w:hAnsi="Times New Roman" w:cs="Times New Roman"/>
          <w:color w:val="000008"/>
          <w:kern w:val="0"/>
          <w:sz w:val="24"/>
          <w:szCs w:val="24"/>
        </w:rPr>
        <w:t>[3</w:t>
      </w:r>
      <w:r w:rsidR="007D02A4" w:rsidRPr="00E2103D">
        <w:rPr>
          <w:rFonts w:ascii="Times New Roman" w:hAnsi="Times New Roman" w:cs="Times New Roman"/>
          <w:color w:val="000008"/>
          <w:kern w:val="0"/>
          <w:sz w:val="24"/>
          <w:szCs w:val="24"/>
        </w:rPr>
        <w:t>5</w:t>
      </w:r>
      <w:r w:rsidRPr="00E2103D">
        <w:rPr>
          <w:rFonts w:ascii="Times New Roman" w:hAnsi="Times New Roman" w:cs="Times New Roman"/>
          <w:color w:val="000008"/>
          <w:kern w:val="0"/>
          <w:sz w:val="24"/>
          <w:szCs w:val="24"/>
        </w:rPr>
        <w:t>] In conclusion, my view is that the special plea moved by first and second defendants is unsustainable and herewith the reasons. As already observed, the defendants failed to discharge the evidentiary onus placed upn them. The matter could very well end here but there are further grounds.</w:t>
      </w:r>
    </w:p>
    <w:p w14:paraId="2B978DAF" w14:textId="77777777" w:rsidR="009B06DA" w:rsidRPr="00E2103D" w:rsidRDefault="009B06DA" w:rsidP="003E6B61">
      <w:pPr>
        <w:autoSpaceDE w:val="0"/>
        <w:autoSpaceDN w:val="0"/>
        <w:adjustRightInd w:val="0"/>
        <w:spacing w:after="0" w:line="360" w:lineRule="auto"/>
        <w:jc w:val="both"/>
        <w:rPr>
          <w:rFonts w:ascii="Times New Roman" w:hAnsi="Times New Roman" w:cs="Times New Roman"/>
          <w:color w:val="000008"/>
          <w:kern w:val="0"/>
          <w:sz w:val="24"/>
          <w:szCs w:val="24"/>
        </w:rPr>
      </w:pPr>
    </w:p>
    <w:p w14:paraId="1A61AEF0" w14:textId="25CE3844" w:rsidR="009B06DA" w:rsidRPr="00E2103D" w:rsidRDefault="009B06DA" w:rsidP="003E6B61">
      <w:pPr>
        <w:autoSpaceDE w:val="0"/>
        <w:autoSpaceDN w:val="0"/>
        <w:adjustRightInd w:val="0"/>
        <w:spacing w:after="0" w:line="360" w:lineRule="auto"/>
        <w:jc w:val="both"/>
        <w:rPr>
          <w:rFonts w:ascii="Times New Roman" w:hAnsi="Times New Roman" w:cs="Times New Roman"/>
          <w:color w:val="000008"/>
          <w:kern w:val="0"/>
          <w:sz w:val="24"/>
          <w:szCs w:val="24"/>
        </w:rPr>
      </w:pPr>
      <w:r w:rsidRPr="00E2103D">
        <w:rPr>
          <w:rFonts w:ascii="Times New Roman" w:hAnsi="Times New Roman" w:cs="Times New Roman"/>
          <w:color w:val="000008"/>
          <w:kern w:val="0"/>
          <w:sz w:val="24"/>
          <w:szCs w:val="24"/>
        </w:rPr>
        <w:t>[3</w:t>
      </w:r>
      <w:r w:rsidR="007D02A4" w:rsidRPr="00E2103D">
        <w:rPr>
          <w:rFonts w:ascii="Times New Roman" w:hAnsi="Times New Roman" w:cs="Times New Roman"/>
          <w:color w:val="000008"/>
          <w:kern w:val="0"/>
          <w:sz w:val="24"/>
          <w:szCs w:val="24"/>
        </w:rPr>
        <w:t>6</w:t>
      </w:r>
      <w:r w:rsidRPr="00E2103D">
        <w:rPr>
          <w:rFonts w:ascii="Times New Roman" w:hAnsi="Times New Roman" w:cs="Times New Roman"/>
          <w:color w:val="000008"/>
          <w:kern w:val="0"/>
          <w:sz w:val="24"/>
          <w:szCs w:val="24"/>
        </w:rPr>
        <w:t xml:space="preserve">] The defendants` special plea would not have succeeded even if it had been proven that plaintiff was unregistered. Section s 6 (3) of the Microfinance Act provides </w:t>
      </w:r>
      <w:r w:rsidR="008E4316" w:rsidRPr="00E2103D">
        <w:rPr>
          <w:rFonts w:ascii="Times New Roman" w:hAnsi="Times New Roman" w:cs="Times New Roman"/>
          <w:color w:val="000008"/>
          <w:kern w:val="0"/>
          <w:sz w:val="24"/>
          <w:szCs w:val="24"/>
        </w:rPr>
        <w:t>that; -</w:t>
      </w:r>
    </w:p>
    <w:p w14:paraId="08462ECC" w14:textId="77777777" w:rsidR="008E4316" w:rsidRPr="00E2103D" w:rsidRDefault="008E4316" w:rsidP="008E4316">
      <w:pPr>
        <w:pStyle w:val="Default"/>
        <w:spacing w:line="360" w:lineRule="auto"/>
        <w:jc w:val="both"/>
      </w:pPr>
    </w:p>
    <w:p w14:paraId="37BA5A89" w14:textId="2510958E" w:rsidR="009B06DA" w:rsidRPr="00E2103D" w:rsidRDefault="009B06DA" w:rsidP="008E4316">
      <w:pPr>
        <w:pStyle w:val="Default"/>
        <w:spacing w:line="360" w:lineRule="auto"/>
        <w:ind w:left="964"/>
        <w:jc w:val="both"/>
      </w:pPr>
      <w:r w:rsidRPr="00E2103D">
        <w:t>6 (3) Without derogating from subsection (2), where a person advances a loan or credit to another person in the course of microfinance business that is conducted in contravention of subsection (1)(</w:t>
      </w:r>
      <w:r w:rsidRPr="00E2103D">
        <w:rPr>
          <w:i/>
          <w:iCs/>
        </w:rPr>
        <w:t>a</w:t>
      </w:r>
      <w:r w:rsidRPr="00E2103D">
        <w:t xml:space="preserve">)— </w:t>
      </w:r>
    </w:p>
    <w:p w14:paraId="033005E7" w14:textId="77777777" w:rsidR="009B06DA" w:rsidRPr="00E2103D" w:rsidRDefault="009B06DA" w:rsidP="008E4316">
      <w:pPr>
        <w:pStyle w:val="Default"/>
        <w:spacing w:line="360" w:lineRule="auto"/>
        <w:ind w:left="964"/>
        <w:jc w:val="both"/>
      </w:pPr>
      <w:r w:rsidRPr="00E2103D">
        <w:t>(</w:t>
      </w:r>
      <w:r w:rsidRPr="00E2103D">
        <w:rPr>
          <w:i/>
          <w:iCs/>
        </w:rPr>
        <w:t>a</w:t>
      </w:r>
      <w:r w:rsidRPr="00E2103D">
        <w:t xml:space="preserve">) no interest shall be payable on the loan or advance; and </w:t>
      </w:r>
    </w:p>
    <w:p w14:paraId="5BB625BD" w14:textId="6F193C3D" w:rsidR="009B06DA" w:rsidRPr="00E2103D" w:rsidRDefault="009B06DA" w:rsidP="008E4316">
      <w:pPr>
        <w:autoSpaceDE w:val="0"/>
        <w:autoSpaceDN w:val="0"/>
        <w:adjustRightInd w:val="0"/>
        <w:spacing w:after="0" w:line="360" w:lineRule="auto"/>
        <w:ind w:left="964"/>
        <w:jc w:val="both"/>
        <w:rPr>
          <w:rFonts w:ascii="Times New Roman" w:hAnsi="Times New Roman" w:cs="Times New Roman"/>
          <w:color w:val="000008"/>
          <w:kern w:val="0"/>
          <w:sz w:val="24"/>
          <w:szCs w:val="24"/>
        </w:rPr>
      </w:pPr>
      <w:r w:rsidRPr="00E2103D">
        <w:rPr>
          <w:rFonts w:ascii="Times New Roman" w:hAnsi="Times New Roman" w:cs="Times New Roman"/>
          <w:sz w:val="24"/>
          <w:szCs w:val="24"/>
        </w:rPr>
        <w:t>(</w:t>
      </w:r>
      <w:r w:rsidRPr="00E2103D">
        <w:rPr>
          <w:rFonts w:ascii="Times New Roman" w:hAnsi="Times New Roman" w:cs="Times New Roman"/>
          <w:i/>
          <w:iCs/>
          <w:sz w:val="24"/>
          <w:szCs w:val="24"/>
        </w:rPr>
        <w:t>b</w:t>
      </w:r>
      <w:r w:rsidRPr="00E2103D">
        <w:rPr>
          <w:rFonts w:ascii="Times New Roman" w:hAnsi="Times New Roman" w:cs="Times New Roman"/>
          <w:sz w:val="24"/>
          <w:szCs w:val="24"/>
        </w:rPr>
        <w:t xml:space="preserve">) the capital sum of the loan or advance shall not be recoverable from the borrower </w:t>
      </w:r>
      <w:r w:rsidRPr="00E2103D">
        <w:rPr>
          <w:rFonts w:ascii="Times New Roman" w:hAnsi="Times New Roman" w:cs="Times New Roman"/>
          <w:b/>
          <w:bCs/>
          <w:u w:val="single"/>
        </w:rPr>
        <w:t xml:space="preserve">unless a competent court, on application by the lender, has condoned the lender’s failure to comply with </w:t>
      </w:r>
      <w:r w:rsidR="008E4316" w:rsidRPr="00E2103D">
        <w:rPr>
          <w:rFonts w:ascii="Times New Roman" w:hAnsi="Times New Roman" w:cs="Times New Roman"/>
          <w:b/>
          <w:bCs/>
          <w:u w:val="single"/>
        </w:rPr>
        <w:t>subsection</w:t>
      </w:r>
      <w:r w:rsidR="008E4316" w:rsidRPr="00E2103D">
        <w:rPr>
          <w:rFonts w:ascii="Times New Roman" w:hAnsi="Times New Roman" w:cs="Times New Roman"/>
          <w:sz w:val="24"/>
          <w:szCs w:val="24"/>
        </w:rPr>
        <w:t xml:space="preserve"> (</w:t>
      </w:r>
      <w:r w:rsidRPr="00E2103D">
        <w:rPr>
          <w:rFonts w:ascii="Times New Roman" w:hAnsi="Times New Roman" w:cs="Times New Roman"/>
          <w:sz w:val="24"/>
          <w:szCs w:val="24"/>
        </w:rPr>
        <w:t>1).</w:t>
      </w:r>
    </w:p>
    <w:p w14:paraId="0DB8FE72" w14:textId="77777777" w:rsidR="009B06DA" w:rsidRPr="00E2103D" w:rsidRDefault="009B06DA" w:rsidP="008E4316">
      <w:pPr>
        <w:autoSpaceDE w:val="0"/>
        <w:autoSpaceDN w:val="0"/>
        <w:adjustRightInd w:val="0"/>
        <w:spacing w:after="0" w:line="360" w:lineRule="auto"/>
        <w:jc w:val="both"/>
        <w:rPr>
          <w:rFonts w:ascii="Times New Roman" w:hAnsi="Times New Roman" w:cs="Times New Roman"/>
          <w:color w:val="000008"/>
          <w:kern w:val="0"/>
          <w:sz w:val="24"/>
          <w:szCs w:val="24"/>
        </w:rPr>
      </w:pPr>
    </w:p>
    <w:p w14:paraId="52BA9EAB" w14:textId="4DF26DF8" w:rsidR="00E9796D" w:rsidRPr="00E2103D" w:rsidRDefault="008E4316" w:rsidP="003E6B61">
      <w:pPr>
        <w:autoSpaceDE w:val="0"/>
        <w:autoSpaceDN w:val="0"/>
        <w:adjustRightInd w:val="0"/>
        <w:spacing w:after="0" w:line="360" w:lineRule="auto"/>
        <w:jc w:val="both"/>
        <w:rPr>
          <w:rFonts w:ascii="Times New Roman" w:hAnsi="Times New Roman" w:cs="Times New Roman"/>
          <w:color w:val="000008"/>
          <w:kern w:val="0"/>
          <w:sz w:val="24"/>
          <w:szCs w:val="24"/>
        </w:rPr>
      </w:pPr>
      <w:r w:rsidRPr="00E2103D">
        <w:rPr>
          <w:rFonts w:ascii="Times New Roman" w:hAnsi="Times New Roman" w:cs="Times New Roman"/>
          <w:color w:val="000008"/>
          <w:kern w:val="0"/>
          <w:sz w:val="24"/>
          <w:szCs w:val="24"/>
        </w:rPr>
        <w:t>[3</w:t>
      </w:r>
      <w:r w:rsidR="008A4AF4" w:rsidRPr="00E2103D">
        <w:rPr>
          <w:rFonts w:ascii="Times New Roman" w:hAnsi="Times New Roman" w:cs="Times New Roman"/>
          <w:color w:val="000008"/>
          <w:kern w:val="0"/>
          <w:sz w:val="24"/>
          <w:szCs w:val="24"/>
        </w:rPr>
        <w:t>7</w:t>
      </w:r>
      <w:r w:rsidRPr="00E2103D">
        <w:rPr>
          <w:rFonts w:ascii="Times New Roman" w:hAnsi="Times New Roman" w:cs="Times New Roman"/>
          <w:color w:val="000008"/>
          <w:kern w:val="0"/>
          <w:sz w:val="24"/>
          <w:szCs w:val="24"/>
        </w:rPr>
        <w:t xml:space="preserve">] The phrase in bold is clear that a breach of s 6 of the Microfinance Act does not give birth to an absolute bar to recovery. (Compare with the situation dealt with in </w:t>
      </w:r>
      <w:r w:rsidRPr="00E2103D">
        <w:rPr>
          <w:rFonts w:ascii="Times New Roman" w:hAnsi="Times New Roman" w:cs="Times New Roman"/>
          <w:i/>
          <w:iCs/>
          <w:color w:val="000008"/>
          <w:kern w:val="0"/>
          <w:sz w:val="24"/>
          <w:szCs w:val="24"/>
        </w:rPr>
        <w:t xml:space="preserve">Cabat Trade and </w:t>
      </w:r>
      <w:r w:rsidRPr="00E2103D">
        <w:rPr>
          <w:rFonts w:ascii="Times New Roman" w:hAnsi="Times New Roman" w:cs="Times New Roman"/>
          <w:i/>
          <w:iCs/>
          <w:color w:val="000008"/>
          <w:kern w:val="0"/>
          <w:sz w:val="24"/>
          <w:szCs w:val="24"/>
        </w:rPr>
        <w:lastRenderedPageBreak/>
        <w:t>Finance v MDC</w:t>
      </w:r>
      <w:r w:rsidRPr="00E2103D">
        <w:rPr>
          <w:rFonts w:ascii="Times New Roman" w:hAnsi="Times New Roman" w:cs="Times New Roman"/>
          <w:color w:val="000008"/>
          <w:kern w:val="0"/>
          <w:sz w:val="24"/>
          <w:szCs w:val="24"/>
        </w:rPr>
        <w:t xml:space="preserve"> SC 50-12) The special plea before me sought to quash the proceedings on the basis on non-compliance with s 6 of the Act.</w:t>
      </w:r>
    </w:p>
    <w:p w14:paraId="4DCEB533" w14:textId="77777777" w:rsidR="00E9796D" w:rsidRPr="00E2103D" w:rsidRDefault="00E9796D" w:rsidP="003E6B61">
      <w:pPr>
        <w:autoSpaceDE w:val="0"/>
        <w:autoSpaceDN w:val="0"/>
        <w:adjustRightInd w:val="0"/>
        <w:spacing w:after="0" w:line="360" w:lineRule="auto"/>
        <w:jc w:val="both"/>
        <w:rPr>
          <w:rFonts w:ascii="Times New Roman" w:hAnsi="Times New Roman" w:cs="Times New Roman"/>
          <w:color w:val="000008"/>
          <w:kern w:val="0"/>
          <w:sz w:val="24"/>
          <w:szCs w:val="24"/>
        </w:rPr>
      </w:pPr>
    </w:p>
    <w:p w14:paraId="2466FB29" w14:textId="78AE5C58" w:rsidR="009B06DA" w:rsidRPr="00E2103D" w:rsidRDefault="00E9796D" w:rsidP="003E6B61">
      <w:pPr>
        <w:autoSpaceDE w:val="0"/>
        <w:autoSpaceDN w:val="0"/>
        <w:adjustRightInd w:val="0"/>
        <w:spacing w:after="0" w:line="360" w:lineRule="auto"/>
        <w:jc w:val="both"/>
        <w:rPr>
          <w:rFonts w:ascii="Times New Roman" w:hAnsi="Times New Roman" w:cs="Times New Roman"/>
          <w:color w:val="000008"/>
          <w:kern w:val="0"/>
          <w:sz w:val="24"/>
          <w:szCs w:val="24"/>
        </w:rPr>
      </w:pPr>
      <w:r w:rsidRPr="00E2103D">
        <w:rPr>
          <w:rFonts w:ascii="Times New Roman" w:hAnsi="Times New Roman" w:cs="Times New Roman"/>
          <w:color w:val="000008"/>
          <w:kern w:val="0"/>
          <w:sz w:val="24"/>
          <w:szCs w:val="24"/>
        </w:rPr>
        <w:t>[3</w:t>
      </w:r>
      <w:r w:rsidR="008A4AF4" w:rsidRPr="00E2103D">
        <w:rPr>
          <w:rFonts w:ascii="Times New Roman" w:hAnsi="Times New Roman" w:cs="Times New Roman"/>
          <w:color w:val="000008"/>
          <w:kern w:val="0"/>
          <w:sz w:val="24"/>
          <w:szCs w:val="24"/>
        </w:rPr>
        <w:t>8] It</w:t>
      </w:r>
      <w:r w:rsidR="008E4316" w:rsidRPr="00E2103D">
        <w:rPr>
          <w:rFonts w:ascii="Times New Roman" w:hAnsi="Times New Roman" w:cs="Times New Roman"/>
          <w:color w:val="000008"/>
          <w:kern w:val="0"/>
          <w:sz w:val="24"/>
          <w:szCs w:val="24"/>
        </w:rPr>
        <w:t xml:space="preserve"> was not, for example, an attempt to seek the abatement of proceedings pending exercise of the right in s 6 (3) (b</w:t>
      </w:r>
      <w:r w:rsidR="008A4AF4" w:rsidRPr="00E2103D">
        <w:rPr>
          <w:rFonts w:ascii="Times New Roman" w:hAnsi="Times New Roman" w:cs="Times New Roman"/>
          <w:color w:val="000008"/>
          <w:kern w:val="0"/>
          <w:sz w:val="24"/>
          <w:szCs w:val="24"/>
        </w:rPr>
        <w:t>). The</w:t>
      </w:r>
      <w:r w:rsidR="008E4316" w:rsidRPr="00E2103D">
        <w:rPr>
          <w:rFonts w:ascii="Times New Roman" w:hAnsi="Times New Roman" w:cs="Times New Roman"/>
          <w:color w:val="000008"/>
          <w:kern w:val="0"/>
          <w:sz w:val="24"/>
          <w:szCs w:val="24"/>
        </w:rPr>
        <w:t xml:space="preserve"> same principle applies to the second provision relied upon by the defendants. A similar escape valve is built into s 26 (3) which prescribes </w:t>
      </w:r>
      <w:r w:rsidR="008A4AF4" w:rsidRPr="00E2103D">
        <w:rPr>
          <w:rFonts w:ascii="Times New Roman" w:hAnsi="Times New Roman" w:cs="Times New Roman"/>
          <w:color w:val="000008"/>
          <w:kern w:val="0"/>
          <w:sz w:val="24"/>
          <w:szCs w:val="24"/>
        </w:rPr>
        <w:t>that; -</w:t>
      </w:r>
    </w:p>
    <w:p w14:paraId="1E6173E8" w14:textId="77777777" w:rsidR="008E4316" w:rsidRPr="00E2103D" w:rsidRDefault="008E4316" w:rsidP="003E6B61">
      <w:pPr>
        <w:autoSpaceDE w:val="0"/>
        <w:autoSpaceDN w:val="0"/>
        <w:adjustRightInd w:val="0"/>
        <w:spacing w:after="0" w:line="360" w:lineRule="auto"/>
        <w:jc w:val="both"/>
        <w:rPr>
          <w:rFonts w:ascii="Times New Roman" w:hAnsi="Times New Roman" w:cs="Times New Roman"/>
          <w:color w:val="000008"/>
          <w:kern w:val="0"/>
          <w:sz w:val="24"/>
          <w:szCs w:val="24"/>
        </w:rPr>
      </w:pPr>
    </w:p>
    <w:p w14:paraId="336AD450" w14:textId="5BD19845" w:rsidR="008E4316" w:rsidRPr="00E2103D" w:rsidRDefault="008E4316" w:rsidP="008E4316">
      <w:pPr>
        <w:pStyle w:val="Default"/>
        <w:spacing w:line="360" w:lineRule="auto"/>
        <w:ind w:left="851"/>
      </w:pPr>
      <w:r w:rsidRPr="00E2103D">
        <w:t xml:space="preserve">26 (3) If a microfinance institution makes a loan or advances credit without complying with subsection (1) or (2)— </w:t>
      </w:r>
    </w:p>
    <w:p w14:paraId="245FCDCB" w14:textId="77777777" w:rsidR="008E4316" w:rsidRPr="00E2103D" w:rsidRDefault="008E4316" w:rsidP="008E4316">
      <w:pPr>
        <w:pStyle w:val="Default"/>
        <w:spacing w:line="360" w:lineRule="auto"/>
        <w:ind w:left="851"/>
      </w:pPr>
      <w:r w:rsidRPr="00E2103D">
        <w:t>(</w:t>
      </w:r>
      <w:r w:rsidRPr="00E2103D">
        <w:rPr>
          <w:i/>
          <w:iCs/>
        </w:rPr>
        <w:t>a</w:t>
      </w:r>
      <w:r w:rsidRPr="00E2103D">
        <w:t xml:space="preserve">) no interest shall be payable on the loan or advance; and </w:t>
      </w:r>
    </w:p>
    <w:p w14:paraId="254AB2CD" w14:textId="636B8853" w:rsidR="008E4316" w:rsidRPr="00E2103D" w:rsidRDefault="008E4316" w:rsidP="008E4316">
      <w:pPr>
        <w:autoSpaceDE w:val="0"/>
        <w:autoSpaceDN w:val="0"/>
        <w:adjustRightInd w:val="0"/>
        <w:spacing w:after="0" w:line="360" w:lineRule="auto"/>
        <w:ind w:left="851"/>
        <w:jc w:val="both"/>
        <w:rPr>
          <w:rFonts w:ascii="Times New Roman" w:hAnsi="Times New Roman" w:cs="Times New Roman"/>
          <w:color w:val="000008"/>
          <w:kern w:val="0"/>
        </w:rPr>
      </w:pPr>
      <w:r w:rsidRPr="00E2103D">
        <w:rPr>
          <w:rFonts w:ascii="Times New Roman" w:hAnsi="Times New Roman" w:cs="Times New Roman"/>
          <w:sz w:val="24"/>
          <w:szCs w:val="24"/>
        </w:rPr>
        <w:t>(</w:t>
      </w:r>
      <w:r w:rsidRPr="00E2103D">
        <w:rPr>
          <w:rFonts w:ascii="Times New Roman" w:hAnsi="Times New Roman" w:cs="Times New Roman"/>
          <w:i/>
          <w:iCs/>
          <w:sz w:val="24"/>
          <w:szCs w:val="24"/>
        </w:rPr>
        <w:t>b</w:t>
      </w:r>
      <w:r w:rsidRPr="00E2103D">
        <w:rPr>
          <w:rFonts w:ascii="Times New Roman" w:hAnsi="Times New Roman" w:cs="Times New Roman"/>
          <w:sz w:val="24"/>
          <w:szCs w:val="24"/>
        </w:rPr>
        <w:t xml:space="preserve">) the capital sum of the loan or advance shall not be recoverable from the borrower </w:t>
      </w:r>
      <w:r w:rsidRPr="00E2103D">
        <w:rPr>
          <w:rFonts w:ascii="Times New Roman" w:hAnsi="Times New Roman" w:cs="Times New Roman"/>
          <w:b/>
          <w:bCs/>
        </w:rPr>
        <w:t>unless a competent court, on application by the microfinance institution, has condoned the institution’s failure to comply with the provision concerned.</w:t>
      </w:r>
    </w:p>
    <w:p w14:paraId="13A2026B" w14:textId="36EE8AD4" w:rsidR="009B06DA" w:rsidRPr="00E2103D" w:rsidRDefault="009B06DA" w:rsidP="003E6B61">
      <w:pPr>
        <w:autoSpaceDE w:val="0"/>
        <w:autoSpaceDN w:val="0"/>
        <w:adjustRightInd w:val="0"/>
        <w:spacing w:after="0" w:line="360" w:lineRule="auto"/>
        <w:jc w:val="both"/>
        <w:rPr>
          <w:rFonts w:ascii="Times New Roman" w:hAnsi="Times New Roman" w:cs="Times New Roman"/>
          <w:color w:val="000008"/>
          <w:kern w:val="0"/>
          <w:sz w:val="24"/>
          <w:szCs w:val="24"/>
        </w:rPr>
      </w:pPr>
    </w:p>
    <w:p w14:paraId="4C9223B4" w14:textId="72D454F9" w:rsidR="009B06DA" w:rsidRPr="00E2103D" w:rsidRDefault="009B06DA" w:rsidP="003E6B61">
      <w:pPr>
        <w:autoSpaceDE w:val="0"/>
        <w:autoSpaceDN w:val="0"/>
        <w:adjustRightInd w:val="0"/>
        <w:spacing w:after="0" w:line="360" w:lineRule="auto"/>
        <w:jc w:val="both"/>
        <w:rPr>
          <w:rFonts w:ascii="Times New Roman" w:hAnsi="Times New Roman" w:cs="Times New Roman"/>
          <w:color w:val="000008"/>
          <w:kern w:val="0"/>
          <w:sz w:val="24"/>
          <w:szCs w:val="24"/>
        </w:rPr>
      </w:pPr>
      <w:r w:rsidRPr="00E2103D">
        <w:rPr>
          <w:rFonts w:ascii="Times New Roman" w:hAnsi="Times New Roman" w:cs="Times New Roman"/>
          <w:color w:val="000008"/>
          <w:kern w:val="0"/>
          <w:sz w:val="24"/>
          <w:szCs w:val="24"/>
        </w:rPr>
        <w:t>[3</w:t>
      </w:r>
      <w:r w:rsidR="008A4AF4" w:rsidRPr="00E2103D">
        <w:rPr>
          <w:rFonts w:ascii="Times New Roman" w:hAnsi="Times New Roman" w:cs="Times New Roman"/>
          <w:color w:val="000008"/>
          <w:kern w:val="0"/>
          <w:sz w:val="24"/>
          <w:szCs w:val="24"/>
        </w:rPr>
        <w:t>9</w:t>
      </w:r>
      <w:r w:rsidRPr="00E2103D">
        <w:rPr>
          <w:rFonts w:ascii="Times New Roman" w:hAnsi="Times New Roman" w:cs="Times New Roman"/>
          <w:color w:val="000008"/>
          <w:kern w:val="0"/>
          <w:sz w:val="24"/>
          <w:szCs w:val="24"/>
        </w:rPr>
        <w:t xml:space="preserve">] </w:t>
      </w:r>
      <w:r w:rsidR="00E9796D" w:rsidRPr="00E2103D">
        <w:rPr>
          <w:rFonts w:ascii="Times New Roman" w:hAnsi="Times New Roman" w:cs="Times New Roman"/>
          <w:color w:val="000008"/>
          <w:kern w:val="0"/>
          <w:sz w:val="24"/>
          <w:szCs w:val="24"/>
        </w:rPr>
        <w:t>Finally and for completeness, I deal with the question of currency. Paragraph</w:t>
      </w:r>
      <w:r w:rsidRPr="00E2103D">
        <w:rPr>
          <w:rFonts w:ascii="Times New Roman" w:hAnsi="Times New Roman" w:cs="Times New Roman"/>
          <w:color w:val="000008"/>
          <w:kern w:val="0"/>
          <w:sz w:val="24"/>
          <w:szCs w:val="24"/>
        </w:rPr>
        <w:t xml:space="preserve"> 17 of the heads of argument filed on behalf on the defendants </w:t>
      </w:r>
      <w:r w:rsidR="00E9796D" w:rsidRPr="00E2103D">
        <w:rPr>
          <w:rFonts w:ascii="Times New Roman" w:hAnsi="Times New Roman" w:cs="Times New Roman"/>
          <w:color w:val="000008"/>
          <w:kern w:val="0"/>
          <w:sz w:val="24"/>
          <w:szCs w:val="24"/>
        </w:rPr>
        <w:t xml:space="preserve">disposes of this point through </w:t>
      </w:r>
      <w:r w:rsidRPr="00E2103D">
        <w:rPr>
          <w:rFonts w:ascii="Times New Roman" w:hAnsi="Times New Roman" w:cs="Times New Roman"/>
          <w:color w:val="000008"/>
          <w:kern w:val="0"/>
          <w:sz w:val="24"/>
          <w:szCs w:val="24"/>
        </w:rPr>
        <w:t>propositions fatal to their special plea. I set it out below; -</w:t>
      </w:r>
    </w:p>
    <w:p w14:paraId="1D02A4C9" w14:textId="77777777" w:rsidR="003E6B61" w:rsidRPr="00E2103D" w:rsidRDefault="003E6B61" w:rsidP="003E6B61">
      <w:pPr>
        <w:autoSpaceDE w:val="0"/>
        <w:autoSpaceDN w:val="0"/>
        <w:adjustRightInd w:val="0"/>
        <w:spacing w:after="0" w:line="360" w:lineRule="auto"/>
        <w:jc w:val="both"/>
        <w:rPr>
          <w:rFonts w:ascii="Times New Roman" w:hAnsi="Times New Roman" w:cs="Times New Roman"/>
          <w:color w:val="000008"/>
          <w:kern w:val="0"/>
          <w:sz w:val="24"/>
          <w:szCs w:val="24"/>
        </w:rPr>
      </w:pPr>
    </w:p>
    <w:p w14:paraId="45FA1DA5" w14:textId="4F125AAE" w:rsidR="008C0EB4" w:rsidRPr="00E2103D" w:rsidRDefault="008C0EB4" w:rsidP="00E9796D">
      <w:pPr>
        <w:autoSpaceDE w:val="0"/>
        <w:autoSpaceDN w:val="0"/>
        <w:adjustRightInd w:val="0"/>
        <w:spacing w:after="0" w:line="360" w:lineRule="auto"/>
        <w:ind w:left="851"/>
        <w:jc w:val="both"/>
        <w:rPr>
          <w:rFonts w:ascii="Times New Roman" w:hAnsi="Times New Roman" w:cs="Times New Roman"/>
          <w:color w:val="000008"/>
          <w:kern w:val="0"/>
          <w:sz w:val="24"/>
          <w:szCs w:val="24"/>
        </w:rPr>
      </w:pPr>
      <w:r w:rsidRPr="00E2103D">
        <w:rPr>
          <w:rFonts w:ascii="Times New Roman" w:hAnsi="Times New Roman" w:cs="Times New Roman"/>
          <w:color w:val="000008"/>
          <w:kern w:val="0"/>
          <w:sz w:val="24"/>
          <w:szCs w:val="24"/>
        </w:rPr>
        <w:t>“17. Before this date, [27 June 2022</w:t>
      </w:r>
      <w:r w:rsidRPr="00E2103D">
        <w:rPr>
          <w:rStyle w:val="FootnoteReference"/>
          <w:rFonts w:ascii="Times New Roman" w:hAnsi="Times New Roman" w:cs="Times New Roman"/>
          <w:color w:val="000008"/>
          <w:kern w:val="0"/>
          <w:sz w:val="24"/>
          <w:szCs w:val="24"/>
        </w:rPr>
        <w:footnoteReference w:id="3"/>
      </w:r>
      <w:r w:rsidRPr="00E2103D">
        <w:rPr>
          <w:rFonts w:ascii="Times New Roman" w:hAnsi="Times New Roman" w:cs="Times New Roman"/>
          <w:color w:val="000008"/>
          <w:kern w:val="0"/>
          <w:sz w:val="24"/>
          <w:szCs w:val="24"/>
        </w:rPr>
        <w:t xml:space="preserve">] the loan repayments were not paid exclusively in foreign currency. As such, the same are payable in the local currency at the prevailing interbank rate. It is important to note that the first agreements which resulted in the debt which accumulated to US$90 000.00 (which is part of the US$140 000.00 being claimed) was given to the Defendant in November 2021. </w:t>
      </w:r>
      <w:r w:rsidRPr="00E2103D">
        <w:rPr>
          <w:rFonts w:ascii="Times New Roman" w:hAnsi="Times New Roman" w:cs="Times New Roman"/>
          <w:color w:val="000008"/>
          <w:kern w:val="0"/>
          <w:sz w:val="24"/>
          <w:szCs w:val="24"/>
          <w:u w:val="single"/>
        </w:rPr>
        <w:t>That debt, by operation of the law, cannot be claimed exclusively in United States Dollars</w:t>
      </w:r>
      <w:r w:rsidRPr="00E2103D">
        <w:rPr>
          <w:rFonts w:ascii="Times New Roman" w:hAnsi="Times New Roman" w:cs="Times New Roman"/>
          <w:color w:val="000008"/>
          <w:kern w:val="0"/>
          <w:sz w:val="24"/>
          <w:szCs w:val="24"/>
        </w:rPr>
        <w:t xml:space="preserve">. In any event, that debt consisted of money which was advanced to defendant in ZWL Dollar (in terms of the agreement of ZWL$10,300,000.00). As such, the claim for that money cannot legally be converted and claimed to be repayment exclusively in United States Dollars. </w:t>
      </w:r>
      <w:r w:rsidRPr="00E2103D">
        <w:rPr>
          <w:rFonts w:ascii="Times New Roman" w:hAnsi="Times New Roman" w:cs="Times New Roman"/>
          <w:b/>
          <w:bCs/>
          <w:color w:val="000008"/>
          <w:kern w:val="0"/>
          <w:u w:val="single"/>
        </w:rPr>
        <w:t>The only amount which Plaintiff could have been able to claim exclusively in United States Dollars is the US$50 000.00</w:t>
      </w:r>
      <w:r w:rsidRPr="00E2103D">
        <w:rPr>
          <w:rFonts w:ascii="Times New Roman" w:hAnsi="Times New Roman" w:cs="Times New Roman"/>
          <w:color w:val="000008"/>
          <w:kern w:val="0"/>
          <w:sz w:val="24"/>
          <w:szCs w:val="24"/>
        </w:rPr>
        <w:t xml:space="preserve"> which was advanced in July 2022. However, this has since been paid up, and will require new computation of the claim.”</w:t>
      </w:r>
    </w:p>
    <w:p w14:paraId="5DC8E8E0" w14:textId="77777777" w:rsidR="003E6B61" w:rsidRPr="00E2103D" w:rsidRDefault="003E6B61" w:rsidP="003E6B61">
      <w:pPr>
        <w:autoSpaceDE w:val="0"/>
        <w:autoSpaceDN w:val="0"/>
        <w:adjustRightInd w:val="0"/>
        <w:spacing w:after="0" w:line="360" w:lineRule="auto"/>
        <w:jc w:val="both"/>
        <w:rPr>
          <w:rFonts w:ascii="Times New Roman" w:hAnsi="Times New Roman" w:cs="Times New Roman"/>
          <w:color w:val="000008"/>
          <w:kern w:val="0"/>
          <w:sz w:val="24"/>
          <w:szCs w:val="24"/>
        </w:rPr>
      </w:pPr>
    </w:p>
    <w:p w14:paraId="74364CD0" w14:textId="1B335FCF" w:rsidR="00E9796D" w:rsidRPr="00E2103D" w:rsidRDefault="00E9796D" w:rsidP="00D002F1">
      <w:pPr>
        <w:spacing w:line="360" w:lineRule="auto"/>
        <w:jc w:val="both"/>
        <w:rPr>
          <w:rFonts w:ascii="Times New Roman" w:eastAsia="Calibri" w:hAnsi="Times New Roman" w:cs="Times New Roman"/>
          <w:color w:val="1F1F1F"/>
          <w:kern w:val="0"/>
          <w:sz w:val="24"/>
          <w:szCs w:val="24"/>
          <w:shd w:val="clear" w:color="auto" w:fill="FFFFFF"/>
          <w14:ligatures w14:val="none"/>
        </w:rPr>
      </w:pPr>
      <w:r w:rsidRPr="00E2103D">
        <w:rPr>
          <w:rFonts w:ascii="Times New Roman" w:eastAsia="Calibri" w:hAnsi="Times New Roman" w:cs="Times New Roman"/>
          <w:color w:val="1F1F1F"/>
          <w:kern w:val="0"/>
          <w:sz w:val="24"/>
          <w:szCs w:val="24"/>
          <w:shd w:val="clear" w:color="auto" w:fill="FFFFFF"/>
          <w14:ligatures w14:val="none"/>
        </w:rPr>
        <w:lastRenderedPageBreak/>
        <w:t>[</w:t>
      </w:r>
      <w:r w:rsidR="008A4AF4" w:rsidRPr="00E2103D">
        <w:rPr>
          <w:rFonts w:ascii="Times New Roman" w:eastAsia="Calibri" w:hAnsi="Times New Roman" w:cs="Times New Roman"/>
          <w:color w:val="1F1F1F"/>
          <w:kern w:val="0"/>
          <w:sz w:val="24"/>
          <w:szCs w:val="24"/>
          <w:shd w:val="clear" w:color="auto" w:fill="FFFFFF"/>
          <w14:ligatures w14:val="none"/>
        </w:rPr>
        <w:t>40</w:t>
      </w:r>
      <w:r w:rsidRPr="00E2103D">
        <w:rPr>
          <w:rFonts w:ascii="Times New Roman" w:eastAsia="Calibri" w:hAnsi="Times New Roman" w:cs="Times New Roman"/>
          <w:color w:val="1F1F1F"/>
          <w:kern w:val="0"/>
          <w:sz w:val="24"/>
          <w:szCs w:val="24"/>
          <w:shd w:val="clear" w:color="auto" w:fill="FFFFFF"/>
          <w14:ligatures w14:val="none"/>
        </w:rPr>
        <w:t xml:space="preserve">] Firstly, no reference is made to specific provisions of law which disentitled plaintiff to claim its dues in </w:t>
      </w:r>
      <w:r w:rsidRPr="00E2103D">
        <w:rPr>
          <w:rFonts w:ascii="Times New Roman" w:eastAsia="Calibri" w:hAnsi="Times New Roman" w:cs="Times New Roman"/>
          <w:color w:val="1F1F1F"/>
          <w:kern w:val="0"/>
          <w:shd w:val="clear" w:color="auto" w:fill="FFFFFF"/>
          <w14:ligatures w14:val="none"/>
        </w:rPr>
        <w:t>USD</w:t>
      </w:r>
      <w:r w:rsidRPr="00E2103D">
        <w:rPr>
          <w:rFonts w:ascii="Times New Roman" w:eastAsia="Calibri" w:hAnsi="Times New Roman" w:cs="Times New Roman"/>
          <w:color w:val="1F1F1F"/>
          <w:kern w:val="0"/>
          <w:sz w:val="24"/>
          <w:szCs w:val="24"/>
          <w:shd w:val="clear" w:color="auto" w:fill="FFFFFF"/>
          <w14:ligatures w14:val="none"/>
        </w:rPr>
        <w:t xml:space="preserve">. This argumentative posture was sustained throughout the defendants` case. No surefooted legal principle was referred to in support of the attack on the claim by plaintiff for payment in </w:t>
      </w:r>
      <w:r w:rsidRPr="00E2103D">
        <w:rPr>
          <w:rFonts w:ascii="Times New Roman" w:eastAsia="Calibri" w:hAnsi="Times New Roman" w:cs="Times New Roman"/>
          <w:color w:val="1F1F1F"/>
          <w:kern w:val="0"/>
          <w:shd w:val="clear" w:color="auto" w:fill="FFFFFF"/>
          <w14:ligatures w14:val="none"/>
        </w:rPr>
        <w:t>USD.</w:t>
      </w:r>
      <w:r w:rsidRPr="00E2103D">
        <w:rPr>
          <w:rFonts w:ascii="Times New Roman" w:eastAsia="Calibri" w:hAnsi="Times New Roman" w:cs="Times New Roman"/>
          <w:color w:val="1F1F1F"/>
          <w:kern w:val="0"/>
          <w:sz w:val="24"/>
          <w:szCs w:val="24"/>
          <w:shd w:val="clear" w:color="auto" w:fill="FFFFFF"/>
          <w14:ligatures w14:val="none"/>
        </w:rPr>
        <w:t xml:space="preserve"> Such averments become necessary if one has regard to the arguments placed and dealt with the court in decisions such as </w:t>
      </w:r>
      <w:r w:rsidRPr="00E2103D">
        <w:rPr>
          <w:rFonts w:ascii="Times New Roman" w:hAnsi="Times New Roman" w:cs="Times New Roman"/>
          <w:i/>
          <w:iCs/>
          <w:color w:val="000008"/>
          <w:kern w:val="0"/>
          <w:sz w:val="24"/>
          <w:szCs w:val="24"/>
        </w:rPr>
        <w:t>Cabat Trade and Finance v MDC (</w:t>
      </w:r>
      <w:r w:rsidRPr="00E2103D">
        <w:rPr>
          <w:rFonts w:ascii="Times New Roman" w:hAnsi="Times New Roman" w:cs="Times New Roman"/>
          <w:color w:val="000008"/>
          <w:kern w:val="0"/>
          <w:sz w:val="24"/>
          <w:szCs w:val="24"/>
        </w:rPr>
        <w:t>supra) and</w:t>
      </w:r>
      <w:r w:rsidRPr="00E2103D">
        <w:rPr>
          <w:rFonts w:ascii="Times New Roman" w:hAnsi="Times New Roman" w:cs="Times New Roman"/>
          <w:i/>
          <w:iCs/>
          <w:color w:val="000008"/>
          <w:kern w:val="0"/>
          <w:sz w:val="24"/>
          <w:szCs w:val="24"/>
        </w:rPr>
        <w:t xml:space="preserve"> Mundangepfupfu &amp; Anor v </w:t>
      </w:r>
      <w:r w:rsidR="00131E10" w:rsidRPr="00E2103D">
        <w:rPr>
          <w:rFonts w:ascii="Times New Roman" w:hAnsi="Times New Roman" w:cs="Times New Roman"/>
          <w:i/>
          <w:iCs/>
          <w:color w:val="000008"/>
          <w:kern w:val="0"/>
          <w:sz w:val="24"/>
          <w:szCs w:val="24"/>
        </w:rPr>
        <w:t xml:space="preserve">Chisepo </w:t>
      </w:r>
      <w:r w:rsidR="00131E10" w:rsidRPr="00E2103D">
        <w:rPr>
          <w:rFonts w:ascii="Times New Roman" w:hAnsi="Times New Roman" w:cs="Times New Roman"/>
          <w:color w:val="000008"/>
          <w:kern w:val="0"/>
        </w:rPr>
        <w:t>HH</w:t>
      </w:r>
      <w:r w:rsidR="00131E10" w:rsidRPr="00E2103D">
        <w:rPr>
          <w:rFonts w:ascii="Times New Roman" w:hAnsi="Times New Roman" w:cs="Times New Roman"/>
          <w:color w:val="000008"/>
          <w:kern w:val="0"/>
          <w:sz w:val="24"/>
          <w:szCs w:val="24"/>
        </w:rPr>
        <w:t xml:space="preserve"> 188-17.</w:t>
      </w:r>
    </w:p>
    <w:p w14:paraId="1CC96070" w14:textId="56CE6C5F" w:rsidR="00A04505" w:rsidRPr="00E2103D" w:rsidRDefault="00131E10" w:rsidP="00D002F1">
      <w:pPr>
        <w:spacing w:line="360" w:lineRule="auto"/>
        <w:jc w:val="both"/>
        <w:rPr>
          <w:rFonts w:ascii="Times New Roman" w:eastAsia="Calibri" w:hAnsi="Times New Roman" w:cs="Times New Roman"/>
          <w:color w:val="1F1F1F"/>
          <w:kern w:val="0"/>
          <w:sz w:val="24"/>
          <w:szCs w:val="24"/>
          <w:shd w:val="clear" w:color="auto" w:fill="FFFFFF"/>
          <w14:ligatures w14:val="none"/>
        </w:rPr>
      </w:pPr>
      <w:r w:rsidRPr="00E2103D">
        <w:rPr>
          <w:rFonts w:ascii="Times New Roman" w:eastAsia="Calibri" w:hAnsi="Times New Roman" w:cs="Times New Roman"/>
          <w:color w:val="1F1F1F"/>
          <w:kern w:val="0"/>
          <w:sz w:val="24"/>
          <w:szCs w:val="24"/>
          <w:shd w:val="clear" w:color="auto" w:fill="FFFFFF"/>
          <w14:ligatures w14:val="none"/>
        </w:rPr>
        <w:t>[</w:t>
      </w:r>
      <w:r w:rsidR="008A4AF4" w:rsidRPr="00E2103D">
        <w:rPr>
          <w:rFonts w:ascii="Times New Roman" w:eastAsia="Calibri" w:hAnsi="Times New Roman" w:cs="Times New Roman"/>
          <w:color w:val="1F1F1F"/>
          <w:kern w:val="0"/>
          <w:sz w:val="24"/>
          <w:szCs w:val="24"/>
          <w:shd w:val="clear" w:color="auto" w:fill="FFFFFF"/>
          <w14:ligatures w14:val="none"/>
        </w:rPr>
        <w:t>41</w:t>
      </w:r>
      <w:r w:rsidRPr="00E2103D">
        <w:rPr>
          <w:rFonts w:ascii="Times New Roman" w:eastAsia="Calibri" w:hAnsi="Times New Roman" w:cs="Times New Roman"/>
          <w:color w:val="1F1F1F"/>
          <w:kern w:val="0"/>
          <w:sz w:val="24"/>
          <w:szCs w:val="24"/>
          <w:shd w:val="clear" w:color="auto" w:fill="FFFFFF"/>
          <w14:ligatures w14:val="none"/>
        </w:rPr>
        <w:t xml:space="preserve">] </w:t>
      </w:r>
      <w:r w:rsidR="00E9796D" w:rsidRPr="00E2103D">
        <w:rPr>
          <w:rFonts w:ascii="Times New Roman" w:eastAsia="Calibri" w:hAnsi="Times New Roman" w:cs="Times New Roman"/>
          <w:color w:val="1F1F1F"/>
          <w:kern w:val="0"/>
          <w:sz w:val="24"/>
          <w:szCs w:val="24"/>
          <w:shd w:val="clear" w:color="auto" w:fill="FFFFFF"/>
          <w14:ligatures w14:val="none"/>
        </w:rPr>
        <w:t xml:space="preserve">Secondly, the defendants defeat their own cause by admitting that part of the claim could be properly claimed in </w:t>
      </w:r>
      <w:r w:rsidR="00E9796D" w:rsidRPr="00E2103D">
        <w:rPr>
          <w:rFonts w:ascii="Times New Roman" w:eastAsia="Calibri" w:hAnsi="Times New Roman" w:cs="Times New Roman"/>
          <w:color w:val="1F1F1F"/>
          <w:kern w:val="0"/>
          <w:shd w:val="clear" w:color="auto" w:fill="FFFFFF"/>
          <w14:ligatures w14:val="none"/>
        </w:rPr>
        <w:t>USD.</w:t>
      </w:r>
      <w:r w:rsidR="00E9796D" w:rsidRPr="00E2103D">
        <w:rPr>
          <w:rFonts w:ascii="Times New Roman" w:eastAsia="Calibri" w:hAnsi="Times New Roman" w:cs="Times New Roman"/>
          <w:color w:val="1F1F1F"/>
          <w:kern w:val="0"/>
          <w:sz w:val="24"/>
          <w:szCs w:val="24"/>
          <w:shd w:val="clear" w:color="auto" w:fill="FFFFFF"/>
          <w14:ligatures w14:val="none"/>
        </w:rPr>
        <w:t xml:space="preserve"> This concession undoes the special plea as a</w:t>
      </w:r>
      <w:r w:rsidR="008A4AF4" w:rsidRPr="00E2103D">
        <w:rPr>
          <w:rFonts w:ascii="Times New Roman" w:eastAsia="Calibri" w:hAnsi="Times New Roman" w:cs="Times New Roman"/>
          <w:color w:val="1F1F1F"/>
          <w:kern w:val="0"/>
          <w:sz w:val="24"/>
          <w:szCs w:val="24"/>
          <w:shd w:val="clear" w:color="auto" w:fill="FFFFFF"/>
          <w14:ligatures w14:val="none"/>
        </w:rPr>
        <w:t>n</w:t>
      </w:r>
      <w:r w:rsidR="00E9796D" w:rsidRPr="00E2103D">
        <w:rPr>
          <w:rFonts w:ascii="Times New Roman" w:eastAsia="Calibri" w:hAnsi="Times New Roman" w:cs="Times New Roman"/>
          <w:color w:val="1F1F1F"/>
          <w:kern w:val="0"/>
          <w:sz w:val="24"/>
          <w:szCs w:val="24"/>
          <w:shd w:val="clear" w:color="auto" w:fill="FFFFFF"/>
          <w14:ligatures w14:val="none"/>
        </w:rPr>
        <w:t xml:space="preserve"> answer dispositive permantly or temporarily, </w:t>
      </w:r>
      <w:r w:rsidR="008A4AF4" w:rsidRPr="00E2103D">
        <w:rPr>
          <w:rFonts w:ascii="Times New Roman" w:eastAsia="Calibri" w:hAnsi="Times New Roman" w:cs="Times New Roman"/>
          <w:color w:val="1F1F1F"/>
          <w:kern w:val="0"/>
          <w:sz w:val="24"/>
          <w:szCs w:val="24"/>
          <w:shd w:val="clear" w:color="auto" w:fill="FFFFFF"/>
          <w14:ligatures w14:val="none"/>
        </w:rPr>
        <w:t xml:space="preserve">of </w:t>
      </w:r>
      <w:r w:rsidR="00E9796D" w:rsidRPr="00E2103D">
        <w:rPr>
          <w:rFonts w:ascii="Times New Roman" w:eastAsia="Calibri" w:hAnsi="Times New Roman" w:cs="Times New Roman"/>
          <w:color w:val="1F1F1F"/>
          <w:kern w:val="0"/>
          <w:sz w:val="24"/>
          <w:szCs w:val="24"/>
          <w:shd w:val="clear" w:color="auto" w:fill="FFFFFF"/>
          <w14:ligatures w14:val="none"/>
        </w:rPr>
        <w:t xml:space="preserve">the plaintiff`s claim. </w:t>
      </w:r>
      <w:r w:rsidRPr="00E2103D">
        <w:rPr>
          <w:rFonts w:ascii="Times New Roman" w:eastAsia="Calibri" w:hAnsi="Times New Roman" w:cs="Times New Roman"/>
          <w:color w:val="1F1F1F"/>
          <w:kern w:val="0"/>
          <w:sz w:val="24"/>
          <w:szCs w:val="24"/>
          <w:shd w:val="clear" w:color="auto" w:fill="FFFFFF"/>
          <w14:ligatures w14:val="none"/>
        </w:rPr>
        <w:t xml:space="preserve">Thirdly as a general observation, the defendants sought to invade issues reserved for the merits. In particular, strenuous were counsel for the defendants` arguments on the applicable agreement among the several concluded by the parties. </w:t>
      </w:r>
    </w:p>
    <w:p w14:paraId="41A7C73A" w14:textId="0A98C43D" w:rsidR="00131E10" w:rsidRPr="00E2103D" w:rsidRDefault="00131E10" w:rsidP="00D002F1">
      <w:pPr>
        <w:spacing w:line="360" w:lineRule="auto"/>
        <w:jc w:val="both"/>
        <w:rPr>
          <w:rFonts w:ascii="Times New Roman" w:eastAsia="Calibri" w:hAnsi="Times New Roman" w:cs="Times New Roman"/>
          <w:color w:val="1F1F1F"/>
          <w:kern w:val="0"/>
          <w:shd w:val="clear" w:color="auto" w:fill="FFFFFF"/>
          <w14:ligatures w14:val="none"/>
        </w:rPr>
      </w:pPr>
      <w:r w:rsidRPr="00E2103D">
        <w:rPr>
          <w:rFonts w:ascii="Times New Roman" w:eastAsia="Calibri" w:hAnsi="Times New Roman" w:cs="Times New Roman"/>
          <w:color w:val="1F1F1F"/>
          <w:kern w:val="0"/>
          <w:shd w:val="clear" w:color="auto" w:fill="FFFFFF"/>
          <w14:ligatures w14:val="none"/>
        </w:rPr>
        <w:t>DISPOSITION</w:t>
      </w:r>
    </w:p>
    <w:p w14:paraId="00BE646B" w14:textId="04297E0E" w:rsidR="00131E10" w:rsidRPr="00E2103D" w:rsidRDefault="00131E10" w:rsidP="00D002F1">
      <w:pPr>
        <w:spacing w:line="360" w:lineRule="auto"/>
        <w:jc w:val="both"/>
        <w:rPr>
          <w:rFonts w:ascii="Times New Roman" w:eastAsia="Calibri" w:hAnsi="Times New Roman" w:cs="Times New Roman"/>
          <w:color w:val="1F1F1F"/>
          <w:kern w:val="0"/>
          <w:sz w:val="24"/>
          <w:szCs w:val="24"/>
          <w:shd w:val="clear" w:color="auto" w:fill="FFFFFF"/>
          <w14:ligatures w14:val="none"/>
        </w:rPr>
      </w:pPr>
      <w:r w:rsidRPr="00E2103D">
        <w:rPr>
          <w:rFonts w:ascii="Times New Roman" w:eastAsia="Calibri" w:hAnsi="Times New Roman" w:cs="Times New Roman"/>
          <w:color w:val="1F1F1F"/>
          <w:kern w:val="0"/>
          <w:sz w:val="24"/>
          <w:szCs w:val="24"/>
          <w:shd w:val="clear" w:color="auto" w:fill="FFFFFF"/>
          <w14:ligatures w14:val="none"/>
        </w:rPr>
        <w:t>[</w:t>
      </w:r>
      <w:r w:rsidR="008A4AF4" w:rsidRPr="00E2103D">
        <w:rPr>
          <w:rFonts w:ascii="Times New Roman" w:eastAsia="Calibri" w:hAnsi="Times New Roman" w:cs="Times New Roman"/>
          <w:color w:val="1F1F1F"/>
          <w:kern w:val="0"/>
          <w:sz w:val="24"/>
          <w:szCs w:val="24"/>
          <w:shd w:val="clear" w:color="auto" w:fill="FFFFFF"/>
          <w14:ligatures w14:val="none"/>
        </w:rPr>
        <w:t>42</w:t>
      </w:r>
      <w:r w:rsidRPr="00E2103D">
        <w:rPr>
          <w:rFonts w:ascii="Times New Roman" w:eastAsia="Calibri" w:hAnsi="Times New Roman" w:cs="Times New Roman"/>
          <w:color w:val="1F1F1F"/>
          <w:kern w:val="0"/>
          <w:sz w:val="24"/>
          <w:szCs w:val="24"/>
          <w:shd w:val="clear" w:color="auto" w:fill="FFFFFF"/>
          <w14:ligatures w14:val="none"/>
        </w:rPr>
        <w:t xml:space="preserve">] Having found against the defendants, I turn to the issue of costs. Plaintiff was emphatic in condemning the special plea as incompetent, and its movers as insincere. It thus made a prayer for costs on a punitive scale.  Apart from agreeing with plaintiff that further reflection ought to have accompanied the special plea, I am not altogether convinced that the lack of probity on the part of the defendants is apparent. </w:t>
      </w:r>
    </w:p>
    <w:p w14:paraId="2CEE1F1B" w14:textId="7B4AD24F" w:rsidR="00C545BC" w:rsidRPr="00E2103D" w:rsidRDefault="00131E10" w:rsidP="00D002F1">
      <w:pPr>
        <w:spacing w:line="360" w:lineRule="auto"/>
        <w:jc w:val="both"/>
        <w:rPr>
          <w:rFonts w:ascii="Times New Roman" w:eastAsia="Calibri" w:hAnsi="Times New Roman" w:cs="Times New Roman"/>
          <w:color w:val="1F1F1F"/>
          <w:kern w:val="0"/>
          <w:sz w:val="24"/>
          <w:szCs w:val="24"/>
          <w:shd w:val="clear" w:color="auto" w:fill="FFFFFF"/>
          <w14:ligatures w14:val="none"/>
        </w:rPr>
      </w:pPr>
      <w:r w:rsidRPr="00E2103D">
        <w:rPr>
          <w:rFonts w:ascii="Times New Roman" w:eastAsia="Calibri" w:hAnsi="Times New Roman" w:cs="Times New Roman"/>
          <w:color w:val="1F1F1F"/>
          <w:kern w:val="0"/>
          <w:sz w:val="24"/>
          <w:szCs w:val="24"/>
          <w:shd w:val="clear" w:color="auto" w:fill="FFFFFF"/>
          <w14:ligatures w14:val="none"/>
        </w:rPr>
        <w:t>[4</w:t>
      </w:r>
      <w:r w:rsidR="008A4AF4" w:rsidRPr="00E2103D">
        <w:rPr>
          <w:rFonts w:ascii="Times New Roman" w:eastAsia="Calibri" w:hAnsi="Times New Roman" w:cs="Times New Roman"/>
          <w:color w:val="1F1F1F"/>
          <w:kern w:val="0"/>
          <w:sz w:val="24"/>
          <w:szCs w:val="24"/>
          <w:shd w:val="clear" w:color="auto" w:fill="FFFFFF"/>
          <w14:ligatures w14:val="none"/>
        </w:rPr>
        <w:t>3</w:t>
      </w:r>
      <w:r w:rsidRPr="00E2103D">
        <w:rPr>
          <w:rFonts w:ascii="Times New Roman" w:eastAsia="Calibri" w:hAnsi="Times New Roman" w:cs="Times New Roman"/>
          <w:color w:val="1F1F1F"/>
          <w:kern w:val="0"/>
          <w:sz w:val="24"/>
          <w:szCs w:val="24"/>
          <w:shd w:val="clear" w:color="auto" w:fill="FFFFFF"/>
          <w14:ligatures w14:val="none"/>
        </w:rPr>
        <w:t xml:space="preserve">] On that basis, I am not inclined to grant the prayer for punitive costs. I am guided in that conclusion, by the </w:t>
      </w:r>
      <w:r w:rsidR="008A4AF4" w:rsidRPr="00E2103D">
        <w:rPr>
          <w:rFonts w:ascii="Times New Roman" w:eastAsia="Calibri" w:hAnsi="Times New Roman" w:cs="Times New Roman"/>
          <w:color w:val="1F1F1F"/>
          <w:kern w:val="0"/>
          <w:sz w:val="24"/>
          <w:szCs w:val="24"/>
          <w:shd w:val="clear" w:color="auto" w:fill="FFFFFF"/>
          <w14:ligatures w14:val="none"/>
        </w:rPr>
        <w:t xml:space="preserve">trite </w:t>
      </w:r>
      <w:r w:rsidRPr="00E2103D">
        <w:rPr>
          <w:rFonts w:ascii="Times New Roman" w:eastAsia="Calibri" w:hAnsi="Times New Roman" w:cs="Times New Roman"/>
          <w:color w:val="1F1F1F"/>
          <w:kern w:val="0"/>
          <w:sz w:val="24"/>
          <w:szCs w:val="24"/>
          <w:shd w:val="clear" w:color="auto" w:fill="FFFFFF"/>
          <w14:ligatures w14:val="none"/>
        </w:rPr>
        <w:t xml:space="preserve">principles governing the award of costs of the higher scale. There is nothing that takes </w:t>
      </w:r>
      <w:r w:rsidR="00C545BC" w:rsidRPr="00E2103D">
        <w:rPr>
          <w:rFonts w:ascii="Times New Roman" w:eastAsia="Calibri" w:hAnsi="Times New Roman" w:cs="Times New Roman"/>
          <w:color w:val="1F1F1F"/>
          <w:kern w:val="0"/>
          <w:sz w:val="24"/>
          <w:szCs w:val="24"/>
          <w:shd w:val="clear" w:color="auto" w:fill="FFFFFF"/>
          <w14:ligatures w14:val="none"/>
        </w:rPr>
        <w:t xml:space="preserve">the defendants` </w:t>
      </w:r>
      <w:r w:rsidRPr="00E2103D">
        <w:rPr>
          <w:rFonts w:ascii="Times New Roman" w:eastAsia="Calibri" w:hAnsi="Times New Roman" w:cs="Times New Roman"/>
          <w:color w:val="1F1F1F"/>
          <w:kern w:val="0"/>
          <w:sz w:val="24"/>
          <w:szCs w:val="24"/>
          <w:shd w:val="clear" w:color="auto" w:fill="FFFFFF"/>
          <w14:ligatures w14:val="none"/>
        </w:rPr>
        <w:t>aberration</w:t>
      </w:r>
      <w:r w:rsidR="00C545BC" w:rsidRPr="00E2103D">
        <w:rPr>
          <w:rFonts w:ascii="Times New Roman" w:eastAsia="Calibri" w:hAnsi="Times New Roman" w:cs="Times New Roman"/>
          <w:color w:val="1F1F1F"/>
          <w:kern w:val="0"/>
          <w:sz w:val="24"/>
          <w:szCs w:val="24"/>
          <w:shd w:val="clear" w:color="auto" w:fill="FFFFFF"/>
          <w14:ligatures w14:val="none"/>
        </w:rPr>
        <w:t xml:space="preserve">s into that realm </w:t>
      </w:r>
      <w:r w:rsidR="008A4AF4" w:rsidRPr="00E2103D">
        <w:rPr>
          <w:rFonts w:ascii="Times New Roman" w:eastAsia="Calibri" w:hAnsi="Times New Roman" w:cs="Times New Roman"/>
          <w:color w:val="1F1F1F"/>
          <w:kern w:val="0"/>
          <w:sz w:val="24"/>
          <w:szCs w:val="24"/>
          <w:shd w:val="clear" w:color="auto" w:fill="FFFFFF"/>
          <w14:ligatures w14:val="none"/>
        </w:rPr>
        <w:t xml:space="preserve">of unconscionable litigant misconduct </w:t>
      </w:r>
      <w:r w:rsidR="00C545BC" w:rsidRPr="00E2103D">
        <w:rPr>
          <w:rFonts w:ascii="Times New Roman" w:eastAsia="Calibri" w:hAnsi="Times New Roman" w:cs="Times New Roman"/>
          <w:color w:val="1F1F1F"/>
          <w:kern w:val="0"/>
          <w:sz w:val="24"/>
          <w:szCs w:val="24"/>
          <w:shd w:val="clear" w:color="auto" w:fill="FFFFFF"/>
          <w14:ligatures w14:val="none"/>
        </w:rPr>
        <w:t xml:space="preserve">that </w:t>
      </w:r>
      <w:r w:rsidR="008A4AF4" w:rsidRPr="00E2103D">
        <w:rPr>
          <w:rFonts w:ascii="Times New Roman" w:eastAsia="Calibri" w:hAnsi="Times New Roman" w:cs="Times New Roman"/>
          <w:color w:val="1F1F1F"/>
          <w:kern w:val="0"/>
          <w:sz w:val="24"/>
          <w:szCs w:val="24"/>
          <w:shd w:val="clear" w:color="auto" w:fill="FFFFFF"/>
          <w14:ligatures w14:val="none"/>
        </w:rPr>
        <w:t xml:space="preserve">must invite </w:t>
      </w:r>
      <w:r w:rsidR="00C545BC" w:rsidRPr="00E2103D">
        <w:rPr>
          <w:rFonts w:ascii="Times New Roman" w:eastAsia="Calibri" w:hAnsi="Times New Roman" w:cs="Times New Roman"/>
          <w:color w:val="1F1F1F"/>
          <w:kern w:val="0"/>
          <w:sz w:val="24"/>
          <w:szCs w:val="24"/>
          <w:shd w:val="clear" w:color="auto" w:fill="FFFFFF"/>
          <w14:ligatures w14:val="none"/>
        </w:rPr>
        <w:t>such censure.</w:t>
      </w:r>
    </w:p>
    <w:p w14:paraId="18ED6F7F" w14:textId="389D6B26" w:rsidR="00C545BC" w:rsidRPr="00E2103D" w:rsidRDefault="00C545BC" w:rsidP="00D002F1">
      <w:pPr>
        <w:spacing w:line="360" w:lineRule="auto"/>
        <w:jc w:val="both"/>
        <w:rPr>
          <w:rFonts w:ascii="Times New Roman" w:eastAsia="Calibri" w:hAnsi="Times New Roman" w:cs="Times New Roman"/>
          <w:color w:val="1F1F1F"/>
          <w:kern w:val="0"/>
          <w:sz w:val="24"/>
          <w:szCs w:val="24"/>
          <w:shd w:val="clear" w:color="auto" w:fill="FFFFFF"/>
          <w14:ligatures w14:val="none"/>
        </w:rPr>
      </w:pPr>
      <w:r w:rsidRPr="00E2103D">
        <w:rPr>
          <w:rFonts w:ascii="Times New Roman" w:eastAsia="Calibri" w:hAnsi="Times New Roman" w:cs="Times New Roman"/>
          <w:color w:val="1F1F1F"/>
          <w:kern w:val="0"/>
          <w:sz w:val="24"/>
          <w:szCs w:val="24"/>
          <w:shd w:val="clear" w:color="auto" w:fill="FFFFFF"/>
          <w14:ligatures w14:val="none"/>
        </w:rPr>
        <w:t>Accordingly, it is ordered that; -</w:t>
      </w:r>
    </w:p>
    <w:p w14:paraId="06A71DC3" w14:textId="3010E527" w:rsidR="00131E10" w:rsidRPr="00E2103D" w:rsidRDefault="00C545BC" w:rsidP="00C545BC">
      <w:pPr>
        <w:pStyle w:val="ListParagraph"/>
        <w:numPr>
          <w:ilvl w:val="0"/>
          <w:numId w:val="1"/>
        </w:numPr>
        <w:spacing w:line="360" w:lineRule="auto"/>
        <w:jc w:val="both"/>
        <w:rPr>
          <w:rFonts w:ascii="Times New Roman" w:eastAsia="Calibri" w:hAnsi="Times New Roman" w:cs="Times New Roman"/>
          <w:color w:val="1F1F1F"/>
          <w:kern w:val="0"/>
          <w:sz w:val="24"/>
          <w:szCs w:val="24"/>
          <w:shd w:val="clear" w:color="auto" w:fill="FFFFFF"/>
          <w14:ligatures w14:val="none"/>
        </w:rPr>
      </w:pPr>
      <w:r w:rsidRPr="00E2103D">
        <w:rPr>
          <w:rFonts w:ascii="Times New Roman" w:eastAsia="Calibri" w:hAnsi="Times New Roman" w:cs="Times New Roman"/>
          <w:color w:val="1F1F1F"/>
          <w:kern w:val="0"/>
          <w:sz w:val="24"/>
          <w:szCs w:val="24"/>
          <w:shd w:val="clear" w:color="auto" w:fill="FFFFFF"/>
          <w14:ligatures w14:val="none"/>
        </w:rPr>
        <w:t>The defendants` special plea be and is hereby dismissed with costs.</w:t>
      </w:r>
      <w:r w:rsidR="00131E10" w:rsidRPr="00E2103D">
        <w:rPr>
          <w:rFonts w:ascii="Times New Roman" w:eastAsia="Calibri" w:hAnsi="Times New Roman" w:cs="Times New Roman"/>
          <w:color w:val="1F1F1F"/>
          <w:kern w:val="0"/>
          <w:sz w:val="24"/>
          <w:szCs w:val="24"/>
          <w:shd w:val="clear" w:color="auto" w:fill="FFFFFF"/>
          <w14:ligatures w14:val="none"/>
        </w:rPr>
        <w:t xml:space="preserve"> </w:t>
      </w:r>
    </w:p>
    <w:p w14:paraId="45F233EB" w14:textId="77777777" w:rsidR="00C545BC" w:rsidRPr="00E2103D" w:rsidRDefault="00C545BC" w:rsidP="00D002F1">
      <w:pPr>
        <w:spacing w:line="360" w:lineRule="auto"/>
        <w:jc w:val="both"/>
        <w:rPr>
          <w:rFonts w:ascii="Times New Roman" w:eastAsia="Calibri" w:hAnsi="Times New Roman" w:cs="Times New Roman"/>
          <w:color w:val="1F1F1F"/>
          <w:kern w:val="0"/>
          <w:sz w:val="24"/>
          <w:szCs w:val="24"/>
          <w:shd w:val="clear" w:color="auto" w:fill="FFFFFF"/>
          <w14:ligatures w14:val="none"/>
        </w:rPr>
      </w:pPr>
    </w:p>
    <w:p w14:paraId="67D64AC9" w14:textId="1CECED05" w:rsidR="00C545BC" w:rsidRPr="00E2103D" w:rsidRDefault="00C545BC" w:rsidP="00C545BC">
      <w:pPr>
        <w:pStyle w:val="NoSpacing"/>
        <w:rPr>
          <w:rFonts w:ascii="Times New Roman" w:hAnsi="Times New Roman" w:cs="Times New Roman"/>
          <w:sz w:val="24"/>
          <w:szCs w:val="24"/>
          <w:shd w:val="clear" w:color="auto" w:fill="FFFFFF"/>
        </w:rPr>
      </w:pPr>
      <w:r w:rsidRPr="00E2103D">
        <w:rPr>
          <w:rFonts w:ascii="Times New Roman" w:hAnsi="Times New Roman" w:cs="Times New Roman"/>
          <w:sz w:val="24"/>
          <w:szCs w:val="24"/>
          <w:shd w:val="clear" w:color="auto" w:fill="FFFFFF"/>
        </w:rPr>
        <w:t>M</w:t>
      </w:r>
      <w:r w:rsidRPr="00E2103D">
        <w:rPr>
          <w:rFonts w:ascii="Times New Roman" w:hAnsi="Times New Roman" w:cs="Times New Roman"/>
          <w:i/>
          <w:iCs/>
          <w:sz w:val="24"/>
          <w:szCs w:val="24"/>
          <w:shd w:val="clear" w:color="auto" w:fill="FFFFFF"/>
        </w:rPr>
        <w:t>andipa, Makwara and Chikukwa Legal Practice</w:t>
      </w:r>
      <w:r w:rsidRPr="00E2103D">
        <w:rPr>
          <w:rFonts w:ascii="Times New Roman" w:hAnsi="Times New Roman" w:cs="Times New Roman"/>
          <w:sz w:val="24"/>
          <w:szCs w:val="24"/>
          <w:shd w:val="clear" w:color="auto" w:fill="FFFFFF"/>
        </w:rPr>
        <w:t>-plaintiff`s legal practitioners</w:t>
      </w:r>
    </w:p>
    <w:p w14:paraId="040FC2C1" w14:textId="4FF19F19" w:rsidR="00C545BC" w:rsidRPr="00E2103D" w:rsidRDefault="00C545BC" w:rsidP="00C545BC">
      <w:pPr>
        <w:pStyle w:val="NoSpacing"/>
        <w:rPr>
          <w:rFonts w:ascii="Times New Roman" w:hAnsi="Times New Roman" w:cs="Times New Roman"/>
          <w:sz w:val="24"/>
          <w:szCs w:val="24"/>
          <w:shd w:val="clear" w:color="auto" w:fill="FFFFFF"/>
        </w:rPr>
      </w:pPr>
      <w:r w:rsidRPr="00E2103D">
        <w:rPr>
          <w:rFonts w:ascii="Times New Roman" w:hAnsi="Times New Roman" w:cs="Times New Roman"/>
          <w:i/>
          <w:iCs/>
          <w:sz w:val="24"/>
          <w:szCs w:val="24"/>
          <w:shd w:val="clear" w:color="auto" w:fill="FFFFFF"/>
        </w:rPr>
        <w:t>Nenjy Nyamapheni Law Practice</w:t>
      </w:r>
      <w:r w:rsidRPr="00E2103D">
        <w:rPr>
          <w:rFonts w:ascii="Times New Roman" w:hAnsi="Times New Roman" w:cs="Times New Roman"/>
          <w:sz w:val="24"/>
          <w:szCs w:val="24"/>
          <w:shd w:val="clear" w:color="auto" w:fill="FFFFFF"/>
        </w:rPr>
        <w:t xml:space="preserve"> -defendants` legal practitioners</w:t>
      </w:r>
    </w:p>
    <w:p w14:paraId="322BE87D" w14:textId="77777777" w:rsidR="00C545BC" w:rsidRPr="00E2103D" w:rsidRDefault="00C545BC" w:rsidP="00C545BC">
      <w:pPr>
        <w:pStyle w:val="NoSpacing"/>
        <w:rPr>
          <w:rFonts w:ascii="Times New Roman" w:hAnsi="Times New Roman" w:cs="Times New Roman"/>
          <w:sz w:val="24"/>
          <w:szCs w:val="24"/>
          <w:shd w:val="clear" w:color="auto" w:fill="FFFFFF"/>
        </w:rPr>
      </w:pPr>
    </w:p>
    <w:p w14:paraId="143AFE0C" w14:textId="6CD58E85" w:rsidR="00C545BC" w:rsidRPr="00C545BC" w:rsidRDefault="00C545BC" w:rsidP="00D002F1">
      <w:pPr>
        <w:spacing w:line="360" w:lineRule="auto"/>
        <w:jc w:val="both"/>
        <w:rPr>
          <w:rFonts w:ascii="Times New Roman" w:hAnsi="Times New Roman" w:cs="Times New Roman"/>
          <w:b/>
          <w:bCs/>
          <w:kern w:val="0"/>
          <w:sz w:val="16"/>
          <w:szCs w:val="16"/>
        </w:rPr>
      </w:pPr>
      <w:r w:rsidRPr="00E2103D">
        <w:rPr>
          <w:rFonts w:ascii="Times New Roman" w:eastAsia="Calibri" w:hAnsi="Times New Roman" w:cs="Times New Roman"/>
          <w:color w:val="1F1F1F"/>
          <w:kern w:val="0"/>
          <w:sz w:val="24"/>
          <w:szCs w:val="24"/>
          <w:shd w:val="clear" w:color="auto" w:fill="FFFFFF"/>
          <w14:ligatures w14:val="none"/>
        </w:rPr>
        <w:t xml:space="preserve">                                                                                                        </w:t>
      </w:r>
      <w:r w:rsidRPr="00E2103D">
        <w:rPr>
          <w:rFonts w:ascii="Times New Roman" w:eastAsia="Calibri" w:hAnsi="Times New Roman" w:cs="Times New Roman"/>
          <w:b/>
          <w:bCs/>
          <w:color w:val="1F1F1F"/>
          <w:kern w:val="0"/>
          <w:sz w:val="16"/>
          <w:szCs w:val="16"/>
          <w:shd w:val="clear" w:color="auto" w:fill="FFFFFF"/>
          <w14:ligatures w14:val="none"/>
        </w:rPr>
        <w:t>[CHILIMBE J____31/03/25]</w:t>
      </w:r>
    </w:p>
    <w:p w14:paraId="3C4A1C20" w14:textId="77777777" w:rsidR="00A04505" w:rsidRPr="00D002F1" w:rsidRDefault="00A04505" w:rsidP="00D002F1">
      <w:pPr>
        <w:spacing w:line="360" w:lineRule="auto"/>
        <w:jc w:val="both"/>
        <w:rPr>
          <w:rFonts w:ascii="Times New Roman" w:hAnsi="Times New Roman" w:cs="Times New Roman"/>
        </w:rPr>
      </w:pPr>
    </w:p>
    <w:sectPr w:rsidR="00A04505" w:rsidRPr="00D002F1">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8AF7FF" w14:textId="77777777" w:rsidR="006335E0" w:rsidRDefault="006335E0" w:rsidP="00A04505">
      <w:pPr>
        <w:spacing w:after="0" w:line="240" w:lineRule="auto"/>
      </w:pPr>
      <w:r>
        <w:separator/>
      </w:r>
    </w:p>
  </w:endnote>
  <w:endnote w:type="continuationSeparator" w:id="0">
    <w:p w14:paraId="42D8E99A" w14:textId="77777777" w:rsidR="006335E0" w:rsidRDefault="006335E0" w:rsidP="00A045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Serif">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2F20AF" w14:textId="77777777" w:rsidR="00B15020" w:rsidRDefault="00B15020">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16F74D" w14:textId="77777777" w:rsidR="00B15020" w:rsidRDefault="00B15020">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6CBD55" w14:textId="77777777" w:rsidR="00B15020" w:rsidRDefault="00B1502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A929FD" w14:textId="77777777" w:rsidR="006335E0" w:rsidRDefault="006335E0" w:rsidP="00A04505">
      <w:pPr>
        <w:spacing w:after="0" w:line="240" w:lineRule="auto"/>
      </w:pPr>
      <w:r>
        <w:separator/>
      </w:r>
    </w:p>
  </w:footnote>
  <w:footnote w:type="continuationSeparator" w:id="0">
    <w:p w14:paraId="6B58BC55" w14:textId="77777777" w:rsidR="006335E0" w:rsidRDefault="006335E0" w:rsidP="00A04505">
      <w:pPr>
        <w:spacing w:after="0" w:line="240" w:lineRule="auto"/>
      </w:pPr>
      <w:r>
        <w:continuationSeparator/>
      </w:r>
    </w:p>
  </w:footnote>
  <w:footnote w:id="1">
    <w:p w14:paraId="7414434F" w14:textId="3DBE9792" w:rsidR="007D02A4" w:rsidRDefault="007D02A4">
      <w:pPr>
        <w:pStyle w:val="FootnoteText"/>
      </w:pPr>
      <w:r>
        <w:rPr>
          <w:rStyle w:val="FootnoteReference"/>
        </w:rPr>
        <w:footnoteRef/>
      </w:r>
      <w:r>
        <w:t xml:space="preserve"> The Presidential Powers (Temporary Measures) (Amendment of Exchange Control Act) Regulations, SI 118A of 2022(“SI 118A of 2022”)</w:t>
      </w:r>
    </w:p>
  </w:footnote>
  <w:footnote w:id="2">
    <w:p w14:paraId="0F535741" w14:textId="62DFBBD5" w:rsidR="00F5459F" w:rsidRPr="00F5459F" w:rsidRDefault="00F5459F">
      <w:pPr>
        <w:pStyle w:val="FootnoteText"/>
        <w:rPr>
          <w:rFonts w:cstheme="minorHAnsi"/>
          <w:sz w:val="18"/>
          <w:szCs w:val="18"/>
        </w:rPr>
      </w:pPr>
      <w:r>
        <w:rPr>
          <w:rStyle w:val="FootnoteReference"/>
        </w:rPr>
        <w:footnoteRef/>
      </w:r>
      <w:r>
        <w:t xml:space="preserve"> </w:t>
      </w:r>
      <w:r w:rsidRPr="00F5459F">
        <w:rPr>
          <w:rFonts w:cstheme="minorHAnsi"/>
          <w:i/>
          <w:iCs/>
          <w:color w:val="000008"/>
          <w:kern w:val="0"/>
          <w:sz w:val="18"/>
          <w:szCs w:val="18"/>
        </w:rPr>
        <w:t xml:space="preserve">Jajbhay v Cassim </w:t>
      </w:r>
      <w:r w:rsidRPr="00253E2A">
        <w:rPr>
          <w:rFonts w:cstheme="minorHAnsi"/>
          <w:color w:val="000008"/>
          <w:kern w:val="0"/>
          <w:sz w:val="18"/>
          <w:szCs w:val="18"/>
        </w:rPr>
        <w:t>1939</w:t>
      </w:r>
      <w:r w:rsidR="00253E2A" w:rsidRPr="00253E2A">
        <w:rPr>
          <w:rFonts w:cstheme="minorHAnsi"/>
          <w:color w:val="000008"/>
          <w:kern w:val="0"/>
          <w:sz w:val="18"/>
          <w:szCs w:val="18"/>
        </w:rPr>
        <w:t xml:space="preserve"> </w:t>
      </w:r>
      <w:r w:rsidRPr="00253E2A">
        <w:rPr>
          <w:rFonts w:cstheme="minorHAnsi"/>
          <w:color w:val="000008"/>
          <w:kern w:val="0"/>
          <w:sz w:val="18"/>
          <w:szCs w:val="18"/>
        </w:rPr>
        <w:t>AD 537 at 544</w:t>
      </w:r>
      <w:r w:rsidRPr="00F5459F">
        <w:rPr>
          <w:rFonts w:cstheme="minorHAnsi"/>
          <w:i/>
          <w:iCs/>
          <w:color w:val="000008"/>
          <w:kern w:val="0"/>
          <w:sz w:val="18"/>
          <w:szCs w:val="18"/>
        </w:rPr>
        <w:t xml:space="preserve"> </w:t>
      </w:r>
      <w:r w:rsidRPr="00F5459F">
        <w:rPr>
          <w:rFonts w:cstheme="minorHAnsi"/>
          <w:color w:val="000008"/>
          <w:kern w:val="0"/>
          <w:sz w:val="18"/>
          <w:szCs w:val="18"/>
        </w:rPr>
        <w:t>and</w:t>
      </w:r>
      <w:r w:rsidRPr="00F5459F">
        <w:rPr>
          <w:rFonts w:cstheme="minorHAnsi"/>
          <w:i/>
          <w:iCs/>
          <w:color w:val="000008"/>
          <w:kern w:val="0"/>
          <w:sz w:val="18"/>
          <w:szCs w:val="18"/>
        </w:rPr>
        <w:t xml:space="preserve"> Chioza v Siziba </w:t>
      </w:r>
      <w:r w:rsidRPr="00F5459F">
        <w:rPr>
          <w:rFonts w:cstheme="minorHAnsi"/>
          <w:color w:val="000008"/>
          <w:kern w:val="0"/>
          <w:sz w:val="18"/>
          <w:szCs w:val="18"/>
        </w:rPr>
        <w:t>SC 4</w:t>
      </w:r>
      <w:r>
        <w:rPr>
          <w:rFonts w:cstheme="minorHAnsi"/>
          <w:color w:val="000008"/>
          <w:kern w:val="0"/>
          <w:sz w:val="18"/>
          <w:szCs w:val="18"/>
        </w:rPr>
        <w:t>-</w:t>
      </w:r>
      <w:r w:rsidR="00253E2A">
        <w:rPr>
          <w:rFonts w:cstheme="minorHAnsi"/>
          <w:color w:val="000008"/>
          <w:kern w:val="0"/>
          <w:sz w:val="18"/>
          <w:szCs w:val="18"/>
        </w:rPr>
        <w:t>1</w:t>
      </w:r>
      <w:r w:rsidRPr="00F5459F">
        <w:rPr>
          <w:rFonts w:cstheme="minorHAnsi"/>
          <w:color w:val="000008"/>
          <w:kern w:val="0"/>
          <w:sz w:val="18"/>
          <w:szCs w:val="18"/>
        </w:rPr>
        <w:t>5</w:t>
      </w:r>
    </w:p>
  </w:footnote>
  <w:footnote w:id="3">
    <w:p w14:paraId="1B9FFA77" w14:textId="090DE94A" w:rsidR="008C0EB4" w:rsidRPr="008C0EB4" w:rsidRDefault="008C0EB4" w:rsidP="008C0EB4">
      <w:pPr>
        <w:autoSpaceDE w:val="0"/>
        <w:autoSpaceDN w:val="0"/>
        <w:adjustRightInd w:val="0"/>
        <w:spacing w:after="0" w:line="240" w:lineRule="auto"/>
        <w:rPr>
          <w:rFonts w:cstheme="minorHAnsi"/>
          <w:sz w:val="18"/>
          <w:szCs w:val="18"/>
        </w:rPr>
      </w:pPr>
      <w:r w:rsidRPr="00E2103D">
        <w:rPr>
          <w:rStyle w:val="FootnoteReference"/>
        </w:rPr>
        <w:footnoteRef/>
      </w:r>
      <w:r w:rsidRPr="00E2103D">
        <w:t xml:space="preserve"> </w:t>
      </w:r>
      <w:r w:rsidRPr="00E2103D">
        <w:rPr>
          <w:rFonts w:cstheme="minorHAnsi"/>
          <w:sz w:val="18"/>
          <w:szCs w:val="18"/>
        </w:rPr>
        <w:t xml:space="preserve">Date when the </w:t>
      </w:r>
      <w:r w:rsidRPr="00E2103D">
        <w:rPr>
          <w:rFonts w:cstheme="minorHAnsi"/>
          <w:color w:val="000008"/>
          <w:kern w:val="0"/>
          <w:sz w:val="18"/>
          <w:szCs w:val="18"/>
        </w:rPr>
        <w:t>Statutory Instrument 118A of 2022 came into effect.</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09EB48" w14:textId="77777777" w:rsidR="00B15020" w:rsidRDefault="00B1502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bCs/>
        <w:sz w:val="24"/>
        <w:szCs w:val="24"/>
      </w:rPr>
      <w:id w:val="-1799293765"/>
      <w:docPartObj>
        <w:docPartGallery w:val="Page Numbers (Top of Page)"/>
        <w:docPartUnique/>
      </w:docPartObj>
    </w:sdtPr>
    <w:sdtEndPr>
      <w:rPr>
        <w:noProof/>
      </w:rPr>
    </w:sdtEndPr>
    <w:sdtContent>
      <w:bookmarkStart w:id="1" w:name="_GoBack" w:displacedByCustomXml="prev"/>
      <w:bookmarkEnd w:id="1" w:displacedByCustomXml="prev"/>
      <w:p w14:paraId="3FDEA188" w14:textId="2B8FE6C3" w:rsidR="00A04505" w:rsidRPr="00B15020" w:rsidRDefault="00A04505" w:rsidP="00B15020">
        <w:pPr>
          <w:pStyle w:val="Header"/>
          <w:jc w:val="right"/>
          <w:rPr>
            <w:bCs/>
            <w:noProof/>
            <w:sz w:val="24"/>
            <w:szCs w:val="24"/>
          </w:rPr>
        </w:pPr>
        <w:r w:rsidRPr="00B15020">
          <w:rPr>
            <w:bCs/>
            <w:sz w:val="24"/>
            <w:szCs w:val="24"/>
          </w:rPr>
          <w:fldChar w:fldCharType="begin"/>
        </w:r>
        <w:r w:rsidRPr="00B15020">
          <w:rPr>
            <w:bCs/>
            <w:sz w:val="24"/>
            <w:szCs w:val="24"/>
          </w:rPr>
          <w:instrText xml:space="preserve"> PAGE   \* MERGEFORMAT </w:instrText>
        </w:r>
        <w:r w:rsidRPr="00B15020">
          <w:rPr>
            <w:bCs/>
            <w:sz w:val="24"/>
            <w:szCs w:val="24"/>
          </w:rPr>
          <w:fldChar w:fldCharType="separate"/>
        </w:r>
        <w:r w:rsidR="00B15020">
          <w:rPr>
            <w:bCs/>
            <w:noProof/>
            <w:sz w:val="24"/>
            <w:szCs w:val="24"/>
          </w:rPr>
          <w:t>1</w:t>
        </w:r>
        <w:r w:rsidRPr="00B15020">
          <w:rPr>
            <w:bCs/>
            <w:noProof/>
            <w:sz w:val="24"/>
            <w:szCs w:val="24"/>
          </w:rPr>
          <w:fldChar w:fldCharType="end"/>
        </w:r>
      </w:p>
      <w:p w14:paraId="0F34EBB7" w14:textId="72A3B58F" w:rsidR="00BF760B" w:rsidRPr="00B15020" w:rsidRDefault="00BF760B" w:rsidP="00B15020">
        <w:pPr>
          <w:pStyle w:val="Header"/>
          <w:jc w:val="right"/>
          <w:rPr>
            <w:bCs/>
            <w:noProof/>
            <w:sz w:val="24"/>
            <w:szCs w:val="24"/>
          </w:rPr>
        </w:pPr>
        <w:r w:rsidRPr="00B15020">
          <w:rPr>
            <w:bCs/>
            <w:noProof/>
            <w:sz w:val="24"/>
            <w:szCs w:val="24"/>
          </w:rPr>
          <w:t>HH 231-25</w:t>
        </w:r>
      </w:p>
      <w:p w14:paraId="254F97DA" w14:textId="1074DB8B" w:rsidR="00A04505" w:rsidRPr="00B15020" w:rsidRDefault="00BF760B" w:rsidP="00B15020">
        <w:pPr>
          <w:pStyle w:val="Header"/>
          <w:jc w:val="right"/>
          <w:rPr>
            <w:bCs/>
            <w:sz w:val="24"/>
            <w:szCs w:val="24"/>
          </w:rPr>
        </w:pPr>
        <w:r w:rsidRPr="00B15020">
          <w:rPr>
            <w:bCs/>
            <w:noProof/>
            <w:sz w:val="24"/>
            <w:szCs w:val="24"/>
          </w:rPr>
          <w:t>HCHC 184/24</w:t>
        </w:r>
      </w:p>
    </w:sdtContent>
  </w:sdt>
  <w:p w14:paraId="03C00BBE" w14:textId="77777777" w:rsidR="00A04505" w:rsidRPr="00B15020" w:rsidRDefault="00A04505" w:rsidP="00B15020">
    <w:pPr>
      <w:pStyle w:val="Header"/>
      <w:jc w:val="right"/>
      <w:rPr>
        <w:sz w:val="24"/>
        <w:szCs w:val="24"/>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C3F2C2" w14:textId="77777777" w:rsidR="00B15020" w:rsidRDefault="00B1502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5472D26"/>
    <w:multiLevelType w:val="hybridMultilevel"/>
    <w:tmpl w:val="8634D760"/>
    <w:lvl w:ilvl="0" w:tplc="F294DA78">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4505"/>
    <w:rsid w:val="0000728A"/>
    <w:rsid w:val="00077380"/>
    <w:rsid w:val="000831B0"/>
    <w:rsid w:val="000A610F"/>
    <w:rsid w:val="000B1566"/>
    <w:rsid w:val="000D1F2F"/>
    <w:rsid w:val="000E592E"/>
    <w:rsid w:val="00105F36"/>
    <w:rsid w:val="00131E10"/>
    <w:rsid w:val="00166623"/>
    <w:rsid w:val="001E5F39"/>
    <w:rsid w:val="00200999"/>
    <w:rsid w:val="0021086F"/>
    <w:rsid w:val="00253E2A"/>
    <w:rsid w:val="002818F3"/>
    <w:rsid w:val="0035215A"/>
    <w:rsid w:val="00361FBD"/>
    <w:rsid w:val="003E6B61"/>
    <w:rsid w:val="00421BC9"/>
    <w:rsid w:val="00467FBA"/>
    <w:rsid w:val="00473F64"/>
    <w:rsid w:val="00490C3A"/>
    <w:rsid w:val="004C6028"/>
    <w:rsid w:val="004F53AD"/>
    <w:rsid w:val="00506983"/>
    <w:rsid w:val="005150EE"/>
    <w:rsid w:val="00516C54"/>
    <w:rsid w:val="005219FD"/>
    <w:rsid w:val="005830A9"/>
    <w:rsid w:val="00586B00"/>
    <w:rsid w:val="005F2F67"/>
    <w:rsid w:val="006335E0"/>
    <w:rsid w:val="006B26CD"/>
    <w:rsid w:val="006F338F"/>
    <w:rsid w:val="00723671"/>
    <w:rsid w:val="00743640"/>
    <w:rsid w:val="007B41AA"/>
    <w:rsid w:val="007D02A4"/>
    <w:rsid w:val="007F0C99"/>
    <w:rsid w:val="00817E1A"/>
    <w:rsid w:val="00840E43"/>
    <w:rsid w:val="0084316B"/>
    <w:rsid w:val="00883589"/>
    <w:rsid w:val="008A4AF4"/>
    <w:rsid w:val="008C0EB4"/>
    <w:rsid w:val="008C72CF"/>
    <w:rsid w:val="008D14C1"/>
    <w:rsid w:val="008E4316"/>
    <w:rsid w:val="008F2D40"/>
    <w:rsid w:val="009A7FD6"/>
    <w:rsid w:val="009B06DA"/>
    <w:rsid w:val="009C40F4"/>
    <w:rsid w:val="009D0E60"/>
    <w:rsid w:val="009D3335"/>
    <w:rsid w:val="00A04505"/>
    <w:rsid w:val="00A1258D"/>
    <w:rsid w:val="00A14F24"/>
    <w:rsid w:val="00A34FDC"/>
    <w:rsid w:val="00A81725"/>
    <w:rsid w:val="00AB18FD"/>
    <w:rsid w:val="00AF3A9A"/>
    <w:rsid w:val="00B15020"/>
    <w:rsid w:val="00B3794C"/>
    <w:rsid w:val="00BA5FD6"/>
    <w:rsid w:val="00BC2763"/>
    <w:rsid w:val="00BC5A31"/>
    <w:rsid w:val="00BF760B"/>
    <w:rsid w:val="00C545BC"/>
    <w:rsid w:val="00C7643A"/>
    <w:rsid w:val="00C86083"/>
    <w:rsid w:val="00CC486E"/>
    <w:rsid w:val="00CE14E8"/>
    <w:rsid w:val="00D002F1"/>
    <w:rsid w:val="00D45A3B"/>
    <w:rsid w:val="00D60CA4"/>
    <w:rsid w:val="00DE7BE0"/>
    <w:rsid w:val="00DF4ED9"/>
    <w:rsid w:val="00E2103D"/>
    <w:rsid w:val="00E91E5D"/>
    <w:rsid w:val="00E9796D"/>
    <w:rsid w:val="00EB5FD2"/>
    <w:rsid w:val="00EB6F49"/>
    <w:rsid w:val="00F36D7D"/>
    <w:rsid w:val="00F42379"/>
    <w:rsid w:val="00F5459F"/>
    <w:rsid w:val="00F845E1"/>
    <w:rsid w:val="00FA6211"/>
    <w:rsid w:val="00FD5864"/>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689E5"/>
  <w15:chartTrackingRefBased/>
  <w15:docId w15:val="{671EE494-5ED4-404B-8D36-DE56CF062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045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45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45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45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45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45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5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5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5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5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45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45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45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45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45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5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5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505"/>
    <w:rPr>
      <w:rFonts w:eastAsiaTheme="majorEastAsia" w:cstheme="majorBidi"/>
      <w:color w:val="272727" w:themeColor="text1" w:themeTint="D8"/>
    </w:rPr>
  </w:style>
  <w:style w:type="paragraph" w:styleId="Title">
    <w:name w:val="Title"/>
    <w:basedOn w:val="Normal"/>
    <w:next w:val="Normal"/>
    <w:link w:val="TitleChar"/>
    <w:uiPriority w:val="10"/>
    <w:qFormat/>
    <w:rsid w:val="00A045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5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5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5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505"/>
    <w:pPr>
      <w:spacing w:before="160"/>
      <w:jc w:val="center"/>
    </w:pPr>
    <w:rPr>
      <w:i/>
      <w:iCs/>
      <w:color w:val="404040" w:themeColor="text1" w:themeTint="BF"/>
    </w:rPr>
  </w:style>
  <w:style w:type="character" w:customStyle="1" w:styleId="QuoteChar">
    <w:name w:val="Quote Char"/>
    <w:basedOn w:val="DefaultParagraphFont"/>
    <w:link w:val="Quote"/>
    <w:uiPriority w:val="29"/>
    <w:rsid w:val="00A04505"/>
    <w:rPr>
      <w:i/>
      <w:iCs/>
      <w:color w:val="404040" w:themeColor="text1" w:themeTint="BF"/>
    </w:rPr>
  </w:style>
  <w:style w:type="paragraph" w:styleId="ListParagraph">
    <w:name w:val="List Paragraph"/>
    <w:basedOn w:val="Normal"/>
    <w:uiPriority w:val="34"/>
    <w:qFormat/>
    <w:rsid w:val="00A04505"/>
    <w:pPr>
      <w:ind w:left="720"/>
      <w:contextualSpacing/>
    </w:pPr>
  </w:style>
  <w:style w:type="character" w:styleId="IntenseEmphasis">
    <w:name w:val="Intense Emphasis"/>
    <w:basedOn w:val="DefaultParagraphFont"/>
    <w:uiPriority w:val="21"/>
    <w:qFormat/>
    <w:rsid w:val="00A04505"/>
    <w:rPr>
      <w:i/>
      <w:iCs/>
      <w:color w:val="2F5496" w:themeColor="accent1" w:themeShade="BF"/>
    </w:rPr>
  </w:style>
  <w:style w:type="paragraph" w:styleId="IntenseQuote">
    <w:name w:val="Intense Quote"/>
    <w:basedOn w:val="Normal"/>
    <w:next w:val="Normal"/>
    <w:link w:val="IntenseQuoteChar"/>
    <w:uiPriority w:val="30"/>
    <w:qFormat/>
    <w:rsid w:val="00A045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4505"/>
    <w:rPr>
      <w:i/>
      <w:iCs/>
      <w:color w:val="2F5496" w:themeColor="accent1" w:themeShade="BF"/>
    </w:rPr>
  </w:style>
  <w:style w:type="character" w:styleId="IntenseReference">
    <w:name w:val="Intense Reference"/>
    <w:basedOn w:val="DefaultParagraphFont"/>
    <w:uiPriority w:val="32"/>
    <w:qFormat/>
    <w:rsid w:val="00A04505"/>
    <w:rPr>
      <w:b/>
      <w:bCs/>
      <w:smallCaps/>
      <w:color w:val="2F5496" w:themeColor="accent1" w:themeShade="BF"/>
      <w:spacing w:val="5"/>
    </w:rPr>
  </w:style>
  <w:style w:type="paragraph" w:styleId="Header">
    <w:name w:val="header"/>
    <w:basedOn w:val="Normal"/>
    <w:link w:val="HeaderChar"/>
    <w:uiPriority w:val="99"/>
    <w:unhideWhenUsed/>
    <w:rsid w:val="00A045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4505"/>
  </w:style>
  <w:style w:type="paragraph" w:styleId="Footer">
    <w:name w:val="footer"/>
    <w:basedOn w:val="Normal"/>
    <w:link w:val="FooterChar"/>
    <w:uiPriority w:val="99"/>
    <w:unhideWhenUsed/>
    <w:rsid w:val="00A045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4505"/>
  </w:style>
  <w:style w:type="paragraph" w:styleId="NoSpacing">
    <w:name w:val="No Spacing"/>
    <w:uiPriority w:val="1"/>
    <w:qFormat/>
    <w:rsid w:val="00D002F1"/>
    <w:pPr>
      <w:spacing w:after="0" w:line="240" w:lineRule="auto"/>
    </w:pPr>
  </w:style>
  <w:style w:type="paragraph" w:styleId="FootnoteText">
    <w:name w:val="footnote text"/>
    <w:basedOn w:val="Normal"/>
    <w:link w:val="FootnoteTextChar"/>
    <w:uiPriority w:val="99"/>
    <w:semiHidden/>
    <w:unhideWhenUsed/>
    <w:rsid w:val="00F5459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5459F"/>
    <w:rPr>
      <w:sz w:val="20"/>
      <w:szCs w:val="20"/>
    </w:rPr>
  </w:style>
  <w:style w:type="character" w:styleId="FootnoteReference">
    <w:name w:val="footnote reference"/>
    <w:basedOn w:val="DefaultParagraphFont"/>
    <w:uiPriority w:val="99"/>
    <w:semiHidden/>
    <w:unhideWhenUsed/>
    <w:rsid w:val="00F5459F"/>
    <w:rPr>
      <w:vertAlign w:val="superscript"/>
    </w:rPr>
  </w:style>
  <w:style w:type="paragraph" w:customStyle="1" w:styleId="Default">
    <w:name w:val="Default"/>
    <w:rsid w:val="009B06DA"/>
    <w:pPr>
      <w:autoSpaceDE w:val="0"/>
      <w:autoSpaceDN w:val="0"/>
      <w:adjustRightInd w:val="0"/>
      <w:spacing w:after="0" w:line="240" w:lineRule="auto"/>
    </w:pPr>
    <w:rPr>
      <w:rFonts w:ascii="Times New Roman" w:hAnsi="Times New Roman" w:cs="Times New Roman"/>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3080</Words>
  <Characters>17559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CHILIMBE</dc:creator>
  <cp:keywords/>
  <dc:description/>
  <cp:lastModifiedBy>JSC</cp:lastModifiedBy>
  <cp:revision>2</cp:revision>
  <cp:lastPrinted>2025-04-08T09:25:00Z</cp:lastPrinted>
  <dcterms:created xsi:type="dcterms:W3CDTF">2025-04-10T13:14:00Z</dcterms:created>
  <dcterms:modified xsi:type="dcterms:W3CDTF">2025-04-10T13:14:00Z</dcterms:modified>
</cp:coreProperties>
</file>