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124615" w14:textId="368CCD5E" w:rsidR="00EC3FE5" w:rsidRPr="00206A57" w:rsidRDefault="00206A57" w:rsidP="005024AB">
      <w:pPr>
        <w:jc w:val="both"/>
        <w:rPr>
          <w:rFonts w:ascii="Times New Roman" w:hAnsi="Times New Roman" w:cs="Times New Roman"/>
          <w:sz w:val="24"/>
          <w:szCs w:val="24"/>
        </w:rPr>
      </w:pPr>
      <w:bookmarkStart w:id="0" w:name="_GoBack"/>
      <w:bookmarkEnd w:id="0"/>
      <w:r w:rsidRPr="00206A57">
        <w:rPr>
          <w:rFonts w:ascii="Times New Roman" w:hAnsi="Times New Roman" w:cs="Times New Roman"/>
          <w:sz w:val="24"/>
          <w:szCs w:val="24"/>
        </w:rPr>
        <w:t xml:space="preserve"> </w:t>
      </w:r>
    </w:p>
    <w:p w14:paraId="3517386B" w14:textId="77777777" w:rsidR="00EC3FE5" w:rsidRPr="00206A57" w:rsidRDefault="00EC3FE5" w:rsidP="00206A57">
      <w:pPr>
        <w:jc w:val="both"/>
        <w:rPr>
          <w:rFonts w:ascii="Times New Roman" w:hAnsi="Times New Roman" w:cs="Times New Roman"/>
          <w:sz w:val="24"/>
          <w:szCs w:val="24"/>
        </w:rPr>
      </w:pPr>
    </w:p>
    <w:p w14:paraId="56DC41D4" w14:textId="77777777" w:rsidR="00EC3FE5" w:rsidRPr="00206A57" w:rsidRDefault="00EC3FE5" w:rsidP="00206A57">
      <w:pPr>
        <w:pStyle w:val="NoSpacing"/>
        <w:jc w:val="both"/>
        <w:rPr>
          <w:rFonts w:ascii="Times New Roman" w:hAnsi="Times New Roman" w:cs="Times New Roman"/>
          <w:sz w:val="24"/>
          <w:szCs w:val="24"/>
        </w:rPr>
      </w:pPr>
      <w:r w:rsidRPr="00206A57">
        <w:rPr>
          <w:rFonts w:ascii="Times New Roman" w:hAnsi="Times New Roman" w:cs="Times New Roman"/>
          <w:sz w:val="24"/>
          <w:szCs w:val="24"/>
        </w:rPr>
        <w:t>DESIGN CARGO LOGISTICS (PVT)</w:t>
      </w:r>
    </w:p>
    <w:p w14:paraId="5AD64901" w14:textId="32D647CC" w:rsidR="00EC3FE5" w:rsidRPr="00206A57" w:rsidRDefault="00206A57" w:rsidP="00206A57">
      <w:pPr>
        <w:pStyle w:val="NoSpacing"/>
        <w:jc w:val="both"/>
        <w:rPr>
          <w:rFonts w:ascii="Times New Roman" w:hAnsi="Times New Roman" w:cs="Times New Roman"/>
          <w:sz w:val="24"/>
          <w:szCs w:val="24"/>
        </w:rPr>
      </w:pPr>
      <w:proofErr w:type="gramStart"/>
      <w:r w:rsidRPr="00206A57">
        <w:rPr>
          <w:rFonts w:ascii="Times New Roman" w:hAnsi="Times New Roman" w:cs="Times New Roman"/>
          <w:sz w:val="24"/>
          <w:szCs w:val="24"/>
        </w:rPr>
        <w:t>a</w:t>
      </w:r>
      <w:r w:rsidR="00EC3FE5" w:rsidRPr="00206A57">
        <w:rPr>
          <w:rFonts w:ascii="Times New Roman" w:hAnsi="Times New Roman" w:cs="Times New Roman"/>
          <w:sz w:val="24"/>
          <w:szCs w:val="24"/>
        </w:rPr>
        <w:t>nd</w:t>
      </w:r>
      <w:proofErr w:type="gramEnd"/>
      <w:r w:rsidR="00EC3FE5" w:rsidRPr="00206A57">
        <w:rPr>
          <w:rFonts w:ascii="Times New Roman" w:hAnsi="Times New Roman" w:cs="Times New Roman"/>
          <w:sz w:val="24"/>
          <w:szCs w:val="24"/>
        </w:rPr>
        <w:t xml:space="preserve"> </w:t>
      </w:r>
    </w:p>
    <w:p w14:paraId="69BB8B92" w14:textId="77777777" w:rsidR="00EC3FE5" w:rsidRPr="00206A57" w:rsidRDefault="00EC3FE5" w:rsidP="00206A57">
      <w:pPr>
        <w:pStyle w:val="NoSpacing"/>
        <w:jc w:val="both"/>
        <w:rPr>
          <w:rFonts w:ascii="Times New Roman" w:hAnsi="Times New Roman" w:cs="Times New Roman"/>
          <w:sz w:val="24"/>
          <w:szCs w:val="24"/>
        </w:rPr>
      </w:pPr>
      <w:r w:rsidRPr="00206A57">
        <w:rPr>
          <w:rFonts w:ascii="Times New Roman" w:hAnsi="Times New Roman" w:cs="Times New Roman"/>
          <w:sz w:val="24"/>
          <w:szCs w:val="24"/>
        </w:rPr>
        <w:t>JULIOUS BVOCHORA</w:t>
      </w:r>
    </w:p>
    <w:p w14:paraId="5AE64292" w14:textId="07D70EE3" w:rsidR="00EC3FE5" w:rsidRPr="00206A57" w:rsidRDefault="00206A57" w:rsidP="00206A57">
      <w:pPr>
        <w:pStyle w:val="NoSpacing"/>
        <w:jc w:val="both"/>
        <w:rPr>
          <w:rFonts w:ascii="Times New Roman" w:hAnsi="Times New Roman" w:cs="Times New Roman"/>
          <w:sz w:val="24"/>
          <w:szCs w:val="24"/>
        </w:rPr>
      </w:pPr>
      <w:proofErr w:type="gramStart"/>
      <w:r w:rsidRPr="00206A57">
        <w:rPr>
          <w:rFonts w:ascii="Times New Roman" w:hAnsi="Times New Roman" w:cs="Times New Roman"/>
          <w:sz w:val="24"/>
          <w:szCs w:val="24"/>
        </w:rPr>
        <w:t>versu</w:t>
      </w:r>
      <w:r w:rsidR="00EC3FE5" w:rsidRPr="00206A57">
        <w:rPr>
          <w:rFonts w:ascii="Times New Roman" w:hAnsi="Times New Roman" w:cs="Times New Roman"/>
          <w:sz w:val="24"/>
          <w:szCs w:val="24"/>
        </w:rPr>
        <w:t>s</w:t>
      </w:r>
      <w:proofErr w:type="gramEnd"/>
    </w:p>
    <w:p w14:paraId="4E94AF68" w14:textId="77777777" w:rsidR="00EC3FE5" w:rsidRPr="00206A57" w:rsidRDefault="00EC3FE5" w:rsidP="00206A57">
      <w:pPr>
        <w:pStyle w:val="NoSpacing"/>
        <w:jc w:val="both"/>
        <w:rPr>
          <w:rFonts w:ascii="Times New Roman" w:hAnsi="Times New Roman" w:cs="Times New Roman"/>
          <w:sz w:val="24"/>
          <w:szCs w:val="24"/>
        </w:rPr>
      </w:pPr>
      <w:r w:rsidRPr="00206A57">
        <w:rPr>
          <w:rFonts w:ascii="Times New Roman" w:hAnsi="Times New Roman" w:cs="Times New Roman"/>
          <w:sz w:val="24"/>
          <w:szCs w:val="24"/>
        </w:rPr>
        <w:t>LA CARGO LOGISTICS (PRIVATE) LIMITED</w:t>
      </w:r>
    </w:p>
    <w:p w14:paraId="391A16DA" w14:textId="094293FD" w:rsidR="00EC3FE5" w:rsidRPr="00206A57" w:rsidRDefault="00206A57" w:rsidP="00206A57">
      <w:pPr>
        <w:pStyle w:val="NoSpacing"/>
        <w:jc w:val="both"/>
        <w:rPr>
          <w:rFonts w:ascii="Times New Roman" w:hAnsi="Times New Roman" w:cs="Times New Roman"/>
          <w:sz w:val="24"/>
          <w:szCs w:val="24"/>
        </w:rPr>
      </w:pPr>
      <w:proofErr w:type="gramStart"/>
      <w:r w:rsidRPr="00206A57">
        <w:rPr>
          <w:rFonts w:ascii="Times New Roman" w:hAnsi="Times New Roman" w:cs="Times New Roman"/>
          <w:sz w:val="24"/>
          <w:szCs w:val="24"/>
        </w:rPr>
        <w:t>and</w:t>
      </w:r>
      <w:proofErr w:type="gramEnd"/>
      <w:r w:rsidRPr="00206A57">
        <w:rPr>
          <w:rFonts w:ascii="Times New Roman" w:hAnsi="Times New Roman" w:cs="Times New Roman"/>
          <w:sz w:val="24"/>
          <w:szCs w:val="24"/>
        </w:rPr>
        <w:t xml:space="preserve"> </w:t>
      </w:r>
    </w:p>
    <w:p w14:paraId="38EB7C84" w14:textId="77777777" w:rsidR="008E33F1" w:rsidRPr="00206A57" w:rsidRDefault="008E33F1" w:rsidP="00206A57">
      <w:pPr>
        <w:pStyle w:val="NoSpacing"/>
        <w:jc w:val="both"/>
        <w:rPr>
          <w:rFonts w:ascii="Times New Roman" w:hAnsi="Times New Roman" w:cs="Times New Roman"/>
          <w:sz w:val="24"/>
          <w:szCs w:val="24"/>
        </w:rPr>
      </w:pPr>
      <w:r w:rsidRPr="00206A57">
        <w:rPr>
          <w:rFonts w:ascii="Times New Roman" w:hAnsi="Times New Roman" w:cs="Times New Roman"/>
          <w:sz w:val="24"/>
          <w:szCs w:val="24"/>
        </w:rPr>
        <w:t>COLLIN MUTEVHANI</w:t>
      </w:r>
    </w:p>
    <w:p w14:paraId="3D14AD31" w14:textId="77777777" w:rsidR="00EC3FE5" w:rsidRPr="00206A57" w:rsidRDefault="00EC3FE5" w:rsidP="00206A57">
      <w:pPr>
        <w:pStyle w:val="NoSpacing"/>
        <w:jc w:val="both"/>
        <w:rPr>
          <w:rFonts w:ascii="Times New Roman" w:hAnsi="Times New Roman" w:cs="Times New Roman"/>
          <w:sz w:val="24"/>
          <w:szCs w:val="24"/>
        </w:rPr>
      </w:pPr>
    </w:p>
    <w:p w14:paraId="5D451773" w14:textId="77777777" w:rsidR="00EC3FE5" w:rsidRPr="00206A57" w:rsidRDefault="00EC3FE5" w:rsidP="00206A57">
      <w:pPr>
        <w:pStyle w:val="NoSpacing"/>
        <w:jc w:val="both"/>
        <w:rPr>
          <w:rFonts w:ascii="Times New Roman" w:hAnsi="Times New Roman" w:cs="Times New Roman"/>
          <w:sz w:val="24"/>
          <w:szCs w:val="24"/>
        </w:rPr>
      </w:pPr>
    </w:p>
    <w:p w14:paraId="3EA19123" w14:textId="77777777" w:rsidR="00EC3FE5" w:rsidRPr="00206A57" w:rsidRDefault="00B0444A" w:rsidP="00206A57">
      <w:pPr>
        <w:pStyle w:val="NoSpacing"/>
        <w:jc w:val="both"/>
        <w:rPr>
          <w:rFonts w:ascii="Times New Roman" w:hAnsi="Times New Roman" w:cs="Times New Roman"/>
          <w:sz w:val="24"/>
          <w:szCs w:val="24"/>
        </w:rPr>
      </w:pPr>
      <w:r w:rsidRPr="00206A57">
        <w:rPr>
          <w:rFonts w:ascii="Times New Roman" w:hAnsi="Times New Roman" w:cs="Times New Roman"/>
          <w:sz w:val="24"/>
          <w:szCs w:val="24"/>
        </w:rPr>
        <w:t>HIGH COURT OF ZIMBABWE</w:t>
      </w:r>
    </w:p>
    <w:p w14:paraId="41FC237A" w14:textId="34077AF1" w:rsidR="00EC3FE5" w:rsidRPr="00206A57" w:rsidRDefault="00206A57" w:rsidP="00206A57">
      <w:pPr>
        <w:pStyle w:val="NoSpacing"/>
        <w:jc w:val="both"/>
        <w:rPr>
          <w:rFonts w:ascii="Times New Roman" w:hAnsi="Times New Roman" w:cs="Times New Roman"/>
          <w:b/>
          <w:sz w:val="24"/>
          <w:szCs w:val="24"/>
        </w:rPr>
      </w:pPr>
      <w:r w:rsidRPr="00206A57">
        <w:rPr>
          <w:rFonts w:ascii="Times New Roman" w:hAnsi="Times New Roman" w:cs="Times New Roman"/>
          <w:b/>
          <w:sz w:val="24"/>
          <w:szCs w:val="24"/>
        </w:rPr>
        <w:t>MAWADZE DJP &amp;</w:t>
      </w:r>
      <w:r w:rsidR="00B0444A" w:rsidRPr="00206A57">
        <w:rPr>
          <w:rFonts w:ascii="Times New Roman" w:hAnsi="Times New Roman" w:cs="Times New Roman"/>
          <w:b/>
          <w:sz w:val="24"/>
          <w:szCs w:val="24"/>
        </w:rPr>
        <w:t xml:space="preserve"> W</w:t>
      </w:r>
      <w:r w:rsidR="00CA3233" w:rsidRPr="00206A57">
        <w:rPr>
          <w:rFonts w:ascii="Times New Roman" w:hAnsi="Times New Roman" w:cs="Times New Roman"/>
          <w:b/>
          <w:sz w:val="24"/>
          <w:szCs w:val="24"/>
        </w:rPr>
        <w:t>A</w:t>
      </w:r>
      <w:r w:rsidR="00B0444A" w:rsidRPr="00206A57">
        <w:rPr>
          <w:rFonts w:ascii="Times New Roman" w:hAnsi="Times New Roman" w:cs="Times New Roman"/>
          <w:b/>
          <w:sz w:val="24"/>
          <w:szCs w:val="24"/>
        </w:rPr>
        <w:t>MAMBO J</w:t>
      </w:r>
    </w:p>
    <w:p w14:paraId="7BFD5CB4" w14:textId="20927BAC" w:rsidR="00203C22" w:rsidRPr="00206A57" w:rsidRDefault="00203C22" w:rsidP="00206A57">
      <w:pPr>
        <w:pStyle w:val="NoSpacing"/>
        <w:jc w:val="both"/>
        <w:rPr>
          <w:rFonts w:ascii="Times New Roman" w:hAnsi="Times New Roman" w:cs="Times New Roman"/>
          <w:sz w:val="24"/>
          <w:szCs w:val="24"/>
        </w:rPr>
      </w:pPr>
      <w:r w:rsidRPr="00206A57">
        <w:rPr>
          <w:rFonts w:ascii="Times New Roman" w:hAnsi="Times New Roman" w:cs="Times New Roman"/>
          <w:sz w:val="24"/>
          <w:szCs w:val="24"/>
        </w:rPr>
        <w:t xml:space="preserve">HARARE; 26 </w:t>
      </w:r>
      <w:r w:rsidR="00206A57" w:rsidRPr="00206A57">
        <w:rPr>
          <w:rFonts w:ascii="Times New Roman" w:hAnsi="Times New Roman" w:cs="Times New Roman"/>
          <w:sz w:val="24"/>
          <w:szCs w:val="24"/>
        </w:rPr>
        <w:t>February</w:t>
      </w:r>
      <w:r w:rsidRPr="00206A57">
        <w:rPr>
          <w:rFonts w:ascii="Times New Roman" w:hAnsi="Times New Roman" w:cs="Times New Roman"/>
          <w:sz w:val="24"/>
          <w:szCs w:val="24"/>
        </w:rPr>
        <w:t xml:space="preserve"> &amp; 19 </w:t>
      </w:r>
      <w:r w:rsidR="00206A57" w:rsidRPr="00206A57">
        <w:rPr>
          <w:rFonts w:ascii="Times New Roman" w:hAnsi="Times New Roman" w:cs="Times New Roman"/>
          <w:sz w:val="24"/>
          <w:szCs w:val="24"/>
        </w:rPr>
        <w:t>March</w:t>
      </w:r>
      <w:r w:rsidRPr="00206A57">
        <w:rPr>
          <w:rFonts w:ascii="Times New Roman" w:hAnsi="Times New Roman" w:cs="Times New Roman"/>
          <w:sz w:val="24"/>
          <w:szCs w:val="24"/>
        </w:rPr>
        <w:t xml:space="preserve"> 2026</w:t>
      </w:r>
    </w:p>
    <w:p w14:paraId="00E9D6B1" w14:textId="382B9CBE" w:rsidR="00EC3FE5" w:rsidRPr="00206A57" w:rsidRDefault="00EC3FE5" w:rsidP="00206A57">
      <w:pPr>
        <w:pStyle w:val="NoSpacing"/>
        <w:jc w:val="both"/>
        <w:rPr>
          <w:rFonts w:ascii="Times New Roman" w:hAnsi="Times New Roman" w:cs="Times New Roman"/>
          <w:sz w:val="24"/>
          <w:szCs w:val="24"/>
        </w:rPr>
      </w:pPr>
    </w:p>
    <w:p w14:paraId="7C28EE13" w14:textId="77777777" w:rsidR="00206A57" w:rsidRPr="00206A57" w:rsidRDefault="00206A57" w:rsidP="00206A57">
      <w:pPr>
        <w:pStyle w:val="NoSpacing"/>
        <w:jc w:val="both"/>
        <w:rPr>
          <w:rFonts w:ascii="Times New Roman" w:hAnsi="Times New Roman" w:cs="Times New Roman"/>
          <w:sz w:val="24"/>
          <w:szCs w:val="24"/>
        </w:rPr>
      </w:pPr>
    </w:p>
    <w:p w14:paraId="25DDEFD6" w14:textId="77777777" w:rsidR="00EC3FE5" w:rsidRPr="005024AB" w:rsidRDefault="00EC3FE5" w:rsidP="00206A57">
      <w:pPr>
        <w:pStyle w:val="NoSpacing"/>
        <w:jc w:val="both"/>
        <w:rPr>
          <w:rFonts w:ascii="Times New Roman" w:hAnsi="Times New Roman" w:cs="Times New Roman"/>
          <w:b/>
          <w:i/>
          <w:sz w:val="24"/>
          <w:szCs w:val="24"/>
        </w:rPr>
      </w:pPr>
      <w:r w:rsidRPr="005024AB">
        <w:rPr>
          <w:rFonts w:ascii="Times New Roman" w:hAnsi="Times New Roman" w:cs="Times New Roman"/>
          <w:b/>
          <w:i/>
          <w:sz w:val="24"/>
          <w:szCs w:val="24"/>
        </w:rPr>
        <w:t>Civil appeals</w:t>
      </w:r>
    </w:p>
    <w:p w14:paraId="4E46ACAD" w14:textId="52702DB2" w:rsidR="00EC3FE5" w:rsidRPr="00206A57" w:rsidRDefault="00EC3FE5" w:rsidP="00206A57">
      <w:pPr>
        <w:pStyle w:val="NoSpacing"/>
        <w:jc w:val="both"/>
        <w:rPr>
          <w:rFonts w:ascii="Times New Roman" w:hAnsi="Times New Roman" w:cs="Times New Roman"/>
          <w:sz w:val="24"/>
          <w:szCs w:val="24"/>
        </w:rPr>
      </w:pPr>
    </w:p>
    <w:p w14:paraId="3495DB75" w14:textId="77777777" w:rsidR="00206A57" w:rsidRPr="00206A57" w:rsidRDefault="00206A57" w:rsidP="00206A57">
      <w:pPr>
        <w:pStyle w:val="NoSpacing"/>
        <w:jc w:val="both"/>
        <w:rPr>
          <w:rFonts w:ascii="Times New Roman" w:hAnsi="Times New Roman" w:cs="Times New Roman"/>
          <w:sz w:val="24"/>
          <w:szCs w:val="24"/>
        </w:rPr>
      </w:pPr>
    </w:p>
    <w:p w14:paraId="2E3B912E" w14:textId="5C617D31" w:rsidR="001A0CE1" w:rsidRPr="00206A57" w:rsidRDefault="009B4440" w:rsidP="00206A57">
      <w:pPr>
        <w:pStyle w:val="NoSpacing"/>
        <w:jc w:val="both"/>
        <w:rPr>
          <w:rFonts w:ascii="Times New Roman" w:hAnsi="Times New Roman" w:cs="Times New Roman"/>
          <w:sz w:val="24"/>
          <w:szCs w:val="24"/>
        </w:rPr>
      </w:pPr>
      <w:bookmarkStart w:id="1" w:name="_Hlk224114213"/>
      <w:r w:rsidRPr="00206A57">
        <w:rPr>
          <w:rFonts w:ascii="Times New Roman" w:hAnsi="Times New Roman" w:cs="Times New Roman"/>
          <w:i/>
          <w:sz w:val="24"/>
          <w:szCs w:val="24"/>
        </w:rPr>
        <w:t xml:space="preserve">P. </w:t>
      </w:r>
      <w:proofErr w:type="spellStart"/>
      <w:r w:rsidRPr="00206A57">
        <w:rPr>
          <w:rFonts w:ascii="Times New Roman" w:hAnsi="Times New Roman" w:cs="Times New Roman"/>
          <w:i/>
          <w:sz w:val="24"/>
          <w:szCs w:val="24"/>
        </w:rPr>
        <w:t>Muzvuzvu</w:t>
      </w:r>
      <w:proofErr w:type="spellEnd"/>
      <w:r w:rsidRPr="00206A57">
        <w:rPr>
          <w:rFonts w:ascii="Times New Roman" w:hAnsi="Times New Roman" w:cs="Times New Roman"/>
          <w:sz w:val="24"/>
          <w:szCs w:val="24"/>
        </w:rPr>
        <w:t xml:space="preserve"> for the Appellants</w:t>
      </w:r>
      <w:bookmarkEnd w:id="1"/>
    </w:p>
    <w:p w14:paraId="3E3D6A34" w14:textId="589AB92A" w:rsidR="009B4440" w:rsidRPr="00206A57" w:rsidRDefault="009B4440" w:rsidP="00206A57">
      <w:pPr>
        <w:pStyle w:val="NoSpacing"/>
        <w:jc w:val="both"/>
        <w:rPr>
          <w:rFonts w:ascii="Times New Roman" w:hAnsi="Times New Roman" w:cs="Times New Roman"/>
          <w:sz w:val="24"/>
          <w:szCs w:val="24"/>
        </w:rPr>
      </w:pPr>
      <w:bookmarkStart w:id="2" w:name="_Hlk224114229"/>
      <w:r w:rsidRPr="00206A57">
        <w:rPr>
          <w:rFonts w:ascii="Times New Roman" w:hAnsi="Times New Roman" w:cs="Times New Roman"/>
          <w:i/>
          <w:sz w:val="24"/>
          <w:szCs w:val="24"/>
        </w:rPr>
        <w:t xml:space="preserve">I </w:t>
      </w:r>
      <w:proofErr w:type="spellStart"/>
      <w:r w:rsidRPr="00206A57">
        <w:rPr>
          <w:rFonts w:ascii="Times New Roman" w:hAnsi="Times New Roman" w:cs="Times New Roman"/>
          <w:i/>
          <w:sz w:val="24"/>
          <w:szCs w:val="24"/>
        </w:rPr>
        <w:t>Gonese</w:t>
      </w:r>
      <w:proofErr w:type="spellEnd"/>
      <w:r w:rsidRPr="00206A57">
        <w:rPr>
          <w:rFonts w:ascii="Times New Roman" w:hAnsi="Times New Roman" w:cs="Times New Roman"/>
          <w:sz w:val="24"/>
          <w:szCs w:val="24"/>
        </w:rPr>
        <w:t xml:space="preserve"> </w:t>
      </w:r>
      <w:bookmarkEnd w:id="2"/>
      <w:r w:rsidRPr="00206A57">
        <w:rPr>
          <w:rFonts w:ascii="Times New Roman" w:hAnsi="Times New Roman" w:cs="Times New Roman"/>
          <w:sz w:val="24"/>
          <w:szCs w:val="24"/>
        </w:rPr>
        <w:t xml:space="preserve">for the </w:t>
      </w:r>
      <w:r w:rsidR="000A06B8">
        <w:rPr>
          <w:rFonts w:ascii="Times New Roman" w:hAnsi="Times New Roman" w:cs="Times New Roman"/>
          <w:sz w:val="24"/>
          <w:szCs w:val="24"/>
        </w:rPr>
        <w:t>1</w:t>
      </w:r>
      <w:r w:rsidR="000A06B8" w:rsidRPr="000A06B8">
        <w:rPr>
          <w:rFonts w:ascii="Times New Roman" w:hAnsi="Times New Roman" w:cs="Times New Roman"/>
          <w:sz w:val="24"/>
          <w:szCs w:val="24"/>
          <w:vertAlign w:val="superscript"/>
        </w:rPr>
        <w:t>st</w:t>
      </w:r>
      <w:r w:rsidR="000A06B8">
        <w:rPr>
          <w:rFonts w:ascii="Times New Roman" w:hAnsi="Times New Roman" w:cs="Times New Roman"/>
          <w:sz w:val="24"/>
          <w:szCs w:val="24"/>
        </w:rPr>
        <w:t xml:space="preserve"> </w:t>
      </w:r>
      <w:r w:rsidRPr="00206A57">
        <w:rPr>
          <w:rFonts w:ascii="Times New Roman" w:hAnsi="Times New Roman" w:cs="Times New Roman"/>
          <w:sz w:val="24"/>
          <w:szCs w:val="24"/>
        </w:rPr>
        <w:t>Respondent</w:t>
      </w:r>
    </w:p>
    <w:p w14:paraId="66D95E39" w14:textId="1F708FCC" w:rsidR="00EC3FE5" w:rsidRPr="00206A57" w:rsidRDefault="00AC6B4B" w:rsidP="00206A57">
      <w:pPr>
        <w:pStyle w:val="NoSpacing"/>
        <w:jc w:val="both"/>
        <w:rPr>
          <w:rFonts w:ascii="Times New Roman" w:hAnsi="Times New Roman" w:cs="Times New Roman"/>
          <w:sz w:val="24"/>
          <w:szCs w:val="24"/>
        </w:rPr>
      </w:pPr>
      <w:r w:rsidRPr="00206A57">
        <w:rPr>
          <w:rFonts w:ascii="Times New Roman" w:hAnsi="Times New Roman" w:cs="Times New Roman"/>
          <w:sz w:val="24"/>
          <w:szCs w:val="24"/>
        </w:rPr>
        <w:t xml:space="preserve">No appearance </w:t>
      </w:r>
      <w:r w:rsidR="00EC3FE5" w:rsidRPr="00206A57">
        <w:rPr>
          <w:rFonts w:ascii="Times New Roman" w:hAnsi="Times New Roman" w:cs="Times New Roman"/>
          <w:sz w:val="24"/>
          <w:szCs w:val="24"/>
        </w:rPr>
        <w:t xml:space="preserve">or the </w:t>
      </w:r>
      <w:proofErr w:type="gramStart"/>
      <w:r w:rsidR="000A06B8">
        <w:rPr>
          <w:rFonts w:ascii="Times New Roman" w:hAnsi="Times New Roman" w:cs="Times New Roman"/>
          <w:sz w:val="24"/>
          <w:szCs w:val="24"/>
        </w:rPr>
        <w:t>2</w:t>
      </w:r>
      <w:r w:rsidR="000A06B8" w:rsidRPr="000A06B8">
        <w:rPr>
          <w:rFonts w:ascii="Times New Roman" w:hAnsi="Times New Roman" w:cs="Times New Roman"/>
          <w:sz w:val="24"/>
          <w:szCs w:val="24"/>
          <w:vertAlign w:val="superscript"/>
        </w:rPr>
        <w:t>nd</w:t>
      </w:r>
      <w:r w:rsidR="000A06B8">
        <w:rPr>
          <w:rFonts w:ascii="Times New Roman" w:hAnsi="Times New Roman" w:cs="Times New Roman"/>
          <w:sz w:val="24"/>
          <w:szCs w:val="24"/>
        </w:rPr>
        <w:t xml:space="preserve">  R</w:t>
      </w:r>
      <w:r w:rsidR="00EC3FE5" w:rsidRPr="00206A57">
        <w:rPr>
          <w:rFonts w:ascii="Times New Roman" w:hAnsi="Times New Roman" w:cs="Times New Roman"/>
          <w:sz w:val="24"/>
          <w:szCs w:val="24"/>
        </w:rPr>
        <w:t>espondent</w:t>
      </w:r>
      <w:proofErr w:type="gramEnd"/>
      <w:r w:rsidR="00EC3FE5" w:rsidRPr="00206A57">
        <w:rPr>
          <w:rFonts w:ascii="Times New Roman" w:hAnsi="Times New Roman" w:cs="Times New Roman"/>
          <w:sz w:val="24"/>
          <w:szCs w:val="24"/>
        </w:rPr>
        <w:t xml:space="preserve"> </w:t>
      </w:r>
    </w:p>
    <w:p w14:paraId="3C00963C" w14:textId="6ABFA0A8" w:rsidR="00B0444A" w:rsidRPr="00206A57" w:rsidRDefault="00B0444A" w:rsidP="00206A57">
      <w:pPr>
        <w:pStyle w:val="NoSpacing"/>
        <w:jc w:val="both"/>
        <w:rPr>
          <w:rFonts w:ascii="Times New Roman" w:hAnsi="Times New Roman" w:cs="Times New Roman"/>
          <w:sz w:val="24"/>
          <w:szCs w:val="24"/>
        </w:rPr>
      </w:pPr>
    </w:p>
    <w:p w14:paraId="54833269" w14:textId="77777777" w:rsidR="00206A57" w:rsidRPr="00206A57" w:rsidRDefault="00206A57" w:rsidP="00206A57">
      <w:pPr>
        <w:pStyle w:val="NoSpacing"/>
        <w:jc w:val="both"/>
        <w:rPr>
          <w:rFonts w:ascii="Times New Roman" w:hAnsi="Times New Roman" w:cs="Times New Roman"/>
          <w:sz w:val="24"/>
          <w:szCs w:val="24"/>
        </w:rPr>
      </w:pPr>
    </w:p>
    <w:p w14:paraId="7D905A5A" w14:textId="77777777" w:rsidR="00B0444A" w:rsidRPr="000A06B8" w:rsidRDefault="00B0444A" w:rsidP="00206A57">
      <w:pPr>
        <w:jc w:val="both"/>
        <w:rPr>
          <w:rFonts w:ascii="Times New Roman" w:hAnsi="Times New Roman" w:cs="Times New Roman"/>
          <w:b/>
          <w:sz w:val="24"/>
          <w:szCs w:val="24"/>
        </w:rPr>
      </w:pPr>
      <w:r w:rsidRPr="000A06B8">
        <w:rPr>
          <w:rFonts w:ascii="Times New Roman" w:hAnsi="Times New Roman" w:cs="Times New Roman"/>
          <w:b/>
          <w:sz w:val="24"/>
          <w:szCs w:val="24"/>
        </w:rPr>
        <w:t xml:space="preserve">BACKGROUND </w:t>
      </w:r>
    </w:p>
    <w:p w14:paraId="25E737BE" w14:textId="77777777" w:rsidR="00B0444A" w:rsidRPr="00206A57" w:rsidRDefault="00B0444A" w:rsidP="00206A57">
      <w:pPr>
        <w:jc w:val="both"/>
        <w:rPr>
          <w:rFonts w:ascii="Times New Roman" w:hAnsi="Times New Roman" w:cs="Times New Roman"/>
          <w:sz w:val="24"/>
          <w:szCs w:val="24"/>
        </w:rPr>
      </w:pPr>
    </w:p>
    <w:p w14:paraId="3252300B" w14:textId="09C060C1" w:rsidR="00B0444A" w:rsidRPr="00206A57" w:rsidRDefault="00B0444A" w:rsidP="00206A57">
      <w:pPr>
        <w:jc w:val="both"/>
        <w:rPr>
          <w:rFonts w:ascii="Times New Roman" w:hAnsi="Times New Roman" w:cs="Times New Roman"/>
          <w:sz w:val="24"/>
          <w:szCs w:val="24"/>
        </w:rPr>
      </w:pPr>
      <w:r w:rsidRPr="00206A57">
        <w:rPr>
          <w:rFonts w:ascii="Times New Roman" w:hAnsi="Times New Roman" w:cs="Times New Roman"/>
          <w:sz w:val="24"/>
          <w:szCs w:val="24"/>
        </w:rPr>
        <w:t xml:space="preserve">The </w:t>
      </w:r>
      <w:r w:rsidR="000A06B8">
        <w:rPr>
          <w:rFonts w:ascii="Times New Roman" w:hAnsi="Times New Roman" w:cs="Times New Roman"/>
          <w:sz w:val="24"/>
          <w:szCs w:val="24"/>
        </w:rPr>
        <w:t>first</w:t>
      </w:r>
      <w:r w:rsidRPr="00206A57">
        <w:rPr>
          <w:rFonts w:ascii="Times New Roman" w:hAnsi="Times New Roman" w:cs="Times New Roman"/>
          <w:sz w:val="24"/>
          <w:szCs w:val="24"/>
        </w:rPr>
        <w:t xml:space="preserve"> </w:t>
      </w:r>
      <w:r w:rsidR="00CA3233" w:rsidRPr="00206A57">
        <w:rPr>
          <w:rFonts w:ascii="Times New Roman" w:hAnsi="Times New Roman" w:cs="Times New Roman"/>
          <w:sz w:val="24"/>
          <w:szCs w:val="24"/>
        </w:rPr>
        <w:t>respondent issued</w:t>
      </w:r>
      <w:r w:rsidRPr="00206A57">
        <w:rPr>
          <w:rFonts w:ascii="Times New Roman" w:hAnsi="Times New Roman" w:cs="Times New Roman"/>
          <w:sz w:val="24"/>
          <w:szCs w:val="24"/>
        </w:rPr>
        <w:t xml:space="preserve"> summons against the appellants in the court </w:t>
      </w:r>
      <w:r w:rsidRPr="000A06B8">
        <w:rPr>
          <w:rFonts w:ascii="Times New Roman" w:hAnsi="Times New Roman" w:cs="Times New Roman"/>
          <w:i/>
          <w:sz w:val="24"/>
          <w:szCs w:val="24"/>
        </w:rPr>
        <w:t>a quo</w:t>
      </w:r>
      <w:r w:rsidRPr="00206A57">
        <w:rPr>
          <w:rFonts w:ascii="Times New Roman" w:hAnsi="Times New Roman" w:cs="Times New Roman"/>
          <w:sz w:val="24"/>
          <w:szCs w:val="24"/>
        </w:rPr>
        <w:t xml:space="preserve"> for:</w:t>
      </w:r>
    </w:p>
    <w:p w14:paraId="1609DC6E" w14:textId="5E27FE45" w:rsidR="00B0444A" w:rsidRPr="00206A57" w:rsidRDefault="00B0444A" w:rsidP="000A06B8">
      <w:pPr>
        <w:spacing w:line="360" w:lineRule="auto"/>
        <w:jc w:val="both"/>
        <w:rPr>
          <w:rFonts w:ascii="Times New Roman" w:hAnsi="Times New Roman" w:cs="Times New Roman"/>
          <w:sz w:val="24"/>
          <w:szCs w:val="24"/>
        </w:rPr>
      </w:pPr>
      <w:r w:rsidRPr="00206A57">
        <w:rPr>
          <w:rFonts w:ascii="Times New Roman" w:hAnsi="Times New Roman" w:cs="Times New Roman"/>
          <w:sz w:val="24"/>
          <w:szCs w:val="24"/>
        </w:rPr>
        <w:t xml:space="preserve">1.  A payment of the sum of USD 5,000.00, which was paid to the </w:t>
      </w:r>
      <w:r w:rsidR="000A06B8">
        <w:rPr>
          <w:rFonts w:ascii="Times New Roman" w:hAnsi="Times New Roman" w:cs="Times New Roman"/>
          <w:sz w:val="24"/>
          <w:szCs w:val="24"/>
        </w:rPr>
        <w:t>first</w:t>
      </w:r>
      <w:r w:rsidR="001A0CE1" w:rsidRPr="00206A57">
        <w:rPr>
          <w:rFonts w:ascii="Times New Roman" w:hAnsi="Times New Roman" w:cs="Times New Roman"/>
          <w:sz w:val="24"/>
          <w:szCs w:val="24"/>
        </w:rPr>
        <w:t xml:space="preserve"> </w:t>
      </w:r>
      <w:r w:rsidRPr="00206A57">
        <w:rPr>
          <w:rFonts w:ascii="Times New Roman" w:hAnsi="Times New Roman" w:cs="Times New Roman"/>
          <w:sz w:val="24"/>
          <w:szCs w:val="24"/>
        </w:rPr>
        <w:t>defendant outside the scope of the agreement and constitutes unjust enrichment.</w:t>
      </w:r>
    </w:p>
    <w:p w14:paraId="135A37EA" w14:textId="7FD07982" w:rsidR="00B0444A" w:rsidRPr="00206A57" w:rsidRDefault="00B0444A" w:rsidP="000A06B8">
      <w:pPr>
        <w:spacing w:line="360" w:lineRule="auto"/>
        <w:jc w:val="both"/>
        <w:rPr>
          <w:rFonts w:ascii="Times New Roman" w:hAnsi="Times New Roman" w:cs="Times New Roman"/>
          <w:sz w:val="24"/>
          <w:szCs w:val="24"/>
        </w:rPr>
      </w:pPr>
      <w:r w:rsidRPr="00206A57">
        <w:rPr>
          <w:rFonts w:ascii="Times New Roman" w:hAnsi="Times New Roman" w:cs="Times New Roman"/>
          <w:sz w:val="24"/>
          <w:szCs w:val="24"/>
        </w:rPr>
        <w:t xml:space="preserve">2. ZAR 380,000, which the plaintiff was compelled to pay a </w:t>
      </w:r>
      <w:r w:rsidR="000A06B8">
        <w:rPr>
          <w:rFonts w:ascii="Times New Roman" w:hAnsi="Times New Roman" w:cs="Times New Roman"/>
          <w:sz w:val="24"/>
          <w:szCs w:val="24"/>
        </w:rPr>
        <w:t>third</w:t>
      </w:r>
      <w:r w:rsidR="001A0CE1" w:rsidRPr="00206A57">
        <w:rPr>
          <w:rFonts w:ascii="Times New Roman" w:hAnsi="Times New Roman" w:cs="Times New Roman"/>
          <w:sz w:val="24"/>
          <w:szCs w:val="24"/>
        </w:rPr>
        <w:t xml:space="preserve"> </w:t>
      </w:r>
      <w:r w:rsidRPr="00206A57">
        <w:rPr>
          <w:rFonts w:ascii="Times New Roman" w:hAnsi="Times New Roman" w:cs="Times New Roman"/>
          <w:sz w:val="24"/>
          <w:szCs w:val="24"/>
        </w:rPr>
        <w:t>party as a direct consequence of the defendants' breach of contract.</w:t>
      </w:r>
    </w:p>
    <w:p w14:paraId="071FB838" w14:textId="77777777" w:rsidR="00B0444A" w:rsidRPr="00206A57" w:rsidRDefault="00B0444A" w:rsidP="000A06B8">
      <w:pPr>
        <w:spacing w:line="360" w:lineRule="auto"/>
        <w:jc w:val="both"/>
        <w:rPr>
          <w:rFonts w:ascii="Times New Roman" w:hAnsi="Times New Roman" w:cs="Times New Roman"/>
          <w:sz w:val="24"/>
          <w:szCs w:val="24"/>
        </w:rPr>
      </w:pPr>
      <w:r w:rsidRPr="00206A57">
        <w:rPr>
          <w:rFonts w:ascii="Times New Roman" w:hAnsi="Times New Roman" w:cs="Times New Roman"/>
          <w:sz w:val="24"/>
          <w:szCs w:val="24"/>
        </w:rPr>
        <w:t>3. Costs of suit on a legal practitioner scale.</w:t>
      </w:r>
    </w:p>
    <w:p w14:paraId="66EAF643" w14:textId="7E36D1DB" w:rsidR="00002D66" w:rsidRPr="00206A57" w:rsidRDefault="00CA3233" w:rsidP="000A06B8">
      <w:pPr>
        <w:spacing w:after="0" w:line="360" w:lineRule="auto"/>
        <w:ind w:firstLine="720"/>
        <w:jc w:val="both"/>
        <w:rPr>
          <w:rFonts w:ascii="Times New Roman" w:hAnsi="Times New Roman" w:cs="Times New Roman"/>
          <w:sz w:val="24"/>
          <w:szCs w:val="24"/>
        </w:rPr>
      </w:pPr>
      <w:r w:rsidRPr="00206A57">
        <w:rPr>
          <w:rFonts w:ascii="Times New Roman" w:hAnsi="Times New Roman" w:cs="Times New Roman"/>
          <w:sz w:val="24"/>
          <w:szCs w:val="24"/>
        </w:rPr>
        <w:t xml:space="preserve">The </w:t>
      </w:r>
      <w:r w:rsidR="000A06B8">
        <w:rPr>
          <w:rFonts w:ascii="Times New Roman" w:hAnsi="Times New Roman" w:cs="Times New Roman"/>
          <w:sz w:val="24"/>
          <w:szCs w:val="24"/>
        </w:rPr>
        <w:t>first</w:t>
      </w:r>
      <w:r w:rsidRPr="00206A57">
        <w:rPr>
          <w:rFonts w:ascii="Times New Roman" w:hAnsi="Times New Roman" w:cs="Times New Roman"/>
          <w:sz w:val="24"/>
          <w:szCs w:val="24"/>
        </w:rPr>
        <w:t xml:space="preserve"> respondent was the plaintiff in the court a quo. The </w:t>
      </w:r>
      <w:r w:rsidR="000A06B8">
        <w:rPr>
          <w:rFonts w:ascii="Times New Roman" w:hAnsi="Times New Roman" w:cs="Times New Roman"/>
          <w:sz w:val="24"/>
          <w:szCs w:val="24"/>
        </w:rPr>
        <w:t>first</w:t>
      </w:r>
      <w:r w:rsidRPr="00206A57">
        <w:rPr>
          <w:rFonts w:ascii="Times New Roman" w:hAnsi="Times New Roman" w:cs="Times New Roman"/>
          <w:sz w:val="24"/>
          <w:szCs w:val="24"/>
        </w:rPr>
        <w:t xml:space="preserve"> and </w:t>
      </w:r>
      <w:r w:rsidR="000A06B8">
        <w:rPr>
          <w:rFonts w:ascii="Times New Roman" w:hAnsi="Times New Roman" w:cs="Times New Roman"/>
          <w:sz w:val="24"/>
          <w:szCs w:val="24"/>
        </w:rPr>
        <w:t>second</w:t>
      </w:r>
      <w:r w:rsidRPr="00206A57">
        <w:rPr>
          <w:rFonts w:ascii="Times New Roman" w:hAnsi="Times New Roman" w:cs="Times New Roman"/>
          <w:sz w:val="24"/>
          <w:szCs w:val="24"/>
        </w:rPr>
        <w:t xml:space="preserve"> appellants were the </w:t>
      </w:r>
      <w:r w:rsidR="000A06B8">
        <w:rPr>
          <w:rFonts w:ascii="Times New Roman" w:hAnsi="Times New Roman" w:cs="Times New Roman"/>
          <w:sz w:val="24"/>
          <w:szCs w:val="24"/>
        </w:rPr>
        <w:t>first</w:t>
      </w:r>
      <w:r w:rsidRPr="00206A57">
        <w:rPr>
          <w:rFonts w:ascii="Times New Roman" w:hAnsi="Times New Roman" w:cs="Times New Roman"/>
          <w:sz w:val="24"/>
          <w:szCs w:val="24"/>
        </w:rPr>
        <w:t xml:space="preserve"> and </w:t>
      </w:r>
      <w:r w:rsidR="000A06B8">
        <w:rPr>
          <w:rFonts w:ascii="Times New Roman" w:hAnsi="Times New Roman" w:cs="Times New Roman"/>
          <w:sz w:val="24"/>
          <w:szCs w:val="24"/>
        </w:rPr>
        <w:t>second</w:t>
      </w:r>
      <w:r w:rsidRPr="00206A57">
        <w:rPr>
          <w:rFonts w:ascii="Times New Roman" w:hAnsi="Times New Roman" w:cs="Times New Roman"/>
          <w:sz w:val="24"/>
          <w:szCs w:val="24"/>
        </w:rPr>
        <w:t xml:space="preserve"> defendants in the court a quo, respectively. The </w:t>
      </w:r>
      <w:r w:rsidR="000A06B8">
        <w:rPr>
          <w:rFonts w:ascii="Times New Roman" w:hAnsi="Times New Roman" w:cs="Times New Roman"/>
          <w:sz w:val="24"/>
          <w:szCs w:val="24"/>
        </w:rPr>
        <w:t>second</w:t>
      </w:r>
      <w:r w:rsidRPr="00206A57">
        <w:rPr>
          <w:rFonts w:ascii="Times New Roman" w:hAnsi="Times New Roman" w:cs="Times New Roman"/>
          <w:sz w:val="24"/>
          <w:szCs w:val="24"/>
        </w:rPr>
        <w:t xml:space="preserve"> respondent was the third defendant.</w:t>
      </w:r>
    </w:p>
    <w:p w14:paraId="5EF651D6" w14:textId="554C6565" w:rsidR="00450E6D" w:rsidRPr="00206A57" w:rsidRDefault="00A91DE9" w:rsidP="000A06B8">
      <w:pPr>
        <w:spacing w:after="0" w:line="360" w:lineRule="auto"/>
        <w:ind w:firstLine="720"/>
        <w:jc w:val="both"/>
        <w:rPr>
          <w:rFonts w:ascii="Times New Roman" w:hAnsi="Times New Roman" w:cs="Times New Roman"/>
          <w:sz w:val="24"/>
          <w:szCs w:val="24"/>
        </w:rPr>
      </w:pPr>
      <w:r w:rsidRPr="00206A57">
        <w:rPr>
          <w:rFonts w:ascii="Times New Roman" w:hAnsi="Times New Roman" w:cs="Times New Roman"/>
          <w:sz w:val="24"/>
          <w:szCs w:val="24"/>
        </w:rPr>
        <w:lastRenderedPageBreak/>
        <w:t xml:space="preserve">The </w:t>
      </w:r>
      <w:r w:rsidR="000A06B8">
        <w:rPr>
          <w:rFonts w:ascii="Times New Roman" w:hAnsi="Times New Roman" w:cs="Times New Roman"/>
          <w:sz w:val="24"/>
          <w:szCs w:val="24"/>
        </w:rPr>
        <w:t>first</w:t>
      </w:r>
      <w:r w:rsidR="001A0CE1" w:rsidRPr="00206A57">
        <w:rPr>
          <w:rFonts w:ascii="Times New Roman" w:hAnsi="Times New Roman" w:cs="Times New Roman"/>
          <w:sz w:val="24"/>
          <w:szCs w:val="24"/>
        </w:rPr>
        <w:t xml:space="preserve"> </w:t>
      </w:r>
      <w:r w:rsidRPr="00206A57">
        <w:rPr>
          <w:rFonts w:ascii="Times New Roman" w:hAnsi="Times New Roman" w:cs="Times New Roman"/>
          <w:sz w:val="24"/>
          <w:szCs w:val="24"/>
        </w:rPr>
        <w:t xml:space="preserve">respondent submitted that in April 2022, he engaged the </w:t>
      </w:r>
      <w:r w:rsidR="00CA3233" w:rsidRPr="00206A57">
        <w:rPr>
          <w:rFonts w:ascii="Times New Roman" w:hAnsi="Times New Roman" w:cs="Times New Roman"/>
          <w:sz w:val="24"/>
          <w:szCs w:val="24"/>
        </w:rPr>
        <w:t>appellants</w:t>
      </w:r>
      <w:r w:rsidRPr="00206A57">
        <w:rPr>
          <w:rFonts w:ascii="Times New Roman" w:hAnsi="Times New Roman" w:cs="Times New Roman"/>
          <w:sz w:val="24"/>
          <w:szCs w:val="24"/>
        </w:rPr>
        <w:t xml:space="preserve"> to transport a Ministry of Defence consignment consisting of three excavators from Durban at a total cost of </w:t>
      </w:r>
      <w:r w:rsidRPr="00206A57">
        <w:rPr>
          <w:rFonts w:ascii="Times New Roman" w:hAnsi="Times New Roman" w:cs="Times New Roman"/>
          <w:bCs/>
          <w:sz w:val="24"/>
          <w:szCs w:val="24"/>
        </w:rPr>
        <w:t>USD 45,000.00</w:t>
      </w:r>
      <w:r w:rsidRPr="00206A57">
        <w:rPr>
          <w:rFonts w:ascii="Times New Roman" w:hAnsi="Times New Roman" w:cs="Times New Roman"/>
          <w:sz w:val="24"/>
          <w:szCs w:val="24"/>
        </w:rPr>
        <w:t xml:space="preserve">. He stated that despite paying the full amount upfront via FNB transfer, the </w:t>
      </w:r>
      <w:r w:rsidR="000A06B8">
        <w:rPr>
          <w:rFonts w:ascii="Times New Roman" w:hAnsi="Times New Roman" w:cs="Times New Roman"/>
          <w:sz w:val="24"/>
          <w:szCs w:val="24"/>
        </w:rPr>
        <w:t>third</w:t>
      </w:r>
      <w:r w:rsidR="001A0CE1" w:rsidRPr="00206A57">
        <w:rPr>
          <w:rFonts w:ascii="Times New Roman" w:hAnsi="Times New Roman" w:cs="Times New Roman"/>
          <w:sz w:val="24"/>
          <w:szCs w:val="24"/>
        </w:rPr>
        <w:t xml:space="preserve"> </w:t>
      </w:r>
      <w:r w:rsidRPr="00206A57">
        <w:rPr>
          <w:rFonts w:ascii="Times New Roman" w:hAnsi="Times New Roman" w:cs="Times New Roman"/>
          <w:sz w:val="24"/>
          <w:szCs w:val="24"/>
        </w:rPr>
        <w:t>defendant</w:t>
      </w:r>
      <w:r w:rsidR="001A0CE1" w:rsidRPr="00206A57">
        <w:rPr>
          <w:rFonts w:ascii="Times New Roman" w:hAnsi="Times New Roman" w:cs="Times New Roman"/>
          <w:sz w:val="24"/>
          <w:szCs w:val="24"/>
        </w:rPr>
        <w:t xml:space="preserve"> </w:t>
      </w:r>
      <w:r w:rsidRPr="00206A57">
        <w:rPr>
          <w:rFonts w:ascii="Times New Roman" w:hAnsi="Times New Roman" w:cs="Times New Roman"/>
          <w:sz w:val="24"/>
          <w:szCs w:val="24"/>
        </w:rPr>
        <w:t>who was only introduced after payment</w:t>
      </w:r>
      <w:r w:rsidR="001A0CE1" w:rsidRPr="00206A57">
        <w:rPr>
          <w:rFonts w:ascii="Times New Roman" w:hAnsi="Times New Roman" w:cs="Times New Roman"/>
          <w:sz w:val="24"/>
          <w:szCs w:val="24"/>
        </w:rPr>
        <w:t xml:space="preserve"> </w:t>
      </w:r>
      <w:r w:rsidRPr="00206A57">
        <w:rPr>
          <w:rFonts w:ascii="Times New Roman" w:hAnsi="Times New Roman" w:cs="Times New Roman"/>
          <w:sz w:val="24"/>
          <w:szCs w:val="24"/>
        </w:rPr>
        <w:t xml:space="preserve">extorted an additional </w:t>
      </w:r>
      <w:r w:rsidRPr="00206A57">
        <w:rPr>
          <w:rFonts w:ascii="Times New Roman" w:hAnsi="Times New Roman" w:cs="Times New Roman"/>
          <w:bCs/>
          <w:sz w:val="24"/>
          <w:szCs w:val="24"/>
        </w:rPr>
        <w:t>USD 5,000.00</w:t>
      </w:r>
      <w:r w:rsidRPr="00206A57">
        <w:rPr>
          <w:rFonts w:ascii="Times New Roman" w:hAnsi="Times New Roman" w:cs="Times New Roman"/>
          <w:sz w:val="24"/>
          <w:szCs w:val="24"/>
        </w:rPr>
        <w:t xml:space="preserve"> for the first delivery under the guise of increased distance, and subsequently failed to deliver the third excavator due to alleged issues with a subcontractor’s deceased estate. The </w:t>
      </w:r>
      <w:r w:rsidR="000A06B8">
        <w:rPr>
          <w:rFonts w:ascii="Times New Roman" w:hAnsi="Times New Roman" w:cs="Times New Roman"/>
          <w:sz w:val="24"/>
          <w:szCs w:val="24"/>
        </w:rPr>
        <w:t>first</w:t>
      </w:r>
      <w:r w:rsidRPr="00206A57">
        <w:rPr>
          <w:rFonts w:ascii="Times New Roman" w:hAnsi="Times New Roman" w:cs="Times New Roman"/>
          <w:sz w:val="24"/>
          <w:szCs w:val="24"/>
        </w:rPr>
        <w:t xml:space="preserve"> respondent further submitted that his own investigations </w:t>
      </w:r>
      <w:r w:rsidR="001A0CE1" w:rsidRPr="00206A57">
        <w:rPr>
          <w:rFonts w:ascii="Times New Roman" w:hAnsi="Times New Roman" w:cs="Times New Roman"/>
          <w:sz w:val="24"/>
          <w:szCs w:val="24"/>
        </w:rPr>
        <w:t>r</w:t>
      </w:r>
      <w:r w:rsidRPr="00206A57">
        <w:rPr>
          <w:rFonts w:ascii="Times New Roman" w:hAnsi="Times New Roman" w:cs="Times New Roman"/>
          <w:sz w:val="24"/>
          <w:szCs w:val="24"/>
        </w:rPr>
        <w:t xml:space="preserve">evealed </w:t>
      </w:r>
      <w:r w:rsidR="001A0CE1" w:rsidRPr="00206A57">
        <w:rPr>
          <w:rFonts w:ascii="Times New Roman" w:hAnsi="Times New Roman" w:cs="Times New Roman"/>
          <w:sz w:val="24"/>
          <w:szCs w:val="24"/>
        </w:rPr>
        <w:t xml:space="preserve">that </w:t>
      </w:r>
      <w:r w:rsidRPr="00206A57">
        <w:rPr>
          <w:rFonts w:ascii="Times New Roman" w:hAnsi="Times New Roman" w:cs="Times New Roman"/>
          <w:sz w:val="24"/>
          <w:szCs w:val="24"/>
        </w:rPr>
        <w:t xml:space="preserve">the defendants had failed to pay the actual third-party transporter, leading him to pay a further </w:t>
      </w:r>
      <w:r w:rsidRPr="00206A57">
        <w:rPr>
          <w:rFonts w:ascii="Times New Roman" w:hAnsi="Times New Roman" w:cs="Times New Roman"/>
          <w:bCs/>
          <w:sz w:val="24"/>
          <w:szCs w:val="24"/>
        </w:rPr>
        <w:t>ZAR 380,000.00</w:t>
      </w:r>
      <w:r w:rsidRPr="00206A57">
        <w:rPr>
          <w:rFonts w:ascii="Times New Roman" w:hAnsi="Times New Roman" w:cs="Times New Roman"/>
          <w:sz w:val="24"/>
          <w:szCs w:val="24"/>
        </w:rPr>
        <w:t xml:space="preserve"> to</w:t>
      </w:r>
      <w:r w:rsidR="001A0CE1" w:rsidRPr="00206A57">
        <w:rPr>
          <w:rFonts w:ascii="Times New Roman" w:hAnsi="Times New Roman" w:cs="Times New Roman"/>
          <w:sz w:val="24"/>
          <w:szCs w:val="24"/>
        </w:rPr>
        <w:t xml:space="preserve"> the</w:t>
      </w:r>
      <w:r w:rsidRPr="00206A57">
        <w:rPr>
          <w:rFonts w:ascii="Times New Roman" w:hAnsi="Times New Roman" w:cs="Times New Roman"/>
          <w:sz w:val="24"/>
          <w:szCs w:val="24"/>
        </w:rPr>
        <w:t xml:space="preserve"> said third party to secure the release of the final machine and mitigate the risk of the Ministry of Defence alleging that the equipment had been stolen.</w:t>
      </w:r>
    </w:p>
    <w:p w14:paraId="2AAE755B" w14:textId="561D8DA1" w:rsidR="00002D66" w:rsidRPr="00206A57" w:rsidRDefault="00B0444A" w:rsidP="000A06B8">
      <w:pPr>
        <w:spacing w:after="0" w:line="360" w:lineRule="auto"/>
        <w:ind w:firstLine="720"/>
        <w:jc w:val="both"/>
        <w:rPr>
          <w:rFonts w:ascii="Times New Roman" w:hAnsi="Times New Roman" w:cs="Times New Roman"/>
          <w:sz w:val="24"/>
          <w:szCs w:val="24"/>
        </w:rPr>
      </w:pPr>
      <w:r w:rsidRPr="00206A57">
        <w:rPr>
          <w:rFonts w:ascii="Times New Roman" w:hAnsi="Times New Roman" w:cs="Times New Roman"/>
          <w:sz w:val="24"/>
          <w:szCs w:val="24"/>
        </w:rPr>
        <w:t xml:space="preserve">The appellants </w:t>
      </w:r>
      <w:r w:rsidR="00002D66" w:rsidRPr="00206A57">
        <w:rPr>
          <w:rFonts w:ascii="Times New Roman" w:hAnsi="Times New Roman" w:cs="Times New Roman"/>
          <w:sz w:val="24"/>
          <w:szCs w:val="24"/>
        </w:rPr>
        <w:t xml:space="preserve">submitted that they acted merely as mediators who referred the </w:t>
      </w:r>
      <w:r w:rsidR="000A06B8">
        <w:rPr>
          <w:rFonts w:ascii="Times New Roman" w:hAnsi="Times New Roman" w:cs="Times New Roman"/>
          <w:sz w:val="24"/>
          <w:szCs w:val="24"/>
        </w:rPr>
        <w:t>first</w:t>
      </w:r>
      <w:r w:rsidR="001A0CE1" w:rsidRPr="00206A57">
        <w:rPr>
          <w:rFonts w:ascii="Times New Roman" w:hAnsi="Times New Roman" w:cs="Times New Roman"/>
          <w:sz w:val="24"/>
          <w:szCs w:val="24"/>
        </w:rPr>
        <w:t xml:space="preserve"> </w:t>
      </w:r>
      <w:r w:rsidR="00002D66" w:rsidRPr="00206A57">
        <w:rPr>
          <w:rFonts w:ascii="Times New Roman" w:hAnsi="Times New Roman" w:cs="Times New Roman"/>
          <w:sz w:val="24"/>
          <w:szCs w:val="24"/>
        </w:rPr>
        <w:t xml:space="preserve">respondent and the </w:t>
      </w:r>
      <w:r w:rsidR="000A06B8">
        <w:rPr>
          <w:rFonts w:ascii="Times New Roman" w:hAnsi="Times New Roman" w:cs="Times New Roman"/>
          <w:sz w:val="24"/>
          <w:szCs w:val="24"/>
        </w:rPr>
        <w:t>third</w:t>
      </w:r>
      <w:r w:rsidR="001A0CE1" w:rsidRPr="00206A57">
        <w:rPr>
          <w:rFonts w:ascii="Times New Roman" w:hAnsi="Times New Roman" w:cs="Times New Roman"/>
          <w:sz w:val="24"/>
          <w:szCs w:val="24"/>
        </w:rPr>
        <w:t xml:space="preserve"> </w:t>
      </w:r>
      <w:r w:rsidR="00002D66" w:rsidRPr="00206A57">
        <w:rPr>
          <w:rFonts w:ascii="Times New Roman" w:hAnsi="Times New Roman" w:cs="Times New Roman"/>
          <w:sz w:val="24"/>
          <w:szCs w:val="24"/>
        </w:rPr>
        <w:t xml:space="preserve">defendant to each other. The appellants maintained that they lacked the capacity to handle the consignment themselves and denied any indebtedness, specifically regarding the </w:t>
      </w:r>
      <w:r w:rsidR="00002D66" w:rsidRPr="00206A57">
        <w:rPr>
          <w:rFonts w:ascii="Times New Roman" w:hAnsi="Times New Roman" w:cs="Times New Roman"/>
          <w:bCs/>
          <w:sz w:val="24"/>
          <w:szCs w:val="24"/>
        </w:rPr>
        <w:t>USD 5,000.00</w:t>
      </w:r>
      <w:r w:rsidR="00002D66" w:rsidRPr="00206A57">
        <w:rPr>
          <w:rFonts w:ascii="Times New Roman" w:hAnsi="Times New Roman" w:cs="Times New Roman"/>
          <w:sz w:val="24"/>
          <w:szCs w:val="24"/>
        </w:rPr>
        <w:t xml:space="preserve">, on the basis that the communication and transaction were strictly between the </w:t>
      </w:r>
      <w:r w:rsidR="000A06B8">
        <w:rPr>
          <w:rFonts w:ascii="Times New Roman" w:hAnsi="Times New Roman" w:cs="Times New Roman"/>
          <w:sz w:val="24"/>
          <w:szCs w:val="24"/>
        </w:rPr>
        <w:t>first</w:t>
      </w:r>
      <w:r w:rsidR="001A0CE1" w:rsidRPr="00206A57">
        <w:rPr>
          <w:rFonts w:ascii="Times New Roman" w:hAnsi="Times New Roman" w:cs="Times New Roman"/>
          <w:sz w:val="24"/>
          <w:szCs w:val="24"/>
        </w:rPr>
        <w:t xml:space="preserve"> </w:t>
      </w:r>
      <w:r w:rsidR="00002D66" w:rsidRPr="00206A57">
        <w:rPr>
          <w:rFonts w:ascii="Times New Roman" w:hAnsi="Times New Roman" w:cs="Times New Roman"/>
          <w:sz w:val="24"/>
          <w:szCs w:val="24"/>
        </w:rPr>
        <w:t xml:space="preserve">respondent and the </w:t>
      </w:r>
      <w:r w:rsidR="000A06B8">
        <w:rPr>
          <w:rFonts w:ascii="Times New Roman" w:hAnsi="Times New Roman" w:cs="Times New Roman"/>
          <w:sz w:val="24"/>
          <w:szCs w:val="24"/>
        </w:rPr>
        <w:t>third</w:t>
      </w:r>
      <w:r w:rsidR="003F13C1" w:rsidRPr="00206A57">
        <w:rPr>
          <w:rFonts w:ascii="Times New Roman" w:hAnsi="Times New Roman" w:cs="Times New Roman"/>
          <w:sz w:val="24"/>
          <w:szCs w:val="24"/>
        </w:rPr>
        <w:t xml:space="preserve"> defendant</w:t>
      </w:r>
      <w:r w:rsidR="00002D66" w:rsidRPr="00206A57">
        <w:rPr>
          <w:rFonts w:ascii="Times New Roman" w:hAnsi="Times New Roman" w:cs="Times New Roman"/>
          <w:sz w:val="24"/>
          <w:szCs w:val="24"/>
        </w:rPr>
        <w:t xml:space="preserve">. Under cross-examination, the appellants characterized their extensive email correspondence with the </w:t>
      </w:r>
      <w:r w:rsidR="000A06B8">
        <w:rPr>
          <w:rFonts w:ascii="Times New Roman" w:hAnsi="Times New Roman" w:cs="Times New Roman"/>
          <w:sz w:val="24"/>
          <w:szCs w:val="24"/>
        </w:rPr>
        <w:t>first</w:t>
      </w:r>
      <w:r w:rsidR="00002D66" w:rsidRPr="00206A57">
        <w:rPr>
          <w:rFonts w:ascii="Times New Roman" w:hAnsi="Times New Roman" w:cs="Times New Roman"/>
          <w:sz w:val="24"/>
          <w:szCs w:val="24"/>
        </w:rPr>
        <w:t xml:space="preserve"> respondent as mere "discussions" rather than a formal agreement, claiming that instructions to deposit funds into a specific bank account were made solely on behalf of another party. Furthermore, the appellants submitted that the reference to the </w:t>
      </w:r>
      <w:r w:rsidR="000A06B8">
        <w:rPr>
          <w:rFonts w:ascii="Times New Roman" w:hAnsi="Times New Roman" w:cs="Times New Roman"/>
          <w:sz w:val="24"/>
          <w:szCs w:val="24"/>
        </w:rPr>
        <w:t>third</w:t>
      </w:r>
      <w:r w:rsidR="001A0CE1" w:rsidRPr="00206A57">
        <w:rPr>
          <w:rFonts w:ascii="Times New Roman" w:hAnsi="Times New Roman" w:cs="Times New Roman"/>
          <w:sz w:val="24"/>
          <w:szCs w:val="24"/>
        </w:rPr>
        <w:t xml:space="preserve"> </w:t>
      </w:r>
      <w:r w:rsidR="00002D66" w:rsidRPr="00206A57">
        <w:rPr>
          <w:rFonts w:ascii="Times New Roman" w:hAnsi="Times New Roman" w:cs="Times New Roman"/>
          <w:sz w:val="24"/>
          <w:szCs w:val="24"/>
        </w:rPr>
        <w:t>defendant as "</w:t>
      </w:r>
      <w:r w:rsidR="00002D66" w:rsidRPr="00206A57">
        <w:rPr>
          <w:rFonts w:ascii="Times New Roman" w:hAnsi="Times New Roman" w:cs="Times New Roman"/>
          <w:bCs/>
          <w:sz w:val="24"/>
          <w:szCs w:val="24"/>
        </w:rPr>
        <w:t>our guy</w:t>
      </w:r>
      <w:r w:rsidR="00002D66" w:rsidRPr="00206A57">
        <w:rPr>
          <w:rFonts w:ascii="Times New Roman" w:hAnsi="Times New Roman" w:cs="Times New Roman"/>
          <w:sz w:val="24"/>
          <w:szCs w:val="24"/>
        </w:rPr>
        <w:t xml:space="preserve">" was intended to mean a person </w:t>
      </w:r>
      <w:r w:rsidR="00CA3233" w:rsidRPr="00206A57">
        <w:rPr>
          <w:rFonts w:ascii="Times New Roman" w:hAnsi="Times New Roman" w:cs="Times New Roman"/>
          <w:sz w:val="24"/>
          <w:szCs w:val="24"/>
        </w:rPr>
        <w:t>known</w:t>
      </w:r>
      <w:r w:rsidR="00002D66" w:rsidRPr="00206A57">
        <w:rPr>
          <w:rFonts w:ascii="Times New Roman" w:hAnsi="Times New Roman" w:cs="Times New Roman"/>
          <w:sz w:val="24"/>
          <w:szCs w:val="24"/>
        </w:rPr>
        <w:t xml:space="preserve"> to both the appellants and the </w:t>
      </w:r>
      <w:r w:rsidR="000A06B8">
        <w:rPr>
          <w:rFonts w:ascii="Times New Roman" w:hAnsi="Times New Roman" w:cs="Times New Roman"/>
          <w:sz w:val="24"/>
          <w:szCs w:val="24"/>
        </w:rPr>
        <w:t>first</w:t>
      </w:r>
      <w:r w:rsidR="001A0CE1" w:rsidRPr="00206A57">
        <w:rPr>
          <w:rFonts w:ascii="Times New Roman" w:hAnsi="Times New Roman" w:cs="Times New Roman"/>
          <w:sz w:val="24"/>
          <w:szCs w:val="24"/>
        </w:rPr>
        <w:t xml:space="preserve"> </w:t>
      </w:r>
      <w:r w:rsidR="00002D66" w:rsidRPr="00206A57">
        <w:rPr>
          <w:rFonts w:ascii="Times New Roman" w:hAnsi="Times New Roman" w:cs="Times New Roman"/>
          <w:sz w:val="24"/>
          <w:szCs w:val="24"/>
        </w:rPr>
        <w:t>respondent.</w:t>
      </w:r>
    </w:p>
    <w:p w14:paraId="5210AC60" w14:textId="347724AE" w:rsidR="00514CFE" w:rsidRPr="00206A57" w:rsidRDefault="00514CFE" w:rsidP="000A06B8">
      <w:pPr>
        <w:spacing w:after="0" w:line="360" w:lineRule="auto"/>
        <w:ind w:firstLine="720"/>
        <w:jc w:val="both"/>
        <w:rPr>
          <w:rFonts w:ascii="Times New Roman" w:hAnsi="Times New Roman" w:cs="Times New Roman"/>
          <w:sz w:val="24"/>
          <w:szCs w:val="24"/>
        </w:rPr>
      </w:pPr>
      <w:r w:rsidRPr="00206A57">
        <w:rPr>
          <w:rFonts w:ascii="Times New Roman" w:hAnsi="Times New Roman" w:cs="Times New Roman"/>
          <w:sz w:val="24"/>
          <w:szCs w:val="24"/>
        </w:rPr>
        <w:t xml:space="preserve">The court </w:t>
      </w:r>
      <w:r w:rsidRPr="00206A57">
        <w:rPr>
          <w:rFonts w:ascii="Times New Roman" w:hAnsi="Times New Roman" w:cs="Times New Roman"/>
          <w:i/>
          <w:iCs/>
          <w:sz w:val="24"/>
          <w:szCs w:val="24"/>
        </w:rPr>
        <w:t>a quo</w:t>
      </w:r>
      <w:r w:rsidRPr="00206A57">
        <w:rPr>
          <w:rFonts w:ascii="Times New Roman" w:hAnsi="Times New Roman" w:cs="Times New Roman"/>
          <w:sz w:val="24"/>
          <w:szCs w:val="24"/>
        </w:rPr>
        <w:t xml:space="preserve"> found that the appellants were privy to the contract, ruling that because they were at the forefront of all initial negotiations regarding the nature, cost, and destination of the transport, the </w:t>
      </w:r>
      <w:r w:rsidR="000A06B8">
        <w:rPr>
          <w:rFonts w:ascii="Times New Roman" w:hAnsi="Times New Roman" w:cs="Times New Roman"/>
          <w:sz w:val="24"/>
          <w:szCs w:val="24"/>
        </w:rPr>
        <w:t>first</w:t>
      </w:r>
      <w:r w:rsidR="003F13C1" w:rsidRPr="00206A57">
        <w:rPr>
          <w:rFonts w:ascii="Times New Roman" w:hAnsi="Times New Roman" w:cs="Times New Roman"/>
          <w:sz w:val="24"/>
          <w:szCs w:val="24"/>
        </w:rPr>
        <w:t xml:space="preserve"> respondent</w:t>
      </w:r>
      <w:r w:rsidRPr="00206A57">
        <w:rPr>
          <w:rFonts w:ascii="Times New Roman" w:hAnsi="Times New Roman" w:cs="Times New Roman"/>
          <w:sz w:val="24"/>
          <w:szCs w:val="24"/>
        </w:rPr>
        <w:t xml:space="preserve"> reasonably presumed he was contracting solely with them. Relying on the principle in </w:t>
      </w:r>
      <w:r w:rsidR="00EA76F9" w:rsidRPr="00206A57">
        <w:rPr>
          <w:rFonts w:ascii="Times New Roman" w:hAnsi="Times New Roman" w:cs="Times New Roman"/>
          <w:i/>
          <w:iCs/>
          <w:sz w:val="24"/>
          <w:szCs w:val="24"/>
        </w:rPr>
        <w:t xml:space="preserve">Blew </w:t>
      </w:r>
      <w:r w:rsidR="00EA76F9" w:rsidRPr="000A06B8">
        <w:rPr>
          <w:rFonts w:ascii="Times New Roman" w:hAnsi="Times New Roman" w:cs="Times New Roman"/>
          <w:iCs/>
          <w:sz w:val="24"/>
          <w:szCs w:val="24"/>
        </w:rPr>
        <w:t>v</w:t>
      </w:r>
      <w:r w:rsidR="00EA76F9" w:rsidRPr="00206A57">
        <w:rPr>
          <w:rFonts w:ascii="Times New Roman" w:hAnsi="Times New Roman" w:cs="Times New Roman"/>
          <w:i/>
          <w:iCs/>
          <w:sz w:val="24"/>
          <w:szCs w:val="24"/>
        </w:rPr>
        <w:t xml:space="preserve"> </w:t>
      </w:r>
      <w:proofErr w:type="spellStart"/>
      <w:r w:rsidR="00EA76F9" w:rsidRPr="00206A57">
        <w:rPr>
          <w:rFonts w:ascii="Times New Roman" w:hAnsi="Times New Roman" w:cs="Times New Roman"/>
          <w:i/>
          <w:iCs/>
          <w:sz w:val="24"/>
          <w:szCs w:val="24"/>
        </w:rPr>
        <w:t>Snoxwell</w:t>
      </w:r>
      <w:proofErr w:type="spellEnd"/>
      <w:r w:rsidR="00EA76F9" w:rsidRPr="00206A57">
        <w:rPr>
          <w:rFonts w:ascii="Times New Roman" w:hAnsi="Times New Roman" w:cs="Times New Roman"/>
          <w:i/>
          <w:iCs/>
          <w:sz w:val="24"/>
          <w:szCs w:val="24"/>
        </w:rPr>
        <w:t xml:space="preserve"> 1931 TPD</w:t>
      </w:r>
      <w:r w:rsidRPr="00206A57">
        <w:rPr>
          <w:rFonts w:ascii="Times New Roman" w:hAnsi="Times New Roman" w:cs="Times New Roman"/>
          <w:sz w:val="24"/>
          <w:szCs w:val="24"/>
        </w:rPr>
        <w:t xml:space="preserve">, the court held that an ambiguous understanding of the </w:t>
      </w:r>
      <w:r w:rsidR="000A06B8">
        <w:rPr>
          <w:rFonts w:ascii="Times New Roman" w:hAnsi="Times New Roman" w:cs="Times New Roman"/>
          <w:sz w:val="24"/>
          <w:szCs w:val="24"/>
        </w:rPr>
        <w:t>third</w:t>
      </w:r>
      <w:r w:rsidR="001A0CE1" w:rsidRPr="00206A57">
        <w:rPr>
          <w:rFonts w:ascii="Times New Roman" w:hAnsi="Times New Roman" w:cs="Times New Roman"/>
          <w:sz w:val="24"/>
          <w:szCs w:val="24"/>
        </w:rPr>
        <w:t xml:space="preserve"> </w:t>
      </w:r>
      <w:r w:rsidRPr="00206A57">
        <w:rPr>
          <w:rFonts w:ascii="Times New Roman" w:hAnsi="Times New Roman" w:cs="Times New Roman"/>
          <w:sz w:val="24"/>
          <w:szCs w:val="24"/>
        </w:rPr>
        <w:t xml:space="preserve">defendant’s role could not prejudice the </w:t>
      </w:r>
      <w:r w:rsidR="000A06B8">
        <w:rPr>
          <w:rFonts w:ascii="Times New Roman" w:hAnsi="Times New Roman" w:cs="Times New Roman"/>
          <w:sz w:val="24"/>
          <w:szCs w:val="24"/>
        </w:rPr>
        <w:t>first</w:t>
      </w:r>
      <w:r w:rsidR="00EA76F9" w:rsidRPr="00206A57">
        <w:rPr>
          <w:rFonts w:ascii="Times New Roman" w:hAnsi="Times New Roman" w:cs="Times New Roman"/>
          <w:sz w:val="24"/>
          <w:szCs w:val="24"/>
        </w:rPr>
        <w:t xml:space="preserve"> respondent</w:t>
      </w:r>
      <w:r w:rsidRPr="00206A57">
        <w:rPr>
          <w:rFonts w:ascii="Times New Roman" w:hAnsi="Times New Roman" w:cs="Times New Roman"/>
          <w:sz w:val="24"/>
          <w:szCs w:val="24"/>
        </w:rPr>
        <w:t xml:space="preserve">, as the appellants could not unilaterally force him into a contractual relationship with a third party. Furthermore, the court applied the "external manifestations" test from </w:t>
      </w:r>
      <w:r w:rsidR="00EA76F9" w:rsidRPr="00206A57">
        <w:rPr>
          <w:rFonts w:ascii="Times New Roman" w:hAnsi="Times New Roman" w:cs="Times New Roman"/>
          <w:bCs/>
          <w:i/>
          <w:iCs/>
          <w:sz w:val="24"/>
          <w:szCs w:val="24"/>
        </w:rPr>
        <w:t xml:space="preserve">Total South Africa (Pty) Limited </w:t>
      </w:r>
      <w:r w:rsidR="00EA76F9" w:rsidRPr="000A06B8">
        <w:rPr>
          <w:rFonts w:ascii="Times New Roman" w:hAnsi="Times New Roman" w:cs="Times New Roman"/>
          <w:bCs/>
          <w:iCs/>
          <w:sz w:val="24"/>
          <w:szCs w:val="24"/>
        </w:rPr>
        <w:t>v</w:t>
      </w:r>
      <w:r w:rsidR="00EA76F9" w:rsidRPr="00206A57">
        <w:rPr>
          <w:rFonts w:ascii="Times New Roman" w:hAnsi="Times New Roman" w:cs="Times New Roman"/>
          <w:bCs/>
          <w:i/>
          <w:iCs/>
          <w:sz w:val="24"/>
          <w:szCs w:val="24"/>
        </w:rPr>
        <w:t xml:space="preserve"> </w:t>
      </w:r>
      <w:proofErr w:type="spellStart"/>
      <w:r w:rsidR="00EA76F9" w:rsidRPr="00206A57">
        <w:rPr>
          <w:rFonts w:ascii="Times New Roman" w:hAnsi="Times New Roman" w:cs="Times New Roman"/>
          <w:bCs/>
          <w:i/>
          <w:iCs/>
          <w:sz w:val="24"/>
          <w:szCs w:val="24"/>
        </w:rPr>
        <w:t>Bekker</w:t>
      </w:r>
      <w:proofErr w:type="spellEnd"/>
      <w:r w:rsidR="00EA76F9" w:rsidRPr="00206A57">
        <w:rPr>
          <w:rFonts w:ascii="Times New Roman" w:hAnsi="Times New Roman" w:cs="Times New Roman"/>
          <w:bCs/>
          <w:i/>
          <w:iCs/>
          <w:sz w:val="24"/>
          <w:szCs w:val="24"/>
        </w:rPr>
        <w:t xml:space="preserve"> NO 1992</w:t>
      </w:r>
      <w:r w:rsidR="00EA76F9" w:rsidRPr="00206A57">
        <w:rPr>
          <w:rFonts w:ascii="Times New Roman" w:hAnsi="Times New Roman" w:cs="Times New Roman"/>
          <w:i/>
          <w:iCs/>
          <w:sz w:val="24"/>
          <w:szCs w:val="24"/>
        </w:rPr>
        <w:t xml:space="preserve"> (1) SA 617, </w:t>
      </w:r>
      <w:r w:rsidRPr="00206A57">
        <w:rPr>
          <w:rFonts w:ascii="Times New Roman" w:hAnsi="Times New Roman" w:cs="Times New Roman"/>
          <w:sz w:val="24"/>
          <w:szCs w:val="24"/>
        </w:rPr>
        <w:t xml:space="preserve">finding that the appellants' acts and their failure to disclaim liability when the </w:t>
      </w:r>
      <w:r w:rsidR="000A06B8">
        <w:rPr>
          <w:rFonts w:ascii="Times New Roman" w:hAnsi="Times New Roman" w:cs="Times New Roman"/>
          <w:sz w:val="24"/>
          <w:szCs w:val="24"/>
        </w:rPr>
        <w:t>first</w:t>
      </w:r>
      <w:r w:rsidRPr="00206A57">
        <w:rPr>
          <w:rFonts w:ascii="Times New Roman" w:hAnsi="Times New Roman" w:cs="Times New Roman"/>
          <w:sz w:val="24"/>
          <w:szCs w:val="24"/>
        </w:rPr>
        <w:t xml:space="preserve"> respondent raised grievances constituted a meeting of minds. Ultimately, the court concluded that the appellants’ inaction and the subsequent withholding of </w:t>
      </w:r>
      <w:r w:rsidRPr="00206A57">
        <w:rPr>
          <w:rFonts w:ascii="Times New Roman" w:hAnsi="Times New Roman" w:cs="Times New Roman"/>
          <w:sz w:val="24"/>
          <w:szCs w:val="24"/>
        </w:rPr>
        <w:lastRenderedPageBreak/>
        <w:t xml:space="preserve">the machines due to non-payment of the actual transporter justified the </w:t>
      </w:r>
      <w:r w:rsidR="000A06B8">
        <w:rPr>
          <w:rFonts w:ascii="Times New Roman" w:hAnsi="Times New Roman" w:cs="Times New Roman"/>
          <w:sz w:val="24"/>
          <w:szCs w:val="24"/>
        </w:rPr>
        <w:t>first</w:t>
      </w:r>
      <w:r w:rsidR="00FF005D" w:rsidRPr="00206A57">
        <w:rPr>
          <w:rFonts w:ascii="Times New Roman" w:hAnsi="Times New Roman" w:cs="Times New Roman"/>
          <w:sz w:val="24"/>
          <w:szCs w:val="24"/>
        </w:rPr>
        <w:t xml:space="preserve"> </w:t>
      </w:r>
      <w:r w:rsidRPr="00206A57">
        <w:rPr>
          <w:rFonts w:ascii="Times New Roman" w:hAnsi="Times New Roman" w:cs="Times New Roman"/>
          <w:sz w:val="24"/>
          <w:szCs w:val="24"/>
        </w:rPr>
        <w:t>respondent's claim for unjust enrichment, especially given the urgent need to protect his reputation with the Ministry of Defence.</w:t>
      </w:r>
    </w:p>
    <w:p w14:paraId="10F11731" w14:textId="51856DEE" w:rsidR="00795CEA" w:rsidRPr="00206A57" w:rsidRDefault="00B0444A" w:rsidP="000A06B8">
      <w:pPr>
        <w:spacing w:after="0" w:line="360" w:lineRule="auto"/>
        <w:ind w:firstLine="720"/>
        <w:jc w:val="both"/>
        <w:rPr>
          <w:rFonts w:ascii="Times New Roman" w:hAnsi="Times New Roman" w:cs="Times New Roman"/>
          <w:sz w:val="24"/>
          <w:szCs w:val="24"/>
        </w:rPr>
      </w:pPr>
      <w:r w:rsidRPr="00206A57">
        <w:rPr>
          <w:rFonts w:ascii="Times New Roman" w:hAnsi="Times New Roman" w:cs="Times New Roman"/>
          <w:sz w:val="24"/>
          <w:szCs w:val="24"/>
        </w:rPr>
        <w:t xml:space="preserve">On appeal, the </w:t>
      </w:r>
      <w:r w:rsidR="00AB35AD" w:rsidRPr="00206A57">
        <w:rPr>
          <w:rFonts w:ascii="Times New Roman" w:hAnsi="Times New Roman" w:cs="Times New Roman"/>
          <w:sz w:val="24"/>
          <w:szCs w:val="24"/>
        </w:rPr>
        <w:t xml:space="preserve">appellants </w:t>
      </w:r>
      <w:r w:rsidRPr="00206A57">
        <w:rPr>
          <w:rFonts w:ascii="Times New Roman" w:hAnsi="Times New Roman" w:cs="Times New Roman"/>
          <w:sz w:val="24"/>
          <w:szCs w:val="24"/>
        </w:rPr>
        <w:t xml:space="preserve">stood by the submissions they had made in the court a quo. They </w:t>
      </w:r>
      <w:r w:rsidR="00AB35AD" w:rsidRPr="00206A57">
        <w:rPr>
          <w:rFonts w:ascii="Times New Roman" w:hAnsi="Times New Roman" w:cs="Times New Roman"/>
          <w:sz w:val="24"/>
          <w:szCs w:val="24"/>
        </w:rPr>
        <w:t xml:space="preserve">contended that they were not principal actors in the agreement but merely intermediaries, asserting that the second appellant’s role was limited to introducing the parties and acting as a facilitating conciliator. To support this, they pointed to the record where the first respondent admitted to being introduced to the contractor and noted that all payments were made directly to the South African-based second respondent rather than the appellants, which they argued was inconsistent with a subcontracting arrangement. Furthermore, they submitted that the first respondent’s receipt of an acknowledgment of debt from the second respondent regarding the undelivered machinery effectively codified a direct contractual relationship between those two parties. Consequently, the appellants maintained that the court </w:t>
      </w:r>
      <w:r w:rsidR="00AB35AD" w:rsidRPr="00206A57">
        <w:rPr>
          <w:rFonts w:ascii="Times New Roman" w:hAnsi="Times New Roman" w:cs="Times New Roman"/>
          <w:i/>
          <w:iCs/>
          <w:sz w:val="24"/>
          <w:szCs w:val="24"/>
        </w:rPr>
        <w:t>a quo</w:t>
      </w:r>
      <w:r w:rsidR="00AB35AD" w:rsidRPr="00206A57">
        <w:rPr>
          <w:rFonts w:ascii="Times New Roman" w:hAnsi="Times New Roman" w:cs="Times New Roman"/>
          <w:sz w:val="24"/>
          <w:szCs w:val="24"/>
        </w:rPr>
        <w:t xml:space="preserve"> erred in finding them liable, as the cause of action lay solely with the second respondent, and the appellants were never privy to the acknowledgment of debt that finalized the dispute.</w:t>
      </w:r>
    </w:p>
    <w:p w14:paraId="0C136070" w14:textId="7C18A87F" w:rsidR="00514CFE" w:rsidRPr="00206A57" w:rsidRDefault="00DD12E5" w:rsidP="000A06B8">
      <w:pPr>
        <w:spacing w:after="0" w:line="360" w:lineRule="auto"/>
        <w:ind w:firstLine="720"/>
        <w:jc w:val="both"/>
        <w:rPr>
          <w:rFonts w:ascii="Times New Roman" w:hAnsi="Times New Roman" w:cs="Times New Roman"/>
          <w:sz w:val="24"/>
          <w:szCs w:val="24"/>
        </w:rPr>
      </w:pPr>
      <w:r w:rsidRPr="00206A57">
        <w:rPr>
          <w:rFonts w:ascii="Times New Roman" w:hAnsi="Times New Roman" w:cs="Times New Roman"/>
          <w:sz w:val="24"/>
          <w:szCs w:val="24"/>
        </w:rPr>
        <w:t xml:space="preserve">The </w:t>
      </w:r>
      <w:r w:rsidR="000A06B8">
        <w:rPr>
          <w:rFonts w:ascii="Times New Roman" w:hAnsi="Times New Roman" w:cs="Times New Roman"/>
          <w:sz w:val="24"/>
          <w:szCs w:val="24"/>
        </w:rPr>
        <w:t>first</w:t>
      </w:r>
      <w:r w:rsidRPr="00206A57">
        <w:rPr>
          <w:rFonts w:ascii="Times New Roman" w:hAnsi="Times New Roman" w:cs="Times New Roman"/>
          <w:sz w:val="24"/>
          <w:szCs w:val="24"/>
        </w:rPr>
        <w:t xml:space="preserve"> respondent submitted that the appellants played a primary role in the transaction rather than a peripheral one, as evidenced by their direct engagement in pre-contractual negotiations, the issuance of payment instructions, and their continued communication throughout the performance of the contract. He argued that these "external manifestations"</w:t>
      </w:r>
      <w:r w:rsidR="00FF005D" w:rsidRPr="00206A57">
        <w:rPr>
          <w:rFonts w:ascii="Times New Roman" w:hAnsi="Times New Roman" w:cs="Times New Roman"/>
          <w:sz w:val="24"/>
          <w:szCs w:val="24"/>
        </w:rPr>
        <w:t xml:space="preserve"> </w:t>
      </w:r>
      <w:r w:rsidRPr="00206A57">
        <w:rPr>
          <w:rFonts w:ascii="Times New Roman" w:hAnsi="Times New Roman" w:cs="Times New Roman"/>
          <w:sz w:val="24"/>
          <w:szCs w:val="24"/>
        </w:rPr>
        <w:t>including emails, WhatsApp messages, and the appellants' reference to the transporter as "</w:t>
      </w:r>
      <w:r w:rsidRPr="00206A57">
        <w:rPr>
          <w:rFonts w:ascii="Times New Roman" w:hAnsi="Times New Roman" w:cs="Times New Roman"/>
          <w:bCs/>
          <w:sz w:val="24"/>
          <w:szCs w:val="24"/>
        </w:rPr>
        <w:t>our guy</w:t>
      </w:r>
      <w:r w:rsidRPr="00206A57">
        <w:rPr>
          <w:rFonts w:ascii="Times New Roman" w:hAnsi="Times New Roman" w:cs="Times New Roman"/>
          <w:sz w:val="24"/>
          <w:szCs w:val="24"/>
        </w:rPr>
        <w:t xml:space="preserve">"—clearly conveyed that he was dealing with the appellants as principals. The </w:t>
      </w:r>
      <w:r w:rsidR="000A06B8">
        <w:rPr>
          <w:rFonts w:ascii="Times New Roman" w:hAnsi="Times New Roman" w:cs="Times New Roman"/>
          <w:sz w:val="24"/>
          <w:szCs w:val="24"/>
        </w:rPr>
        <w:t>first</w:t>
      </w:r>
      <w:r w:rsidR="00FF005D" w:rsidRPr="00206A57">
        <w:rPr>
          <w:rFonts w:ascii="Times New Roman" w:hAnsi="Times New Roman" w:cs="Times New Roman"/>
          <w:sz w:val="24"/>
          <w:szCs w:val="24"/>
        </w:rPr>
        <w:t xml:space="preserve"> </w:t>
      </w:r>
      <w:r w:rsidRPr="00206A57">
        <w:rPr>
          <w:rFonts w:ascii="Times New Roman" w:hAnsi="Times New Roman" w:cs="Times New Roman"/>
          <w:sz w:val="24"/>
          <w:szCs w:val="24"/>
        </w:rPr>
        <w:t xml:space="preserve">respondent further contended that the </w:t>
      </w:r>
      <w:r w:rsidR="000A06B8">
        <w:rPr>
          <w:rFonts w:ascii="Times New Roman" w:hAnsi="Times New Roman" w:cs="Times New Roman"/>
          <w:sz w:val="24"/>
          <w:szCs w:val="24"/>
        </w:rPr>
        <w:t>second</w:t>
      </w:r>
      <w:r w:rsidR="00FF005D" w:rsidRPr="00206A57">
        <w:rPr>
          <w:rFonts w:ascii="Times New Roman" w:hAnsi="Times New Roman" w:cs="Times New Roman"/>
          <w:sz w:val="24"/>
          <w:szCs w:val="24"/>
        </w:rPr>
        <w:t xml:space="preserve"> </w:t>
      </w:r>
      <w:r w:rsidRPr="00206A57">
        <w:rPr>
          <w:rFonts w:ascii="Times New Roman" w:hAnsi="Times New Roman" w:cs="Times New Roman"/>
          <w:sz w:val="24"/>
          <w:szCs w:val="24"/>
        </w:rPr>
        <w:t>appellant’s admissions under cross-examination regarding ongoing discussions and payment instructions aligned with the doctrine of "</w:t>
      </w:r>
      <w:r w:rsidRPr="00206A57">
        <w:rPr>
          <w:rFonts w:ascii="Times New Roman" w:hAnsi="Times New Roman" w:cs="Times New Roman"/>
          <w:bCs/>
          <w:sz w:val="24"/>
          <w:szCs w:val="24"/>
        </w:rPr>
        <w:t>apparent authority</w:t>
      </w:r>
      <w:r w:rsidRPr="00206A57">
        <w:rPr>
          <w:rFonts w:ascii="Times New Roman" w:hAnsi="Times New Roman" w:cs="Times New Roman"/>
          <w:sz w:val="24"/>
          <w:szCs w:val="24"/>
        </w:rPr>
        <w:t xml:space="preserve">" as characterized by </w:t>
      </w:r>
      <w:proofErr w:type="spellStart"/>
      <w:r w:rsidRPr="00206A57">
        <w:rPr>
          <w:rFonts w:ascii="Times New Roman" w:hAnsi="Times New Roman" w:cs="Times New Roman"/>
          <w:sz w:val="24"/>
          <w:szCs w:val="24"/>
        </w:rPr>
        <w:t>Dr.</w:t>
      </w:r>
      <w:proofErr w:type="spellEnd"/>
      <w:r w:rsidRPr="00206A57">
        <w:rPr>
          <w:rFonts w:ascii="Times New Roman" w:hAnsi="Times New Roman" w:cs="Times New Roman"/>
          <w:sz w:val="24"/>
          <w:szCs w:val="24"/>
        </w:rPr>
        <w:t xml:space="preserve"> I. Maja in </w:t>
      </w:r>
      <w:r w:rsidRPr="00206A57">
        <w:rPr>
          <w:rFonts w:ascii="Times New Roman" w:hAnsi="Times New Roman" w:cs="Times New Roman"/>
          <w:i/>
          <w:iCs/>
          <w:sz w:val="24"/>
          <w:szCs w:val="24"/>
        </w:rPr>
        <w:t>The Law of Contract in Zimbabwe</w:t>
      </w:r>
      <w:r w:rsidRPr="00206A57">
        <w:rPr>
          <w:rFonts w:ascii="Times New Roman" w:hAnsi="Times New Roman" w:cs="Times New Roman"/>
          <w:sz w:val="24"/>
          <w:szCs w:val="24"/>
        </w:rPr>
        <w:t xml:space="preserve">, which prevents a party from evading liability after holding themselves out as a contracting principal. Consequently, he submitted that the Magistrate correctly applied the principles in </w:t>
      </w:r>
      <w:bookmarkStart w:id="3" w:name="_Hlk224480698"/>
      <w:r w:rsidRPr="00206A57">
        <w:rPr>
          <w:rFonts w:ascii="Times New Roman" w:hAnsi="Times New Roman" w:cs="Times New Roman"/>
          <w:i/>
          <w:iCs/>
          <w:sz w:val="24"/>
          <w:szCs w:val="24"/>
        </w:rPr>
        <w:t xml:space="preserve">Blew </w:t>
      </w:r>
      <w:r w:rsidRPr="000A06B8">
        <w:rPr>
          <w:rFonts w:ascii="Times New Roman" w:hAnsi="Times New Roman" w:cs="Times New Roman"/>
          <w:iCs/>
          <w:sz w:val="24"/>
          <w:szCs w:val="24"/>
        </w:rPr>
        <w:t>v</w:t>
      </w:r>
      <w:r w:rsidRPr="00206A57">
        <w:rPr>
          <w:rFonts w:ascii="Times New Roman" w:hAnsi="Times New Roman" w:cs="Times New Roman"/>
          <w:i/>
          <w:iCs/>
          <w:sz w:val="24"/>
          <w:szCs w:val="24"/>
        </w:rPr>
        <w:t xml:space="preserve"> </w:t>
      </w:r>
      <w:proofErr w:type="spellStart"/>
      <w:r w:rsidRPr="00206A57">
        <w:rPr>
          <w:rFonts w:ascii="Times New Roman" w:hAnsi="Times New Roman" w:cs="Times New Roman"/>
          <w:i/>
          <w:iCs/>
          <w:sz w:val="24"/>
          <w:szCs w:val="24"/>
        </w:rPr>
        <w:t>Snoxwell</w:t>
      </w:r>
      <w:proofErr w:type="spellEnd"/>
      <w:r w:rsidRPr="00206A57">
        <w:rPr>
          <w:rFonts w:ascii="Times New Roman" w:hAnsi="Times New Roman" w:cs="Times New Roman"/>
          <w:i/>
          <w:iCs/>
          <w:sz w:val="24"/>
          <w:szCs w:val="24"/>
        </w:rPr>
        <w:t xml:space="preserve"> </w:t>
      </w:r>
      <w:r w:rsidR="00EA76F9" w:rsidRPr="00206A57">
        <w:rPr>
          <w:rFonts w:ascii="Times New Roman" w:hAnsi="Times New Roman" w:cs="Times New Roman"/>
          <w:i/>
          <w:iCs/>
          <w:sz w:val="24"/>
          <w:szCs w:val="24"/>
        </w:rPr>
        <w:t xml:space="preserve">1931 TPD </w:t>
      </w:r>
      <w:r w:rsidRPr="00206A57">
        <w:rPr>
          <w:rFonts w:ascii="Times New Roman" w:hAnsi="Times New Roman" w:cs="Times New Roman"/>
          <w:sz w:val="24"/>
          <w:szCs w:val="24"/>
        </w:rPr>
        <w:t xml:space="preserve"> </w:t>
      </w:r>
      <w:bookmarkEnd w:id="3"/>
      <w:r w:rsidRPr="00206A57">
        <w:rPr>
          <w:rFonts w:ascii="Times New Roman" w:hAnsi="Times New Roman" w:cs="Times New Roman"/>
          <w:sz w:val="24"/>
          <w:szCs w:val="24"/>
        </w:rPr>
        <w:t xml:space="preserve">and </w:t>
      </w:r>
      <w:bookmarkStart w:id="4" w:name="_Hlk224480726"/>
      <w:r w:rsidR="00EA76F9" w:rsidRPr="00206A57">
        <w:rPr>
          <w:rFonts w:ascii="Times New Roman" w:hAnsi="Times New Roman" w:cs="Times New Roman"/>
          <w:bCs/>
          <w:i/>
          <w:iCs/>
          <w:sz w:val="24"/>
          <w:szCs w:val="24"/>
        </w:rPr>
        <w:t xml:space="preserve">Total South Africa (Pty) Limited </w:t>
      </w:r>
      <w:r w:rsidR="00EA76F9" w:rsidRPr="000A06B8">
        <w:rPr>
          <w:rFonts w:ascii="Times New Roman" w:hAnsi="Times New Roman" w:cs="Times New Roman"/>
          <w:bCs/>
          <w:iCs/>
          <w:sz w:val="24"/>
          <w:szCs w:val="24"/>
        </w:rPr>
        <w:t>v</w:t>
      </w:r>
      <w:r w:rsidR="00EA76F9" w:rsidRPr="00206A57">
        <w:rPr>
          <w:rFonts w:ascii="Times New Roman" w:hAnsi="Times New Roman" w:cs="Times New Roman"/>
          <w:bCs/>
          <w:i/>
          <w:iCs/>
          <w:sz w:val="24"/>
          <w:szCs w:val="24"/>
        </w:rPr>
        <w:t xml:space="preserve"> </w:t>
      </w:r>
      <w:proofErr w:type="spellStart"/>
      <w:r w:rsidR="00EA76F9" w:rsidRPr="00206A57">
        <w:rPr>
          <w:rFonts w:ascii="Times New Roman" w:hAnsi="Times New Roman" w:cs="Times New Roman"/>
          <w:bCs/>
          <w:i/>
          <w:iCs/>
          <w:sz w:val="24"/>
          <w:szCs w:val="24"/>
        </w:rPr>
        <w:t>Bekker</w:t>
      </w:r>
      <w:proofErr w:type="spellEnd"/>
      <w:r w:rsidR="00EA76F9" w:rsidRPr="00206A57">
        <w:rPr>
          <w:rFonts w:ascii="Times New Roman" w:hAnsi="Times New Roman" w:cs="Times New Roman"/>
          <w:bCs/>
          <w:i/>
          <w:iCs/>
          <w:sz w:val="24"/>
          <w:szCs w:val="24"/>
        </w:rPr>
        <w:t xml:space="preserve"> NO 1992</w:t>
      </w:r>
      <w:r w:rsidR="00EA76F9" w:rsidRPr="00206A57">
        <w:rPr>
          <w:rFonts w:ascii="Times New Roman" w:hAnsi="Times New Roman" w:cs="Times New Roman"/>
          <w:i/>
          <w:iCs/>
          <w:sz w:val="24"/>
          <w:szCs w:val="24"/>
        </w:rPr>
        <w:t> (1) SA 617</w:t>
      </w:r>
      <w:bookmarkEnd w:id="4"/>
      <w:r w:rsidRPr="00206A57">
        <w:rPr>
          <w:rFonts w:ascii="Times New Roman" w:hAnsi="Times New Roman" w:cs="Times New Roman"/>
          <w:sz w:val="24"/>
          <w:szCs w:val="24"/>
        </w:rPr>
        <w:t>, asserting that his reasonable belief in the identity of the contracting parties created a binding consensus that cannot be retrospectively nullified by the appellants’ claims of third-party involvement.</w:t>
      </w:r>
    </w:p>
    <w:p w14:paraId="3C170226" w14:textId="01A7EF1C" w:rsidR="00233708" w:rsidRPr="00206A57" w:rsidRDefault="00ED7254" w:rsidP="000A06B8">
      <w:pPr>
        <w:spacing w:after="0" w:line="360" w:lineRule="auto"/>
        <w:ind w:firstLine="720"/>
        <w:jc w:val="both"/>
        <w:rPr>
          <w:rFonts w:ascii="Times New Roman" w:hAnsi="Times New Roman" w:cs="Times New Roman"/>
          <w:sz w:val="24"/>
          <w:szCs w:val="24"/>
        </w:rPr>
      </w:pPr>
      <w:r w:rsidRPr="00206A57">
        <w:rPr>
          <w:rFonts w:ascii="Times New Roman" w:hAnsi="Times New Roman" w:cs="Times New Roman"/>
          <w:sz w:val="24"/>
          <w:szCs w:val="24"/>
        </w:rPr>
        <w:lastRenderedPageBreak/>
        <w:t>After hearing the submissions</w:t>
      </w:r>
      <w:r w:rsidR="00B526F6" w:rsidRPr="00206A57">
        <w:rPr>
          <w:rFonts w:ascii="Times New Roman" w:hAnsi="Times New Roman" w:cs="Times New Roman"/>
          <w:sz w:val="24"/>
          <w:szCs w:val="24"/>
        </w:rPr>
        <w:t xml:space="preserve">, the </w:t>
      </w:r>
      <w:r w:rsidRPr="00206A57">
        <w:rPr>
          <w:rFonts w:ascii="Times New Roman" w:hAnsi="Times New Roman" w:cs="Times New Roman"/>
          <w:sz w:val="24"/>
          <w:szCs w:val="24"/>
        </w:rPr>
        <w:t xml:space="preserve">court is convinced that the </w:t>
      </w:r>
      <w:r w:rsidR="00B526F6" w:rsidRPr="00206A57">
        <w:rPr>
          <w:rFonts w:ascii="Times New Roman" w:hAnsi="Times New Roman" w:cs="Times New Roman"/>
          <w:sz w:val="24"/>
          <w:szCs w:val="24"/>
        </w:rPr>
        <w:t xml:space="preserve">appellants’ attempt to </w:t>
      </w:r>
      <w:proofErr w:type="spellStart"/>
      <w:r w:rsidR="00B526F6" w:rsidRPr="00206A57">
        <w:rPr>
          <w:rFonts w:ascii="Times New Roman" w:hAnsi="Times New Roman" w:cs="Times New Roman"/>
          <w:sz w:val="24"/>
          <w:szCs w:val="24"/>
        </w:rPr>
        <w:t>recharacterize</w:t>
      </w:r>
      <w:proofErr w:type="spellEnd"/>
      <w:r w:rsidR="00B526F6" w:rsidRPr="00206A57">
        <w:rPr>
          <w:rFonts w:ascii="Times New Roman" w:hAnsi="Times New Roman" w:cs="Times New Roman"/>
          <w:sz w:val="24"/>
          <w:szCs w:val="24"/>
        </w:rPr>
        <w:t xml:space="preserve"> their role as mere "facilitating conciliators" appears to be a strategic re-</w:t>
      </w:r>
      <w:r w:rsidRPr="00206A57">
        <w:rPr>
          <w:rFonts w:ascii="Times New Roman" w:hAnsi="Times New Roman" w:cs="Times New Roman"/>
          <w:sz w:val="24"/>
          <w:szCs w:val="24"/>
        </w:rPr>
        <w:t>labelling</w:t>
      </w:r>
      <w:r w:rsidR="00B526F6" w:rsidRPr="00206A57">
        <w:rPr>
          <w:rFonts w:ascii="Times New Roman" w:hAnsi="Times New Roman" w:cs="Times New Roman"/>
          <w:sz w:val="24"/>
          <w:szCs w:val="24"/>
        </w:rPr>
        <w:t xml:space="preserve"> that contradicts the functional reality of the original agreement. </w:t>
      </w:r>
    </w:p>
    <w:p w14:paraId="59BA432B" w14:textId="24A77D0D" w:rsidR="00B367D6" w:rsidRPr="00206A57" w:rsidRDefault="00233708" w:rsidP="000A06B8">
      <w:pPr>
        <w:spacing w:after="0" w:line="360" w:lineRule="auto"/>
        <w:ind w:firstLine="720"/>
        <w:jc w:val="both"/>
        <w:rPr>
          <w:rFonts w:ascii="Times New Roman" w:hAnsi="Times New Roman" w:cs="Times New Roman"/>
          <w:sz w:val="24"/>
          <w:szCs w:val="24"/>
        </w:rPr>
      </w:pPr>
      <w:r w:rsidRPr="00206A57">
        <w:rPr>
          <w:rFonts w:ascii="Times New Roman" w:hAnsi="Times New Roman" w:cs="Times New Roman"/>
          <w:sz w:val="24"/>
          <w:szCs w:val="24"/>
        </w:rPr>
        <w:t xml:space="preserve">As the court </w:t>
      </w:r>
      <w:r w:rsidRPr="000A06B8">
        <w:rPr>
          <w:rFonts w:ascii="Times New Roman" w:hAnsi="Times New Roman" w:cs="Times New Roman"/>
          <w:i/>
          <w:sz w:val="24"/>
          <w:szCs w:val="24"/>
        </w:rPr>
        <w:t>a quo</w:t>
      </w:r>
      <w:r w:rsidRPr="00206A57">
        <w:rPr>
          <w:rFonts w:ascii="Times New Roman" w:hAnsi="Times New Roman" w:cs="Times New Roman"/>
          <w:sz w:val="24"/>
          <w:szCs w:val="24"/>
        </w:rPr>
        <w:t xml:space="preserve"> rightly pointed out by adopting the doctrine of </w:t>
      </w:r>
      <w:r w:rsidR="00ED7254" w:rsidRPr="00206A57">
        <w:rPr>
          <w:rFonts w:ascii="Times New Roman" w:hAnsi="Times New Roman" w:cs="Times New Roman"/>
          <w:sz w:val="24"/>
          <w:szCs w:val="24"/>
        </w:rPr>
        <w:t>apparent</w:t>
      </w:r>
      <w:r w:rsidRPr="00206A57">
        <w:rPr>
          <w:rFonts w:ascii="Times New Roman" w:hAnsi="Times New Roman" w:cs="Times New Roman"/>
          <w:sz w:val="24"/>
          <w:szCs w:val="24"/>
        </w:rPr>
        <w:t xml:space="preserve"> </w:t>
      </w:r>
      <w:r w:rsidR="00ED7254" w:rsidRPr="00206A57">
        <w:rPr>
          <w:rFonts w:ascii="Times New Roman" w:hAnsi="Times New Roman" w:cs="Times New Roman"/>
          <w:sz w:val="24"/>
          <w:szCs w:val="24"/>
        </w:rPr>
        <w:t>authority</w:t>
      </w:r>
      <w:r w:rsidRPr="00206A57">
        <w:rPr>
          <w:rFonts w:ascii="Times New Roman" w:hAnsi="Times New Roman" w:cs="Times New Roman"/>
          <w:sz w:val="24"/>
          <w:szCs w:val="24"/>
        </w:rPr>
        <w:t xml:space="preserve">, the </w:t>
      </w:r>
      <w:r w:rsidR="00ED7254" w:rsidRPr="00206A57">
        <w:rPr>
          <w:rFonts w:ascii="Times New Roman" w:hAnsi="Times New Roman" w:cs="Times New Roman"/>
          <w:sz w:val="24"/>
          <w:szCs w:val="24"/>
        </w:rPr>
        <w:t>appellant's</w:t>
      </w:r>
      <w:r w:rsidRPr="00206A57">
        <w:rPr>
          <w:rFonts w:ascii="Times New Roman" w:hAnsi="Times New Roman" w:cs="Times New Roman"/>
          <w:sz w:val="24"/>
          <w:szCs w:val="24"/>
        </w:rPr>
        <w:t xml:space="preserve"> actions had all the trappings of being the principals. They referred to the </w:t>
      </w:r>
      <w:r w:rsidR="000A06B8">
        <w:rPr>
          <w:rFonts w:ascii="Times New Roman" w:hAnsi="Times New Roman" w:cs="Times New Roman"/>
          <w:sz w:val="24"/>
          <w:szCs w:val="24"/>
        </w:rPr>
        <w:t>second</w:t>
      </w:r>
      <w:r w:rsidRPr="00206A57">
        <w:rPr>
          <w:rFonts w:ascii="Times New Roman" w:hAnsi="Times New Roman" w:cs="Times New Roman"/>
          <w:sz w:val="24"/>
          <w:szCs w:val="24"/>
        </w:rPr>
        <w:t xml:space="preserve"> respondent as their </w:t>
      </w:r>
      <w:r w:rsidR="00ED7254" w:rsidRPr="00206A57">
        <w:rPr>
          <w:rFonts w:ascii="Times New Roman" w:hAnsi="Times New Roman" w:cs="Times New Roman"/>
          <w:sz w:val="24"/>
          <w:szCs w:val="24"/>
        </w:rPr>
        <w:t>guy.</w:t>
      </w:r>
      <w:r w:rsidRPr="00206A57">
        <w:rPr>
          <w:rFonts w:ascii="Times New Roman" w:hAnsi="Times New Roman" w:cs="Times New Roman"/>
          <w:sz w:val="24"/>
          <w:szCs w:val="24"/>
        </w:rPr>
        <w:t xml:space="preserve"> </w:t>
      </w:r>
      <w:r w:rsidR="00ED7254" w:rsidRPr="00206A57">
        <w:rPr>
          <w:rFonts w:ascii="Times New Roman" w:hAnsi="Times New Roman" w:cs="Times New Roman"/>
          <w:sz w:val="24"/>
          <w:szCs w:val="24"/>
        </w:rPr>
        <w:t>They</w:t>
      </w:r>
      <w:r w:rsidRPr="00206A57">
        <w:rPr>
          <w:rFonts w:ascii="Times New Roman" w:hAnsi="Times New Roman" w:cs="Times New Roman"/>
          <w:sz w:val="24"/>
          <w:szCs w:val="24"/>
        </w:rPr>
        <w:t xml:space="preserve"> gave directions pertaining </w:t>
      </w:r>
      <w:r w:rsidR="00ED7254" w:rsidRPr="00206A57">
        <w:rPr>
          <w:rFonts w:ascii="Times New Roman" w:hAnsi="Times New Roman" w:cs="Times New Roman"/>
          <w:sz w:val="24"/>
          <w:szCs w:val="24"/>
        </w:rPr>
        <w:t>to where</w:t>
      </w:r>
      <w:r w:rsidRPr="00206A57">
        <w:rPr>
          <w:rFonts w:ascii="Times New Roman" w:hAnsi="Times New Roman" w:cs="Times New Roman"/>
          <w:sz w:val="24"/>
          <w:szCs w:val="24"/>
        </w:rPr>
        <w:t xml:space="preserve"> the money was to be paid</w:t>
      </w:r>
      <w:r w:rsidR="00ED7254" w:rsidRPr="00206A57">
        <w:rPr>
          <w:rFonts w:ascii="Times New Roman" w:hAnsi="Times New Roman" w:cs="Times New Roman"/>
          <w:sz w:val="24"/>
          <w:szCs w:val="24"/>
        </w:rPr>
        <w:t>,</w:t>
      </w:r>
      <w:r w:rsidRPr="00206A57">
        <w:rPr>
          <w:rFonts w:ascii="Times New Roman" w:hAnsi="Times New Roman" w:cs="Times New Roman"/>
          <w:sz w:val="24"/>
          <w:szCs w:val="24"/>
        </w:rPr>
        <w:t xml:space="preserve"> even </w:t>
      </w:r>
      <w:r w:rsidR="00ED7254" w:rsidRPr="00206A57">
        <w:rPr>
          <w:rFonts w:ascii="Times New Roman" w:hAnsi="Times New Roman" w:cs="Times New Roman"/>
          <w:sz w:val="24"/>
          <w:szCs w:val="24"/>
        </w:rPr>
        <w:t>though</w:t>
      </w:r>
      <w:r w:rsidRPr="00206A57">
        <w:rPr>
          <w:rFonts w:ascii="Times New Roman" w:hAnsi="Times New Roman" w:cs="Times New Roman"/>
          <w:sz w:val="24"/>
          <w:szCs w:val="24"/>
        </w:rPr>
        <w:t xml:space="preserve"> they tried to make it appear as though the </w:t>
      </w:r>
      <w:r w:rsidR="000A06B8">
        <w:rPr>
          <w:rFonts w:ascii="Times New Roman" w:hAnsi="Times New Roman" w:cs="Times New Roman"/>
          <w:sz w:val="24"/>
          <w:szCs w:val="24"/>
        </w:rPr>
        <w:t>first</w:t>
      </w:r>
      <w:r w:rsidRPr="00206A57">
        <w:rPr>
          <w:rFonts w:ascii="Times New Roman" w:hAnsi="Times New Roman" w:cs="Times New Roman"/>
          <w:sz w:val="24"/>
          <w:szCs w:val="24"/>
        </w:rPr>
        <w:t xml:space="preserve"> respondent had done so on the </w:t>
      </w:r>
      <w:r w:rsidR="00ED7254" w:rsidRPr="00206A57">
        <w:rPr>
          <w:rFonts w:ascii="Times New Roman" w:hAnsi="Times New Roman" w:cs="Times New Roman"/>
          <w:sz w:val="24"/>
          <w:szCs w:val="24"/>
        </w:rPr>
        <w:t>directions</w:t>
      </w:r>
      <w:r w:rsidRPr="00206A57">
        <w:rPr>
          <w:rFonts w:ascii="Times New Roman" w:hAnsi="Times New Roman" w:cs="Times New Roman"/>
          <w:sz w:val="24"/>
          <w:szCs w:val="24"/>
        </w:rPr>
        <w:t xml:space="preserve"> of the </w:t>
      </w:r>
      <w:r w:rsidR="000A06B8">
        <w:rPr>
          <w:rFonts w:ascii="Times New Roman" w:hAnsi="Times New Roman" w:cs="Times New Roman"/>
          <w:sz w:val="24"/>
          <w:szCs w:val="24"/>
        </w:rPr>
        <w:t>second</w:t>
      </w:r>
      <w:r w:rsidRPr="00206A57">
        <w:rPr>
          <w:rFonts w:ascii="Times New Roman" w:hAnsi="Times New Roman" w:cs="Times New Roman"/>
          <w:sz w:val="24"/>
          <w:szCs w:val="24"/>
        </w:rPr>
        <w:t xml:space="preserve"> </w:t>
      </w:r>
      <w:r w:rsidR="000A06B8" w:rsidRPr="00206A57">
        <w:rPr>
          <w:rFonts w:ascii="Times New Roman" w:hAnsi="Times New Roman" w:cs="Times New Roman"/>
          <w:sz w:val="24"/>
          <w:szCs w:val="24"/>
        </w:rPr>
        <w:t>respondent The</w:t>
      </w:r>
      <w:r w:rsidR="00ED7254" w:rsidRPr="00206A57">
        <w:rPr>
          <w:rFonts w:ascii="Times New Roman" w:hAnsi="Times New Roman" w:cs="Times New Roman"/>
          <w:sz w:val="24"/>
          <w:szCs w:val="24"/>
        </w:rPr>
        <w:t xml:space="preserve"> truth of the matter is, as it appears, that the appellants indeed were the principals in the agreement as per the magistrates' </w:t>
      </w:r>
      <w:r w:rsidR="00FC3E76" w:rsidRPr="00206A57">
        <w:rPr>
          <w:rFonts w:ascii="Times New Roman" w:hAnsi="Times New Roman" w:cs="Times New Roman"/>
          <w:sz w:val="24"/>
          <w:szCs w:val="24"/>
        </w:rPr>
        <w:t>court's</w:t>
      </w:r>
      <w:r w:rsidR="00ED7254" w:rsidRPr="00206A57">
        <w:rPr>
          <w:rFonts w:ascii="Times New Roman" w:hAnsi="Times New Roman" w:cs="Times New Roman"/>
          <w:sz w:val="24"/>
          <w:szCs w:val="24"/>
        </w:rPr>
        <w:t xml:space="preserve"> own findings</w:t>
      </w:r>
      <w:r w:rsidR="00FC3E76" w:rsidRPr="00206A57">
        <w:rPr>
          <w:rFonts w:ascii="Times New Roman" w:hAnsi="Times New Roman" w:cs="Times New Roman"/>
          <w:sz w:val="24"/>
          <w:szCs w:val="24"/>
        </w:rPr>
        <w:t>,</w:t>
      </w:r>
      <w:r w:rsidR="00ED7254" w:rsidRPr="00206A57">
        <w:rPr>
          <w:rFonts w:ascii="Times New Roman" w:hAnsi="Times New Roman" w:cs="Times New Roman"/>
          <w:sz w:val="24"/>
          <w:szCs w:val="24"/>
        </w:rPr>
        <w:t xml:space="preserve"> according to the </w:t>
      </w:r>
      <w:r w:rsidR="00FC3E76" w:rsidRPr="00206A57">
        <w:rPr>
          <w:rFonts w:ascii="Times New Roman" w:hAnsi="Times New Roman" w:cs="Times New Roman"/>
          <w:sz w:val="24"/>
          <w:szCs w:val="24"/>
        </w:rPr>
        <w:t>doctrine</w:t>
      </w:r>
      <w:r w:rsidR="00ED7254" w:rsidRPr="00206A57">
        <w:rPr>
          <w:rFonts w:ascii="Times New Roman" w:hAnsi="Times New Roman" w:cs="Times New Roman"/>
          <w:sz w:val="24"/>
          <w:szCs w:val="24"/>
        </w:rPr>
        <w:t xml:space="preserve"> of apparent authority supported by the evidence</w:t>
      </w:r>
      <w:r w:rsidRPr="00206A57">
        <w:rPr>
          <w:rFonts w:ascii="Times New Roman" w:hAnsi="Times New Roman" w:cs="Times New Roman"/>
          <w:sz w:val="24"/>
          <w:szCs w:val="24"/>
        </w:rPr>
        <w:t xml:space="preserve">. </w:t>
      </w:r>
      <w:r w:rsidR="005F05FE" w:rsidRPr="00206A57">
        <w:rPr>
          <w:rFonts w:ascii="Times New Roman" w:hAnsi="Times New Roman" w:cs="Times New Roman"/>
          <w:sz w:val="24"/>
          <w:szCs w:val="24"/>
        </w:rPr>
        <w:t xml:space="preserve">The appellants said if this court was to find that they were liable to the </w:t>
      </w:r>
      <w:r w:rsidR="000A06B8">
        <w:rPr>
          <w:rFonts w:ascii="Times New Roman" w:hAnsi="Times New Roman" w:cs="Times New Roman"/>
          <w:sz w:val="24"/>
          <w:szCs w:val="24"/>
        </w:rPr>
        <w:t>first</w:t>
      </w:r>
      <w:r w:rsidR="005F05FE" w:rsidRPr="00206A57">
        <w:rPr>
          <w:rFonts w:ascii="Times New Roman" w:hAnsi="Times New Roman" w:cs="Times New Roman"/>
          <w:sz w:val="24"/>
          <w:szCs w:val="24"/>
        </w:rPr>
        <w:t xml:space="preserve"> respondent then the </w:t>
      </w:r>
      <w:r w:rsidR="000A06B8">
        <w:rPr>
          <w:rFonts w:ascii="Times New Roman" w:hAnsi="Times New Roman" w:cs="Times New Roman"/>
          <w:sz w:val="24"/>
          <w:szCs w:val="24"/>
        </w:rPr>
        <w:t>first</w:t>
      </w:r>
      <w:r w:rsidR="005F05FE" w:rsidRPr="00206A57">
        <w:rPr>
          <w:rFonts w:ascii="Times New Roman" w:hAnsi="Times New Roman" w:cs="Times New Roman"/>
          <w:sz w:val="24"/>
          <w:szCs w:val="24"/>
        </w:rPr>
        <w:t xml:space="preserve"> respondent ought to have at the very least sued the </w:t>
      </w:r>
      <w:r w:rsidR="00FF005D" w:rsidRPr="00206A57">
        <w:rPr>
          <w:rFonts w:ascii="Times New Roman" w:hAnsi="Times New Roman" w:cs="Times New Roman"/>
          <w:sz w:val="24"/>
          <w:szCs w:val="24"/>
        </w:rPr>
        <w:t>appellants</w:t>
      </w:r>
      <w:r w:rsidR="005F05FE" w:rsidRPr="00206A57">
        <w:rPr>
          <w:rFonts w:ascii="Times New Roman" w:hAnsi="Times New Roman" w:cs="Times New Roman"/>
          <w:sz w:val="24"/>
          <w:szCs w:val="24"/>
        </w:rPr>
        <w:t xml:space="preserve"> jointly and severally together with the </w:t>
      </w:r>
      <w:r w:rsidR="000A06B8">
        <w:rPr>
          <w:rFonts w:ascii="Times New Roman" w:hAnsi="Times New Roman" w:cs="Times New Roman"/>
          <w:sz w:val="24"/>
          <w:szCs w:val="24"/>
        </w:rPr>
        <w:t>second</w:t>
      </w:r>
      <w:r w:rsidR="00EA76F9" w:rsidRPr="00206A57">
        <w:rPr>
          <w:rFonts w:ascii="Times New Roman" w:hAnsi="Times New Roman" w:cs="Times New Roman"/>
          <w:sz w:val="24"/>
          <w:szCs w:val="24"/>
        </w:rPr>
        <w:t xml:space="preserve"> respondent</w:t>
      </w:r>
      <w:r w:rsidR="00ED7254" w:rsidRPr="00206A57">
        <w:rPr>
          <w:rFonts w:ascii="Times New Roman" w:hAnsi="Times New Roman" w:cs="Times New Roman"/>
          <w:sz w:val="24"/>
          <w:szCs w:val="24"/>
        </w:rPr>
        <w:t xml:space="preserve"> </w:t>
      </w:r>
      <w:proofErr w:type="gramStart"/>
      <w:r w:rsidR="00ED7254" w:rsidRPr="00206A57">
        <w:rPr>
          <w:rFonts w:ascii="Times New Roman" w:hAnsi="Times New Roman" w:cs="Times New Roman"/>
          <w:sz w:val="24"/>
          <w:szCs w:val="24"/>
        </w:rPr>
        <w:t>The</w:t>
      </w:r>
      <w:proofErr w:type="gramEnd"/>
      <w:r w:rsidR="00ED7254" w:rsidRPr="00206A57">
        <w:rPr>
          <w:rFonts w:ascii="Times New Roman" w:hAnsi="Times New Roman" w:cs="Times New Roman"/>
          <w:sz w:val="24"/>
          <w:szCs w:val="24"/>
        </w:rPr>
        <w:t xml:space="preserve"> court takes a different position. </w:t>
      </w:r>
      <w:r w:rsidR="00FC3E76" w:rsidRPr="00206A57">
        <w:rPr>
          <w:rFonts w:ascii="Times New Roman" w:hAnsi="Times New Roman" w:cs="Times New Roman"/>
          <w:sz w:val="24"/>
          <w:szCs w:val="24"/>
        </w:rPr>
        <w:t>Whilst</w:t>
      </w:r>
      <w:r w:rsidR="00ED7254" w:rsidRPr="00206A57">
        <w:rPr>
          <w:rFonts w:ascii="Times New Roman" w:hAnsi="Times New Roman" w:cs="Times New Roman"/>
          <w:sz w:val="24"/>
          <w:szCs w:val="24"/>
        </w:rPr>
        <w:t xml:space="preserve"> the acknowledgment is not disputed</w:t>
      </w:r>
      <w:r w:rsidR="00FC3E76" w:rsidRPr="00206A57">
        <w:rPr>
          <w:rFonts w:ascii="Times New Roman" w:hAnsi="Times New Roman" w:cs="Times New Roman"/>
          <w:sz w:val="24"/>
          <w:szCs w:val="24"/>
        </w:rPr>
        <w:t>,</w:t>
      </w:r>
      <w:r w:rsidR="00ED7254" w:rsidRPr="00206A57">
        <w:rPr>
          <w:rFonts w:ascii="Times New Roman" w:hAnsi="Times New Roman" w:cs="Times New Roman"/>
          <w:sz w:val="24"/>
          <w:szCs w:val="24"/>
        </w:rPr>
        <w:t xml:space="preserve"> the same is a completely </w:t>
      </w:r>
      <w:r w:rsidR="00FC3E76" w:rsidRPr="00206A57">
        <w:rPr>
          <w:rFonts w:ascii="Times New Roman" w:hAnsi="Times New Roman" w:cs="Times New Roman"/>
          <w:sz w:val="24"/>
          <w:szCs w:val="24"/>
        </w:rPr>
        <w:t>different</w:t>
      </w:r>
      <w:r w:rsidR="00ED7254" w:rsidRPr="00206A57">
        <w:rPr>
          <w:rFonts w:ascii="Times New Roman" w:hAnsi="Times New Roman" w:cs="Times New Roman"/>
          <w:sz w:val="24"/>
          <w:szCs w:val="24"/>
        </w:rPr>
        <w:t xml:space="preserve"> matter</w:t>
      </w:r>
      <w:r w:rsidR="00FC3E76" w:rsidRPr="00206A57">
        <w:rPr>
          <w:rFonts w:ascii="Times New Roman" w:hAnsi="Times New Roman" w:cs="Times New Roman"/>
          <w:sz w:val="24"/>
          <w:szCs w:val="24"/>
        </w:rPr>
        <w:t>,</w:t>
      </w:r>
      <w:r w:rsidR="00ED7254" w:rsidRPr="00206A57">
        <w:rPr>
          <w:rFonts w:ascii="Times New Roman" w:hAnsi="Times New Roman" w:cs="Times New Roman"/>
          <w:sz w:val="24"/>
          <w:szCs w:val="24"/>
        </w:rPr>
        <w:t xml:space="preserve"> separate from the agreement the </w:t>
      </w:r>
      <w:r w:rsidR="000A06B8">
        <w:rPr>
          <w:rFonts w:ascii="Times New Roman" w:hAnsi="Times New Roman" w:cs="Times New Roman"/>
          <w:sz w:val="24"/>
          <w:szCs w:val="24"/>
        </w:rPr>
        <w:t>first</w:t>
      </w:r>
      <w:r w:rsidR="00ED7254" w:rsidRPr="00206A57">
        <w:rPr>
          <w:rFonts w:ascii="Times New Roman" w:hAnsi="Times New Roman" w:cs="Times New Roman"/>
          <w:sz w:val="24"/>
          <w:szCs w:val="24"/>
        </w:rPr>
        <w:t xml:space="preserve"> respondent entered into with the appellants. The </w:t>
      </w:r>
      <w:r w:rsidR="000A06B8">
        <w:rPr>
          <w:rFonts w:ascii="Times New Roman" w:hAnsi="Times New Roman" w:cs="Times New Roman"/>
          <w:sz w:val="24"/>
          <w:szCs w:val="24"/>
        </w:rPr>
        <w:t>second</w:t>
      </w:r>
      <w:r w:rsidR="00ED7254" w:rsidRPr="00206A57">
        <w:rPr>
          <w:rFonts w:ascii="Times New Roman" w:hAnsi="Times New Roman" w:cs="Times New Roman"/>
          <w:sz w:val="24"/>
          <w:szCs w:val="24"/>
        </w:rPr>
        <w:t xml:space="preserve"> respondent was not privy to the contract between the parties</w:t>
      </w:r>
      <w:r w:rsidR="00FC3E76" w:rsidRPr="00206A57">
        <w:rPr>
          <w:rFonts w:ascii="Times New Roman" w:hAnsi="Times New Roman" w:cs="Times New Roman"/>
          <w:sz w:val="24"/>
          <w:szCs w:val="24"/>
        </w:rPr>
        <w:t>,</w:t>
      </w:r>
      <w:r w:rsidR="00ED7254" w:rsidRPr="00206A57">
        <w:rPr>
          <w:rFonts w:ascii="Times New Roman" w:hAnsi="Times New Roman" w:cs="Times New Roman"/>
          <w:sz w:val="24"/>
          <w:szCs w:val="24"/>
        </w:rPr>
        <w:t xml:space="preserve"> which was the cause of action in the court </w:t>
      </w:r>
      <w:r w:rsidR="00ED7254" w:rsidRPr="000A06B8">
        <w:rPr>
          <w:rFonts w:ascii="Times New Roman" w:hAnsi="Times New Roman" w:cs="Times New Roman"/>
          <w:i/>
          <w:sz w:val="24"/>
          <w:szCs w:val="24"/>
        </w:rPr>
        <w:t>a quo</w:t>
      </w:r>
      <w:r w:rsidR="00ED7254" w:rsidRPr="00206A57">
        <w:rPr>
          <w:rFonts w:ascii="Times New Roman" w:hAnsi="Times New Roman" w:cs="Times New Roman"/>
          <w:sz w:val="24"/>
          <w:szCs w:val="24"/>
        </w:rPr>
        <w:t>. Consequently,</w:t>
      </w:r>
      <w:r w:rsidR="00A27723" w:rsidRPr="00206A57">
        <w:rPr>
          <w:rFonts w:ascii="Times New Roman" w:hAnsi="Times New Roman" w:cs="Times New Roman"/>
          <w:sz w:val="24"/>
          <w:szCs w:val="24"/>
        </w:rPr>
        <w:t xml:space="preserve"> </w:t>
      </w:r>
      <w:r w:rsidR="00ED7254" w:rsidRPr="00206A57">
        <w:rPr>
          <w:rFonts w:ascii="Times New Roman" w:hAnsi="Times New Roman" w:cs="Times New Roman"/>
          <w:sz w:val="24"/>
          <w:szCs w:val="24"/>
        </w:rPr>
        <w:t>s</w:t>
      </w:r>
      <w:r w:rsidR="00B526F6" w:rsidRPr="00206A57">
        <w:rPr>
          <w:rFonts w:ascii="Times New Roman" w:hAnsi="Times New Roman" w:cs="Times New Roman"/>
          <w:sz w:val="24"/>
          <w:szCs w:val="24"/>
        </w:rPr>
        <w:t xml:space="preserve">ince </w:t>
      </w:r>
      <w:r w:rsidR="00A27723" w:rsidRPr="00206A57">
        <w:rPr>
          <w:rFonts w:ascii="Times New Roman" w:hAnsi="Times New Roman" w:cs="Times New Roman"/>
          <w:sz w:val="24"/>
          <w:szCs w:val="24"/>
        </w:rPr>
        <w:t xml:space="preserve">the </w:t>
      </w:r>
      <w:r w:rsidR="000A06B8">
        <w:rPr>
          <w:rFonts w:ascii="Times New Roman" w:hAnsi="Times New Roman" w:cs="Times New Roman"/>
          <w:sz w:val="24"/>
          <w:szCs w:val="24"/>
        </w:rPr>
        <w:t>first</w:t>
      </w:r>
      <w:r w:rsidR="00A27723" w:rsidRPr="00206A57">
        <w:rPr>
          <w:rFonts w:ascii="Times New Roman" w:hAnsi="Times New Roman" w:cs="Times New Roman"/>
          <w:sz w:val="24"/>
          <w:szCs w:val="24"/>
        </w:rPr>
        <w:t xml:space="preserve"> respondent</w:t>
      </w:r>
      <w:r w:rsidR="00B526F6" w:rsidRPr="00206A57">
        <w:rPr>
          <w:rFonts w:ascii="Times New Roman" w:hAnsi="Times New Roman" w:cs="Times New Roman"/>
          <w:sz w:val="24"/>
          <w:szCs w:val="24"/>
        </w:rPr>
        <w:t xml:space="preserve"> never explicitly absolved </w:t>
      </w:r>
      <w:r w:rsidR="00A27723" w:rsidRPr="00206A57">
        <w:rPr>
          <w:rFonts w:ascii="Times New Roman" w:hAnsi="Times New Roman" w:cs="Times New Roman"/>
          <w:sz w:val="24"/>
          <w:szCs w:val="24"/>
        </w:rPr>
        <w:t xml:space="preserve">the appellants of </w:t>
      </w:r>
      <w:r w:rsidR="00B526F6" w:rsidRPr="00206A57">
        <w:rPr>
          <w:rFonts w:ascii="Times New Roman" w:hAnsi="Times New Roman" w:cs="Times New Roman"/>
          <w:sz w:val="24"/>
          <w:szCs w:val="24"/>
        </w:rPr>
        <w:t xml:space="preserve">their contractual obligations, the introduction of </w:t>
      </w:r>
      <w:r w:rsidR="00A27723" w:rsidRPr="00206A57">
        <w:rPr>
          <w:rFonts w:ascii="Times New Roman" w:hAnsi="Times New Roman" w:cs="Times New Roman"/>
          <w:sz w:val="24"/>
          <w:szCs w:val="24"/>
        </w:rPr>
        <w:t xml:space="preserve">the </w:t>
      </w:r>
      <w:r w:rsidR="000A06B8">
        <w:rPr>
          <w:rFonts w:ascii="Times New Roman" w:hAnsi="Times New Roman" w:cs="Times New Roman"/>
          <w:sz w:val="24"/>
          <w:szCs w:val="24"/>
        </w:rPr>
        <w:t>second</w:t>
      </w:r>
      <w:r w:rsidR="00A27723" w:rsidRPr="00206A57">
        <w:rPr>
          <w:rFonts w:ascii="Times New Roman" w:hAnsi="Times New Roman" w:cs="Times New Roman"/>
          <w:sz w:val="24"/>
          <w:szCs w:val="24"/>
        </w:rPr>
        <w:t xml:space="preserve"> respondent </w:t>
      </w:r>
      <w:r w:rsidR="00B526F6" w:rsidRPr="00206A57">
        <w:rPr>
          <w:rFonts w:ascii="Times New Roman" w:hAnsi="Times New Roman" w:cs="Times New Roman"/>
          <w:sz w:val="24"/>
          <w:szCs w:val="24"/>
        </w:rPr>
        <w:t xml:space="preserve">and the subsequent acknowledgment of debt do not constitute a novation, but rather a collateral attempt by </w:t>
      </w:r>
      <w:r w:rsidR="00A27723" w:rsidRPr="00206A57">
        <w:rPr>
          <w:rFonts w:ascii="Times New Roman" w:hAnsi="Times New Roman" w:cs="Times New Roman"/>
          <w:sz w:val="24"/>
          <w:szCs w:val="24"/>
        </w:rPr>
        <w:t xml:space="preserve">the </w:t>
      </w:r>
      <w:r w:rsidR="000A06B8">
        <w:rPr>
          <w:rFonts w:ascii="Times New Roman" w:hAnsi="Times New Roman" w:cs="Times New Roman"/>
          <w:sz w:val="24"/>
          <w:szCs w:val="24"/>
        </w:rPr>
        <w:t>first</w:t>
      </w:r>
      <w:r w:rsidR="00A27723" w:rsidRPr="00206A57">
        <w:rPr>
          <w:rFonts w:ascii="Times New Roman" w:hAnsi="Times New Roman" w:cs="Times New Roman"/>
          <w:sz w:val="24"/>
          <w:szCs w:val="24"/>
        </w:rPr>
        <w:t xml:space="preserve"> respondent </w:t>
      </w:r>
      <w:r w:rsidR="00B526F6" w:rsidRPr="00206A57">
        <w:rPr>
          <w:rFonts w:ascii="Times New Roman" w:hAnsi="Times New Roman" w:cs="Times New Roman"/>
          <w:sz w:val="24"/>
          <w:szCs w:val="24"/>
        </w:rPr>
        <w:t xml:space="preserve">to mitigate the losses caused by </w:t>
      </w:r>
      <w:r w:rsidR="00B77AE5" w:rsidRPr="00206A57">
        <w:rPr>
          <w:rFonts w:ascii="Times New Roman" w:hAnsi="Times New Roman" w:cs="Times New Roman"/>
          <w:sz w:val="24"/>
          <w:szCs w:val="24"/>
        </w:rPr>
        <w:t>the appellants</w:t>
      </w:r>
      <w:r w:rsidR="00B526F6" w:rsidRPr="00206A57">
        <w:rPr>
          <w:rFonts w:ascii="Times New Roman" w:hAnsi="Times New Roman" w:cs="Times New Roman"/>
          <w:sz w:val="24"/>
          <w:szCs w:val="24"/>
        </w:rPr>
        <w:t xml:space="preserve">’ failure to deliver. </w:t>
      </w:r>
      <w:r w:rsidR="00B77AE5" w:rsidRPr="00206A57">
        <w:rPr>
          <w:rFonts w:ascii="Times New Roman" w:hAnsi="Times New Roman" w:cs="Times New Roman"/>
          <w:sz w:val="24"/>
          <w:szCs w:val="24"/>
        </w:rPr>
        <w:t xml:space="preserve">The appellants </w:t>
      </w:r>
      <w:r w:rsidR="00B526F6" w:rsidRPr="00206A57">
        <w:rPr>
          <w:rFonts w:ascii="Times New Roman" w:hAnsi="Times New Roman" w:cs="Times New Roman"/>
          <w:sz w:val="24"/>
          <w:szCs w:val="24"/>
        </w:rPr>
        <w:t xml:space="preserve">remained the principal parties responsible for ensuring the vehicles were cleared of third-party encumbrances; by allowing </w:t>
      </w:r>
      <w:r w:rsidR="00B77AE5" w:rsidRPr="00206A57">
        <w:rPr>
          <w:rFonts w:ascii="Times New Roman" w:hAnsi="Times New Roman" w:cs="Times New Roman"/>
          <w:sz w:val="24"/>
          <w:szCs w:val="24"/>
        </w:rPr>
        <w:t xml:space="preserve">the </w:t>
      </w:r>
      <w:r w:rsidR="000A06B8">
        <w:rPr>
          <w:rFonts w:ascii="Times New Roman" w:hAnsi="Times New Roman" w:cs="Times New Roman"/>
          <w:sz w:val="24"/>
          <w:szCs w:val="24"/>
        </w:rPr>
        <w:t>first</w:t>
      </w:r>
      <w:r w:rsidR="00B77AE5" w:rsidRPr="00206A57">
        <w:rPr>
          <w:rFonts w:ascii="Times New Roman" w:hAnsi="Times New Roman" w:cs="Times New Roman"/>
          <w:sz w:val="24"/>
          <w:szCs w:val="24"/>
        </w:rPr>
        <w:t xml:space="preserve"> respondent </w:t>
      </w:r>
      <w:r w:rsidR="00B526F6" w:rsidRPr="00206A57">
        <w:rPr>
          <w:rFonts w:ascii="Times New Roman" w:hAnsi="Times New Roman" w:cs="Times New Roman"/>
          <w:sz w:val="24"/>
          <w:szCs w:val="24"/>
        </w:rPr>
        <w:t>to pay "extra monies</w:t>
      </w:r>
      <w:r w:rsidR="00EA76F9" w:rsidRPr="00206A57">
        <w:rPr>
          <w:rFonts w:ascii="Times New Roman" w:hAnsi="Times New Roman" w:cs="Times New Roman"/>
          <w:sz w:val="24"/>
          <w:szCs w:val="24"/>
        </w:rPr>
        <w:t>” to third parties</w:t>
      </w:r>
      <w:r w:rsidR="00B526F6" w:rsidRPr="00206A57">
        <w:rPr>
          <w:rFonts w:ascii="Times New Roman" w:hAnsi="Times New Roman" w:cs="Times New Roman"/>
          <w:sz w:val="24"/>
          <w:szCs w:val="24"/>
        </w:rPr>
        <w:t xml:space="preserve"> to secure the property, </w:t>
      </w:r>
      <w:r w:rsidR="00B77AE5" w:rsidRPr="00206A57">
        <w:rPr>
          <w:rFonts w:ascii="Times New Roman" w:hAnsi="Times New Roman" w:cs="Times New Roman"/>
          <w:sz w:val="24"/>
          <w:szCs w:val="24"/>
        </w:rPr>
        <w:t xml:space="preserve">the appellants </w:t>
      </w:r>
      <w:r w:rsidR="00B526F6" w:rsidRPr="00206A57">
        <w:rPr>
          <w:rFonts w:ascii="Times New Roman" w:hAnsi="Times New Roman" w:cs="Times New Roman"/>
          <w:sz w:val="24"/>
          <w:szCs w:val="24"/>
        </w:rPr>
        <w:t xml:space="preserve">were unjustly enriched by the discharge of a liability that was legally theirs to settle. Therefore, the court </w:t>
      </w:r>
      <w:r w:rsidR="00B526F6" w:rsidRPr="00206A57">
        <w:rPr>
          <w:rFonts w:ascii="Times New Roman" w:hAnsi="Times New Roman" w:cs="Times New Roman"/>
          <w:i/>
          <w:iCs/>
          <w:sz w:val="24"/>
          <w:szCs w:val="24"/>
        </w:rPr>
        <w:t>a quo</w:t>
      </w:r>
      <w:r w:rsidR="00B526F6" w:rsidRPr="00206A57">
        <w:rPr>
          <w:rFonts w:ascii="Times New Roman" w:hAnsi="Times New Roman" w:cs="Times New Roman"/>
          <w:sz w:val="24"/>
          <w:szCs w:val="24"/>
        </w:rPr>
        <w:t>’s finding of liability remains sound, as a contractor cannot unilaterally outsource their legal accountability to a third party simply because they facilitated an introduction after the consideration had already been paid.</w:t>
      </w:r>
    </w:p>
    <w:p w14:paraId="59AFC0E1" w14:textId="07FEBA9C" w:rsidR="00C07793" w:rsidRPr="00206A57" w:rsidRDefault="00B77AE5" w:rsidP="000A06B8">
      <w:pPr>
        <w:spacing w:after="0" w:line="360" w:lineRule="auto"/>
        <w:ind w:firstLine="720"/>
        <w:jc w:val="both"/>
        <w:rPr>
          <w:rFonts w:ascii="Times New Roman" w:hAnsi="Times New Roman" w:cs="Times New Roman"/>
          <w:sz w:val="24"/>
          <w:szCs w:val="24"/>
        </w:rPr>
      </w:pPr>
      <w:r w:rsidRPr="00206A57">
        <w:rPr>
          <w:rFonts w:ascii="Times New Roman" w:hAnsi="Times New Roman" w:cs="Times New Roman"/>
          <w:sz w:val="24"/>
          <w:szCs w:val="24"/>
        </w:rPr>
        <w:t xml:space="preserve">Regarding the issue of costs, the </w:t>
      </w:r>
      <w:r w:rsidR="00641A74" w:rsidRPr="00206A57">
        <w:rPr>
          <w:rFonts w:ascii="Times New Roman" w:hAnsi="Times New Roman" w:cs="Times New Roman"/>
          <w:sz w:val="24"/>
          <w:szCs w:val="24"/>
        </w:rPr>
        <w:t>appellants</w:t>
      </w:r>
      <w:r w:rsidRPr="00206A57">
        <w:rPr>
          <w:rFonts w:ascii="Times New Roman" w:hAnsi="Times New Roman" w:cs="Times New Roman"/>
          <w:sz w:val="24"/>
          <w:szCs w:val="24"/>
        </w:rPr>
        <w:t xml:space="preserve"> </w:t>
      </w:r>
      <w:r w:rsidR="00641A74" w:rsidRPr="00206A57">
        <w:rPr>
          <w:rFonts w:ascii="Times New Roman" w:hAnsi="Times New Roman" w:cs="Times New Roman"/>
          <w:sz w:val="24"/>
          <w:szCs w:val="24"/>
        </w:rPr>
        <w:t>submitted that it</w:t>
      </w:r>
      <w:r w:rsidR="00C07793" w:rsidRPr="00206A57">
        <w:rPr>
          <w:rFonts w:ascii="Times New Roman" w:hAnsi="Times New Roman" w:cs="Times New Roman"/>
          <w:sz w:val="24"/>
          <w:szCs w:val="24"/>
        </w:rPr>
        <w:t xml:space="preserve"> </w:t>
      </w:r>
      <w:r w:rsidR="00641A74" w:rsidRPr="00206A57">
        <w:rPr>
          <w:rFonts w:ascii="Times New Roman" w:hAnsi="Times New Roman" w:cs="Times New Roman"/>
          <w:sz w:val="24"/>
          <w:szCs w:val="24"/>
        </w:rPr>
        <w:t xml:space="preserve">was </w:t>
      </w:r>
      <w:r w:rsidR="00C07793" w:rsidRPr="00206A57">
        <w:rPr>
          <w:rFonts w:ascii="Times New Roman" w:hAnsi="Times New Roman" w:cs="Times New Roman"/>
          <w:sz w:val="24"/>
          <w:szCs w:val="24"/>
        </w:rPr>
        <w:t xml:space="preserve">not in the interests of justice that </w:t>
      </w:r>
      <w:r w:rsidR="00641A74" w:rsidRPr="00206A57">
        <w:rPr>
          <w:rFonts w:ascii="Times New Roman" w:hAnsi="Times New Roman" w:cs="Times New Roman"/>
          <w:sz w:val="24"/>
          <w:szCs w:val="24"/>
        </w:rPr>
        <w:t xml:space="preserve">they </w:t>
      </w:r>
      <w:r w:rsidR="00C07793" w:rsidRPr="00206A57">
        <w:rPr>
          <w:rFonts w:ascii="Times New Roman" w:hAnsi="Times New Roman" w:cs="Times New Roman"/>
          <w:sz w:val="24"/>
          <w:szCs w:val="24"/>
        </w:rPr>
        <w:t xml:space="preserve">be chastised for failing to tender compensation for loss arising from liability already acknowledged by a third party; </w:t>
      </w:r>
      <w:r w:rsidR="00641A74" w:rsidRPr="00206A57">
        <w:rPr>
          <w:rFonts w:ascii="Times New Roman" w:hAnsi="Times New Roman" w:cs="Times New Roman"/>
          <w:sz w:val="24"/>
          <w:szCs w:val="24"/>
        </w:rPr>
        <w:t>nor for their</w:t>
      </w:r>
      <w:r w:rsidR="00C07793" w:rsidRPr="00206A57">
        <w:rPr>
          <w:rFonts w:ascii="Times New Roman" w:hAnsi="Times New Roman" w:cs="Times New Roman"/>
          <w:sz w:val="24"/>
          <w:szCs w:val="24"/>
        </w:rPr>
        <w:t xml:space="preserve"> perceived indifference </w:t>
      </w:r>
      <w:r w:rsidR="00FF005D" w:rsidRPr="00206A57">
        <w:rPr>
          <w:rFonts w:ascii="Times New Roman" w:hAnsi="Times New Roman" w:cs="Times New Roman"/>
          <w:sz w:val="24"/>
          <w:szCs w:val="24"/>
        </w:rPr>
        <w:t xml:space="preserve">to </w:t>
      </w:r>
      <w:r w:rsidR="00C07793" w:rsidRPr="00206A57">
        <w:rPr>
          <w:rFonts w:ascii="Times New Roman" w:hAnsi="Times New Roman" w:cs="Times New Roman"/>
          <w:sz w:val="24"/>
          <w:szCs w:val="24"/>
        </w:rPr>
        <w:t xml:space="preserve">be visited with </w:t>
      </w:r>
      <w:r w:rsidR="00641A74" w:rsidRPr="00206A57">
        <w:rPr>
          <w:rFonts w:ascii="Times New Roman" w:hAnsi="Times New Roman" w:cs="Times New Roman"/>
          <w:sz w:val="24"/>
          <w:szCs w:val="24"/>
        </w:rPr>
        <w:t>costs on a punitive scale.</w:t>
      </w:r>
    </w:p>
    <w:p w14:paraId="46876608" w14:textId="1DBDF4D7" w:rsidR="00EF0A25" w:rsidRPr="00206A57" w:rsidRDefault="00641A74" w:rsidP="000A06B8">
      <w:pPr>
        <w:spacing w:after="0" w:line="360" w:lineRule="auto"/>
        <w:ind w:firstLine="720"/>
        <w:jc w:val="both"/>
        <w:rPr>
          <w:rFonts w:ascii="Times New Roman" w:hAnsi="Times New Roman" w:cs="Times New Roman"/>
          <w:sz w:val="24"/>
          <w:szCs w:val="24"/>
        </w:rPr>
      </w:pPr>
      <w:r w:rsidRPr="00206A57">
        <w:rPr>
          <w:rFonts w:ascii="Times New Roman" w:hAnsi="Times New Roman" w:cs="Times New Roman"/>
          <w:sz w:val="24"/>
          <w:szCs w:val="24"/>
        </w:rPr>
        <w:lastRenderedPageBreak/>
        <w:t xml:space="preserve">The </w:t>
      </w:r>
      <w:r w:rsidR="000A06B8">
        <w:rPr>
          <w:rFonts w:ascii="Times New Roman" w:hAnsi="Times New Roman" w:cs="Times New Roman"/>
          <w:sz w:val="24"/>
          <w:szCs w:val="24"/>
        </w:rPr>
        <w:t>first</w:t>
      </w:r>
      <w:r w:rsidRPr="00206A57">
        <w:rPr>
          <w:rFonts w:ascii="Times New Roman" w:hAnsi="Times New Roman" w:cs="Times New Roman"/>
          <w:sz w:val="24"/>
          <w:szCs w:val="24"/>
        </w:rPr>
        <w:t xml:space="preserve"> respondent responded by saying,</w:t>
      </w:r>
      <w:r w:rsidR="00EF0A25" w:rsidRPr="00206A57">
        <w:rPr>
          <w:rFonts w:ascii="Times New Roman" w:hAnsi="Times New Roman" w:cs="Times New Roman"/>
          <w:sz w:val="24"/>
          <w:szCs w:val="24"/>
        </w:rPr>
        <w:t xml:space="preserve"> </w:t>
      </w:r>
      <w:r w:rsidRPr="00206A57">
        <w:rPr>
          <w:rFonts w:ascii="Times New Roman" w:hAnsi="Times New Roman" w:cs="Times New Roman"/>
          <w:sz w:val="24"/>
          <w:szCs w:val="24"/>
        </w:rPr>
        <w:t>it</w:t>
      </w:r>
      <w:r w:rsidR="00EF0A25" w:rsidRPr="00206A57">
        <w:rPr>
          <w:rFonts w:ascii="Times New Roman" w:hAnsi="Times New Roman" w:cs="Times New Roman"/>
          <w:sz w:val="24"/>
          <w:szCs w:val="24"/>
        </w:rPr>
        <w:t xml:space="preserve"> is settled law that costs are at the discretion of the court. Such discretion may only be interfered with on appeal where it has not been exercised judiciously. More specifically, it is also settled that costs on the legal practitioner and client scale are exceptional and reserved for conduct that offends the litigation process.</w:t>
      </w:r>
    </w:p>
    <w:p w14:paraId="77D0CA3A" w14:textId="57553114" w:rsidR="00EF0A25" w:rsidRPr="00206A57" w:rsidRDefault="00641A74" w:rsidP="000A06B8">
      <w:pPr>
        <w:spacing w:after="0" w:line="360" w:lineRule="auto"/>
        <w:ind w:firstLine="720"/>
        <w:jc w:val="both"/>
        <w:rPr>
          <w:rFonts w:ascii="Times New Roman" w:hAnsi="Times New Roman" w:cs="Times New Roman"/>
          <w:sz w:val="24"/>
          <w:szCs w:val="24"/>
        </w:rPr>
      </w:pPr>
      <w:r w:rsidRPr="00206A57">
        <w:rPr>
          <w:rFonts w:ascii="Times New Roman" w:hAnsi="Times New Roman" w:cs="Times New Roman"/>
          <w:sz w:val="24"/>
          <w:szCs w:val="24"/>
        </w:rPr>
        <w:t>The respondent also submitted that</w:t>
      </w:r>
      <w:r w:rsidR="00EF0A25" w:rsidRPr="00206A57">
        <w:rPr>
          <w:rFonts w:ascii="Times New Roman" w:hAnsi="Times New Roman" w:cs="Times New Roman"/>
          <w:sz w:val="24"/>
          <w:szCs w:val="24"/>
        </w:rPr>
        <w:t xml:space="preserve"> the Appellants' silence during key moments of dispute </w:t>
      </w:r>
      <w:r w:rsidR="00CA3233" w:rsidRPr="00206A57">
        <w:rPr>
          <w:rFonts w:ascii="Times New Roman" w:hAnsi="Times New Roman" w:cs="Times New Roman"/>
          <w:sz w:val="24"/>
          <w:szCs w:val="24"/>
        </w:rPr>
        <w:t>justifies the impression of</w:t>
      </w:r>
      <w:r w:rsidRPr="00206A57">
        <w:rPr>
          <w:rFonts w:ascii="Times New Roman" w:hAnsi="Times New Roman" w:cs="Times New Roman"/>
          <w:sz w:val="24"/>
          <w:szCs w:val="24"/>
        </w:rPr>
        <w:t xml:space="preserve"> costs on a punitive scale</w:t>
      </w:r>
      <w:r w:rsidR="00EF0A25" w:rsidRPr="00206A57">
        <w:rPr>
          <w:rFonts w:ascii="Times New Roman" w:hAnsi="Times New Roman" w:cs="Times New Roman"/>
          <w:sz w:val="24"/>
          <w:szCs w:val="24"/>
        </w:rPr>
        <w:t xml:space="preserve">. When the Respondent raised </w:t>
      </w:r>
      <w:r w:rsidRPr="00206A57">
        <w:rPr>
          <w:rFonts w:ascii="Times New Roman" w:hAnsi="Times New Roman" w:cs="Times New Roman"/>
          <w:sz w:val="24"/>
          <w:szCs w:val="24"/>
        </w:rPr>
        <w:t>concerns</w:t>
      </w:r>
      <w:r w:rsidR="00EF0A25" w:rsidRPr="00206A57">
        <w:rPr>
          <w:rFonts w:ascii="Times New Roman" w:hAnsi="Times New Roman" w:cs="Times New Roman"/>
          <w:sz w:val="24"/>
          <w:szCs w:val="24"/>
        </w:rPr>
        <w:t xml:space="preserve"> about the additional USD 5,000.00 charge. </w:t>
      </w:r>
      <w:r w:rsidRPr="00206A57">
        <w:rPr>
          <w:rFonts w:ascii="Times New Roman" w:hAnsi="Times New Roman" w:cs="Times New Roman"/>
          <w:sz w:val="24"/>
          <w:szCs w:val="24"/>
        </w:rPr>
        <w:t>The</w:t>
      </w:r>
      <w:r w:rsidR="00EF0A25" w:rsidRPr="00206A57">
        <w:rPr>
          <w:rFonts w:ascii="Times New Roman" w:hAnsi="Times New Roman" w:cs="Times New Roman"/>
          <w:sz w:val="24"/>
          <w:szCs w:val="24"/>
        </w:rPr>
        <w:t xml:space="preserve"> second Appellant remained inert, offering neither intervention nor explanation. When the Respondent faced threats from his own client</w:t>
      </w:r>
      <w:r w:rsidRPr="00206A57">
        <w:rPr>
          <w:rFonts w:ascii="Times New Roman" w:hAnsi="Times New Roman" w:cs="Times New Roman"/>
          <w:sz w:val="24"/>
          <w:szCs w:val="24"/>
        </w:rPr>
        <w:t>,</w:t>
      </w:r>
      <w:r w:rsidR="00EF0A25" w:rsidRPr="00206A57">
        <w:rPr>
          <w:rFonts w:ascii="Times New Roman" w:hAnsi="Times New Roman" w:cs="Times New Roman"/>
          <w:sz w:val="24"/>
          <w:szCs w:val="24"/>
        </w:rPr>
        <w:t xml:space="preserve"> the Ministry of Defence over the undelivered machinery, the Appellants remained bystanders. When the Respondent was forced to launch independent investigations and bear the financial brunt of securing delivery, again, the Applicants were nowhere to be found.</w:t>
      </w:r>
    </w:p>
    <w:p w14:paraId="1FEAFAD9" w14:textId="77777777" w:rsidR="00EF0A25" w:rsidRPr="00206A57" w:rsidRDefault="00EF0A25" w:rsidP="000A06B8">
      <w:pPr>
        <w:spacing w:line="360" w:lineRule="auto"/>
        <w:ind w:firstLine="720"/>
        <w:jc w:val="both"/>
        <w:rPr>
          <w:rFonts w:ascii="Times New Roman" w:hAnsi="Times New Roman" w:cs="Times New Roman"/>
          <w:sz w:val="24"/>
          <w:szCs w:val="24"/>
        </w:rPr>
      </w:pPr>
      <w:r w:rsidRPr="00206A57">
        <w:rPr>
          <w:rFonts w:ascii="Times New Roman" w:hAnsi="Times New Roman" w:cs="Times New Roman"/>
          <w:sz w:val="24"/>
          <w:szCs w:val="24"/>
        </w:rPr>
        <w:t xml:space="preserve">The respondent referred to </w:t>
      </w:r>
      <w:proofErr w:type="spellStart"/>
      <w:r w:rsidRPr="00206A57">
        <w:rPr>
          <w:rFonts w:ascii="Times New Roman" w:hAnsi="Times New Roman" w:cs="Times New Roman"/>
          <w:sz w:val="24"/>
          <w:szCs w:val="24"/>
        </w:rPr>
        <w:t>Herbstein</w:t>
      </w:r>
      <w:proofErr w:type="spellEnd"/>
      <w:r w:rsidRPr="00206A57">
        <w:rPr>
          <w:rFonts w:ascii="Times New Roman" w:hAnsi="Times New Roman" w:cs="Times New Roman"/>
          <w:sz w:val="24"/>
          <w:szCs w:val="24"/>
        </w:rPr>
        <w:t xml:space="preserve"> and Van </w:t>
      </w:r>
      <w:proofErr w:type="spellStart"/>
      <w:r w:rsidRPr="00206A57">
        <w:rPr>
          <w:rFonts w:ascii="Times New Roman" w:hAnsi="Times New Roman" w:cs="Times New Roman"/>
          <w:sz w:val="24"/>
          <w:szCs w:val="24"/>
        </w:rPr>
        <w:t>Winsen</w:t>
      </w:r>
      <w:proofErr w:type="spellEnd"/>
      <w:r w:rsidRPr="00206A57">
        <w:rPr>
          <w:rFonts w:ascii="Times New Roman" w:hAnsi="Times New Roman" w:cs="Times New Roman"/>
          <w:sz w:val="24"/>
          <w:szCs w:val="24"/>
        </w:rPr>
        <w:t>. The Civil Practice of the High Courts of South Africa, 5th ed., vol. 2 at pp. 972-973, w</w:t>
      </w:r>
      <w:r w:rsidR="00DD0F9D" w:rsidRPr="00206A57">
        <w:rPr>
          <w:rFonts w:ascii="Times New Roman" w:hAnsi="Times New Roman" w:cs="Times New Roman"/>
          <w:sz w:val="24"/>
          <w:szCs w:val="24"/>
        </w:rPr>
        <w:t>herein it was said:</w:t>
      </w:r>
    </w:p>
    <w:p w14:paraId="14A62057" w14:textId="77777777" w:rsidR="00EF0A25" w:rsidRPr="000A06B8" w:rsidRDefault="00EF0A25" w:rsidP="000A06B8">
      <w:pPr>
        <w:spacing w:line="240" w:lineRule="auto"/>
        <w:ind w:left="720"/>
        <w:jc w:val="both"/>
        <w:rPr>
          <w:rFonts w:ascii="Times New Roman" w:hAnsi="Times New Roman" w:cs="Times New Roman"/>
        </w:rPr>
      </w:pPr>
      <w:r w:rsidRPr="000A06B8">
        <w:rPr>
          <w:rFonts w:ascii="Times New Roman" w:hAnsi="Times New Roman" w:cs="Times New Roman"/>
        </w:rPr>
        <w:t xml:space="preserve">"The court is empowered to exercise its discretion and award punitive costs where a litigant's behaviour amounts to stubbornness bordering on </w:t>
      </w:r>
      <w:proofErr w:type="spellStart"/>
      <w:r w:rsidRPr="000A06B8">
        <w:rPr>
          <w:rFonts w:ascii="Times New Roman" w:hAnsi="Times New Roman" w:cs="Times New Roman"/>
        </w:rPr>
        <w:t>vexatiousness</w:t>
      </w:r>
      <w:proofErr w:type="spellEnd"/>
      <w:r w:rsidRPr="000A06B8">
        <w:rPr>
          <w:rFonts w:ascii="Times New Roman" w:hAnsi="Times New Roman" w:cs="Times New Roman"/>
        </w:rPr>
        <w:t>, where an application has been brought unnecessarily, where a party abuses court process, where there exists a grave defect in the pleadings, or where proceedings are brought on ill-advised grounds."</w:t>
      </w:r>
    </w:p>
    <w:p w14:paraId="0CAA376E" w14:textId="23643507" w:rsidR="00EA76F9" w:rsidRPr="00206A57" w:rsidRDefault="00EA76F9" w:rsidP="000A06B8">
      <w:pPr>
        <w:spacing w:line="360" w:lineRule="auto"/>
        <w:ind w:firstLine="720"/>
        <w:jc w:val="both"/>
        <w:rPr>
          <w:rFonts w:ascii="Times New Roman" w:hAnsi="Times New Roman" w:cs="Times New Roman"/>
          <w:sz w:val="24"/>
          <w:szCs w:val="24"/>
        </w:rPr>
      </w:pPr>
      <w:r w:rsidRPr="00206A57">
        <w:rPr>
          <w:rFonts w:ascii="Times New Roman" w:hAnsi="Times New Roman" w:cs="Times New Roman"/>
          <w:sz w:val="24"/>
          <w:szCs w:val="24"/>
        </w:rPr>
        <w:t xml:space="preserve">In </w:t>
      </w:r>
      <w:r w:rsidRPr="00206A57">
        <w:rPr>
          <w:rFonts w:ascii="Times New Roman" w:hAnsi="Times New Roman" w:cs="Times New Roman"/>
          <w:i/>
          <w:sz w:val="24"/>
          <w:szCs w:val="24"/>
        </w:rPr>
        <w:t>In re: Alluvial Creek Ltd 1929 (CPD)</w:t>
      </w:r>
      <w:r w:rsidRPr="00206A57">
        <w:rPr>
          <w:rFonts w:ascii="Times New Roman" w:hAnsi="Times New Roman" w:cs="Times New Roman"/>
          <w:sz w:val="24"/>
          <w:szCs w:val="24"/>
        </w:rPr>
        <w:t xml:space="preserve"> 532 at 535, in the context of a punitive costs order, </w:t>
      </w:r>
      <w:r w:rsidRPr="000A06B8">
        <w:rPr>
          <w:rFonts w:ascii="Times New Roman" w:hAnsi="Times New Roman" w:cs="Times New Roman"/>
          <w:smallCaps/>
          <w:sz w:val="24"/>
          <w:szCs w:val="24"/>
        </w:rPr>
        <w:t>Gardiner J</w:t>
      </w:r>
      <w:r w:rsidRPr="00206A57">
        <w:rPr>
          <w:rFonts w:ascii="Times New Roman" w:hAnsi="Times New Roman" w:cs="Times New Roman"/>
          <w:sz w:val="24"/>
          <w:szCs w:val="24"/>
        </w:rPr>
        <w:t xml:space="preserve"> remarked:</w:t>
      </w:r>
    </w:p>
    <w:p w14:paraId="7356644E" w14:textId="31EBF8F3" w:rsidR="00EA76F9" w:rsidRPr="000A06B8" w:rsidRDefault="00EA76F9" w:rsidP="000A06B8">
      <w:pPr>
        <w:spacing w:line="240" w:lineRule="auto"/>
        <w:ind w:left="720"/>
        <w:jc w:val="both"/>
        <w:rPr>
          <w:rFonts w:ascii="Times New Roman" w:hAnsi="Times New Roman" w:cs="Times New Roman"/>
        </w:rPr>
      </w:pPr>
      <w:r w:rsidRPr="000A06B8">
        <w:rPr>
          <w:rFonts w:ascii="Times New Roman" w:hAnsi="Times New Roman" w:cs="Times New Roman"/>
          <w:i/>
        </w:rPr>
        <w:t xml:space="preserve"> </w:t>
      </w:r>
      <w:r w:rsidRPr="000A06B8">
        <w:rPr>
          <w:rFonts w:ascii="Times New Roman" w:hAnsi="Times New Roman" w:cs="Times New Roman"/>
        </w:rPr>
        <w:t xml:space="preserve">“Now sometimes such an order is given because of something in the conduct of a party which the court considers should be punished, malice, misleading the </w:t>
      </w:r>
      <w:proofErr w:type="gramStart"/>
      <w:r w:rsidRPr="000A06B8">
        <w:rPr>
          <w:rFonts w:ascii="Times New Roman" w:hAnsi="Times New Roman" w:cs="Times New Roman"/>
        </w:rPr>
        <w:t>court,</w:t>
      </w:r>
      <w:proofErr w:type="gramEnd"/>
      <w:r w:rsidRPr="000A06B8">
        <w:rPr>
          <w:rFonts w:ascii="Times New Roman" w:hAnsi="Times New Roman" w:cs="Times New Roman"/>
        </w:rPr>
        <w:t xml:space="preserve"> </w:t>
      </w:r>
      <w:r w:rsidRPr="000A06B8">
        <w:rPr>
          <w:rFonts w:ascii="Times New Roman" w:hAnsi="Times New Roman" w:cs="Times New Roman"/>
          <w:u w:val="single"/>
        </w:rPr>
        <w:t>and things like that</w:t>
      </w:r>
      <w:r w:rsidRPr="000A06B8">
        <w:rPr>
          <w:rFonts w:ascii="Times New Roman" w:hAnsi="Times New Roman" w:cs="Times New Roman"/>
        </w:rPr>
        <w:t>…”</w:t>
      </w:r>
    </w:p>
    <w:p w14:paraId="44BA56A6" w14:textId="77899BE6" w:rsidR="00EA76F9" w:rsidRPr="00206A57" w:rsidRDefault="00EA76F9" w:rsidP="000A06B8">
      <w:pPr>
        <w:spacing w:after="0" w:line="360" w:lineRule="auto"/>
        <w:ind w:firstLine="720"/>
        <w:jc w:val="both"/>
        <w:rPr>
          <w:rFonts w:ascii="Times New Roman" w:hAnsi="Times New Roman" w:cs="Times New Roman"/>
          <w:sz w:val="24"/>
          <w:szCs w:val="24"/>
        </w:rPr>
      </w:pPr>
      <w:r w:rsidRPr="00206A57">
        <w:rPr>
          <w:rFonts w:ascii="Times New Roman" w:hAnsi="Times New Roman" w:cs="Times New Roman"/>
          <w:sz w:val="24"/>
          <w:szCs w:val="24"/>
        </w:rPr>
        <w:t xml:space="preserve">When a litigant’s </w:t>
      </w:r>
      <w:proofErr w:type="spellStart"/>
      <w:r w:rsidRPr="00206A57">
        <w:rPr>
          <w:rFonts w:ascii="Times New Roman" w:hAnsi="Times New Roman" w:cs="Times New Roman"/>
          <w:sz w:val="24"/>
          <w:szCs w:val="24"/>
        </w:rPr>
        <w:t>defense</w:t>
      </w:r>
      <w:proofErr w:type="spellEnd"/>
      <w:r w:rsidRPr="00206A57">
        <w:rPr>
          <w:rFonts w:ascii="Times New Roman" w:hAnsi="Times New Roman" w:cs="Times New Roman"/>
          <w:sz w:val="24"/>
          <w:szCs w:val="24"/>
        </w:rPr>
        <w:t xml:space="preserve"> is found to be a sham designed to avoid a clear liability, the court views this as </w:t>
      </w:r>
      <w:r w:rsidRPr="000A06B8">
        <w:rPr>
          <w:rFonts w:ascii="Times New Roman" w:hAnsi="Times New Roman" w:cs="Times New Roman"/>
          <w:i/>
          <w:sz w:val="24"/>
          <w:szCs w:val="24"/>
        </w:rPr>
        <w:t>mala fides</w:t>
      </w:r>
      <w:r w:rsidRPr="00206A57">
        <w:rPr>
          <w:rFonts w:ascii="Times New Roman" w:hAnsi="Times New Roman" w:cs="Times New Roman"/>
          <w:sz w:val="24"/>
          <w:szCs w:val="24"/>
        </w:rPr>
        <w:t xml:space="preserve"> (bad faith).</w:t>
      </w:r>
    </w:p>
    <w:p w14:paraId="0DC86BFE" w14:textId="6EB49F13" w:rsidR="00EA76F9" w:rsidRPr="00206A57" w:rsidRDefault="00EA76F9" w:rsidP="000A06B8">
      <w:pPr>
        <w:spacing w:after="0" w:line="360" w:lineRule="auto"/>
        <w:ind w:firstLine="720"/>
        <w:jc w:val="both"/>
        <w:rPr>
          <w:rFonts w:ascii="Times New Roman" w:hAnsi="Times New Roman" w:cs="Times New Roman"/>
          <w:sz w:val="24"/>
          <w:szCs w:val="24"/>
        </w:rPr>
      </w:pPr>
      <w:r w:rsidRPr="00206A57">
        <w:rPr>
          <w:rFonts w:ascii="Times New Roman" w:hAnsi="Times New Roman" w:cs="Times New Roman"/>
          <w:sz w:val="24"/>
          <w:szCs w:val="24"/>
        </w:rPr>
        <w:t>The court also went on to further state that punitive costs could also be given even if someone “entered into litigation with the most upright purpose and a most firm belief in the justice of their cause, and yet whose proceedings may be regarded as vexatious when they put the other side to unnecessary trouble and expense which the other side ought not to bear”.</w:t>
      </w:r>
    </w:p>
    <w:p w14:paraId="401FD8AE" w14:textId="358D5C07" w:rsidR="00B77AE5" w:rsidRPr="00206A57" w:rsidRDefault="00B77AE5" w:rsidP="000A06B8">
      <w:pPr>
        <w:spacing w:line="360" w:lineRule="auto"/>
        <w:ind w:firstLine="720"/>
        <w:jc w:val="both"/>
        <w:rPr>
          <w:rFonts w:ascii="Times New Roman" w:hAnsi="Times New Roman" w:cs="Times New Roman"/>
          <w:sz w:val="24"/>
          <w:szCs w:val="24"/>
        </w:rPr>
      </w:pPr>
      <w:r w:rsidRPr="00206A57">
        <w:rPr>
          <w:rFonts w:ascii="Times New Roman" w:hAnsi="Times New Roman" w:cs="Times New Roman"/>
          <w:sz w:val="24"/>
          <w:szCs w:val="24"/>
        </w:rPr>
        <w:t xml:space="preserve">The court is convinced that the defence by the appellants was mala fides. At </w:t>
      </w:r>
      <w:r w:rsidR="00A66F81" w:rsidRPr="00206A57">
        <w:rPr>
          <w:rFonts w:ascii="Times New Roman" w:hAnsi="Times New Roman" w:cs="Times New Roman"/>
          <w:sz w:val="24"/>
          <w:szCs w:val="24"/>
        </w:rPr>
        <w:t>every</w:t>
      </w:r>
      <w:r w:rsidRPr="00206A57">
        <w:rPr>
          <w:rFonts w:ascii="Times New Roman" w:hAnsi="Times New Roman" w:cs="Times New Roman"/>
          <w:sz w:val="24"/>
          <w:szCs w:val="24"/>
        </w:rPr>
        <w:t xml:space="preserve"> turn</w:t>
      </w:r>
      <w:r w:rsidR="00A66F81" w:rsidRPr="00206A57">
        <w:rPr>
          <w:rFonts w:ascii="Times New Roman" w:hAnsi="Times New Roman" w:cs="Times New Roman"/>
          <w:sz w:val="24"/>
          <w:szCs w:val="24"/>
        </w:rPr>
        <w:t>,</w:t>
      </w:r>
      <w:r w:rsidRPr="00206A57">
        <w:rPr>
          <w:rFonts w:ascii="Times New Roman" w:hAnsi="Times New Roman" w:cs="Times New Roman"/>
          <w:sz w:val="24"/>
          <w:szCs w:val="24"/>
        </w:rPr>
        <w:t xml:space="preserve"> when the </w:t>
      </w:r>
      <w:r w:rsidR="000A06B8">
        <w:rPr>
          <w:rFonts w:ascii="Times New Roman" w:hAnsi="Times New Roman" w:cs="Times New Roman"/>
          <w:sz w:val="24"/>
          <w:szCs w:val="24"/>
        </w:rPr>
        <w:t>first</w:t>
      </w:r>
      <w:r w:rsidRPr="00206A57">
        <w:rPr>
          <w:rFonts w:ascii="Times New Roman" w:hAnsi="Times New Roman" w:cs="Times New Roman"/>
          <w:sz w:val="24"/>
          <w:szCs w:val="24"/>
        </w:rPr>
        <w:t xml:space="preserve"> respondent faced an obstacle</w:t>
      </w:r>
      <w:r w:rsidR="005733D8" w:rsidRPr="00206A57">
        <w:rPr>
          <w:rFonts w:ascii="Times New Roman" w:hAnsi="Times New Roman" w:cs="Times New Roman"/>
          <w:sz w:val="24"/>
          <w:szCs w:val="24"/>
        </w:rPr>
        <w:t xml:space="preserve"> as per the agreement entered into with the appellants</w:t>
      </w:r>
      <w:r w:rsidR="00A66F81" w:rsidRPr="00206A57">
        <w:rPr>
          <w:rFonts w:ascii="Times New Roman" w:hAnsi="Times New Roman" w:cs="Times New Roman"/>
          <w:sz w:val="24"/>
          <w:szCs w:val="24"/>
        </w:rPr>
        <w:t>,</w:t>
      </w:r>
      <w:r w:rsidRPr="00206A57">
        <w:rPr>
          <w:rFonts w:ascii="Times New Roman" w:hAnsi="Times New Roman" w:cs="Times New Roman"/>
          <w:sz w:val="24"/>
          <w:szCs w:val="24"/>
        </w:rPr>
        <w:t xml:space="preserve"> he contacted the appellants</w:t>
      </w:r>
      <w:r w:rsidR="005733D8" w:rsidRPr="00206A57">
        <w:rPr>
          <w:rFonts w:ascii="Times New Roman" w:hAnsi="Times New Roman" w:cs="Times New Roman"/>
          <w:sz w:val="24"/>
          <w:szCs w:val="24"/>
        </w:rPr>
        <w:t>,</w:t>
      </w:r>
      <w:r w:rsidRPr="00206A57">
        <w:rPr>
          <w:rFonts w:ascii="Times New Roman" w:hAnsi="Times New Roman" w:cs="Times New Roman"/>
          <w:sz w:val="24"/>
          <w:szCs w:val="24"/>
        </w:rPr>
        <w:t xml:space="preserve"> who remained silent</w:t>
      </w:r>
      <w:r w:rsidR="005733D8" w:rsidRPr="00206A57">
        <w:rPr>
          <w:rFonts w:ascii="Times New Roman" w:hAnsi="Times New Roman" w:cs="Times New Roman"/>
          <w:sz w:val="24"/>
          <w:szCs w:val="24"/>
        </w:rPr>
        <w:t>;</w:t>
      </w:r>
      <w:r w:rsidRPr="00206A57">
        <w:rPr>
          <w:rFonts w:ascii="Times New Roman" w:hAnsi="Times New Roman" w:cs="Times New Roman"/>
          <w:sz w:val="24"/>
          <w:szCs w:val="24"/>
        </w:rPr>
        <w:t xml:space="preserve"> the </w:t>
      </w:r>
      <w:r w:rsidR="000A06B8">
        <w:rPr>
          <w:rFonts w:ascii="Times New Roman" w:hAnsi="Times New Roman" w:cs="Times New Roman"/>
          <w:sz w:val="24"/>
          <w:szCs w:val="24"/>
        </w:rPr>
        <w:t>first</w:t>
      </w:r>
      <w:r w:rsidRPr="00206A57">
        <w:rPr>
          <w:rFonts w:ascii="Times New Roman" w:hAnsi="Times New Roman" w:cs="Times New Roman"/>
          <w:sz w:val="24"/>
          <w:szCs w:val="24"/>
        </w:rPr>
        <w:t xml:space="preserve"> respondent had to incur additional </w:t>
      </w:r>
      <w:r w:rsidRPr="00206A57">
        <w:rPr>
          <w:rFonts w:ascii="Times New Roman" w:hAnsi="Times New Roman" w:cs="Times New Roman"/>
          <w:sz w:val="24"/>
          <w:szCs w:val="24"/>
        </w:rPr>
        <w:lastRenderedPageBreak/>
        <w:t>costs</w:t>
      </w:r>
      <w:r w:rsidR="005733D8" w:rsidRPr="00206A57">
        <w:rPr>
          <w:rFonts w:ascii="Times New Roman" w:hAnsi="Times New Roman" w:cs="Times New Roman"/>
          <w:sz w:val="24"/>
          <w:szCs w:val="24"/>
        </w:rPr>
        <w:t xml:space="preserve"> to </w:t>
      </w:r>
      <w:proofErr w:type="gramStart"/>
      <w:r w:rsidR="005733D8" w:rsidRPr="00206A57">
        <w:rPr>
          <w:rFonts w:ascii="Times New Roman" w:hAnsi="Times New Roman" w:cs="Times New Roman"/>
          <w:sz w:val="24"/>
          <w:szCs w:val="24"/>
        </w:rPr>
        <w:t>effect</w:t>
      </w:r>
      <w:proofErr w:type="gramEnd"/>
      <w:r w:rsidR="005733D8" w:rsidRPr="00206A57">
        <w:rPr>
          <w:rFonts w:ascii="Times New Roman" w:hAnsi="Times New Roman" w:cs="Times New Roman"/>
          <w:sz w:val="24"/>
          <w:szCs w:val="24"/>
        </w:rPr>
        <w:t xml:space="preserve"> delivery when he had satisfied his end of the bargain</w:t>
      </w:r>
      <w:r w:rsidRPr="00206A57">
        <w:rPr>
          <w:rFonts w:ascii="Times New Roman" w:hAnsi="Times New Roman" w:cs="Times New Roman"/>
          <w:sz w:val="24"/>
          <w:szCs w:val="24"/>
        </w:rPr>
        <w:t xml:space="preserve">. When the </w:t>
      </w:r>
      <w:r w:rsidR="000A06B8">
        <w:rPr>
          <w:rFonts w:ascii="Times New Roman" w:hAnsi="Times New Roman" w:cs="Times New Roman"/>
          <w:sz w:val="24"/>
          <w:szCs w:val="24"/>
        </w:rPr>
        <w:t>first</w:t>
      </w:r>
      <w:r w:rsidRPr="00206A57">
        <w:rPr>
          <w:rFonts w:ascii="Times New Roman" w:hAnsi="Times New Roman" w:cs="Times New Roman"/>
          <w:sz w:val="24"/>
          <w:szCs w:val="24"/>
        </w:rPr>
        <w:t xml:space="preserve"> respondent </w:t>
      </w:r>
      <w:r w:rsidR="005733D8" w:rsidRPr="00206A57">
        <w:rPr>
          <w:rFonts w:ascii="Times New Roman" w:hAnsi="Times New Roman" w:cs="Times New Roman"/>
          <w:sz w:val="24"/>
          <w:szCs w:val="24"/>
        </w:rPr>
        <w:t xml:space="preserve">approached </w:t>
      </w:r>
      <w:r w:rsidRPr="00206A57">
        <w:rPr>
          <w:rFonts w:ascii="Times New Roman" w:hAnsi="Times New Roman" w:cs="Times New Roman"/>
          <w:sz w:val="24"/>
          <w:szCs w:val="24"/>
        </w:rPr>
        <w:t xml:space="preserve">the court to </w:t>
      </w:r>
      <w:r w:rsidR="005733D8" w:rsidRPr="00206A57">
        <w:rPr>
          <w:rFonts w:ascii="Times New Roman" w:hAnsi="Times New Roman" w:cs="Times New Roman"/>
          <w:sz w:val="24"/>
          <w:szCs w:val="24"/>
        </w:rPr>
        <w:t>retrieve</w:t>
      </w:r>
      <w:r w:rsidRPr="00206A57">
        <w:rPr>
          <w:rFonts w:ascii="Times New Roman" w:hAnsi="Times New Roman" w:cs="Times New Roman"/>
          <w:sz w:val="24"/>
          <w:szCs w:val="24"/>
        </w:rPr>
        <w:t xml:space="preserve"> money he had lost</w:t>
      </w:r>
      <w:r w:rsidR="005733D8" w:rsidRPr="00206A57">
        <w:rPr>
          <w:rFonts w:ascii="Times New Roman" w:hAnsi="Times New Roman" w:cs="Times New Roman"/>
          <w:sz w:val="24"/>
          <w:szCs w:val="24"/>
        </w:rPr>
        <w:t>,</w:t>
      </w:r>
      <w:r w:rsidRPr="00206A57">
        <w:rPr>
          <w:rFonts w:ascii="Times New Roman" w:hAnsi="Times New Roman" w:cs="Times New Roman"/>
          <w:sz w:val="24"/>
          <w:szCs w:val="24"/>
        </w:rPr>
        <w:t xml:space="preserve"> the </w:t>
      </w:r>
      <w:r w:rsidR="005733D8" w:rsidRPr="00206A57">
        <w:rPr>
          <w:rFonts w:ascii="Times New Roman" w:hAnsi="Times New Roman" w:cs="Times New Roman"/>
          <w:sz w:val="24"/>
          <w:szCs w:val="24"/>
        </w:rPr>
        <w:t>appellants</w:t>
      </w:r>
      <w:r w:rsidRPr="00206A57">
        <w:rPr>
          <w:rFonts w:ascii="Times New Roman" w:hAnsi="Times New Roman" w:cs="Times New Roman"/>
          <w:sz w:val="24"/>
          <w:szCs w:val="24"/>
        </w:rPr>
        <w:t xml:space="preserve"> then jumped to </w:t>
      </w:r>
      <w:r w:rsidR="005733D8" w:rsidRPr="00206A57">
        <w:rPr>
          <w:rFonts w:ascii="Times New Roman" w:hAnsi="Times New Roman" w:cs="Times New Roman"/>
          <w:sz w:val="24"/>
          <w:szCs w:val="24"/>
        </w:rPr>
        <w:t>respond</w:t>
      </w:r>
      <w:r w:rsidRPr="00206A57">
        <w:rPr>
          <w:rFonts w:ascii="Times New Roman" w:hAnsi="Times New Roman" w:cs="Times New Roman"/>
          <w:sz w:val="24"/>
          <w:szCs w:val="24"/>
        </w:rPr>
        <w:t xml:space="preserve"> and </w:t>
      </w:r>
      <w:r w:rsidR="005733D8" w:rsidRPr="00206A57">
        <w:rPr>
          <w:rFonts w:ascii="Times New Roman" w:hAnsi="Times New Roman" w:cs="Times New Roman"/>
          <w:sz w:val="24"/>
          <w:szCs w:val="24"/>
        </w:rPr>
        <w:t>concocted</w:t>
      </w:r>
      <w:r w:rsidRPr="00206A57">
        <w:rPr>
          <w:rFonts w:ascii="Times New Roman" w:hAnsi="Times New Roman" w:cs="Times New Roman"/>
          <w:sz w:val="24"/>
          <w:szCs w:val="24"/>
        </w:rPr>
        <w:t xml:space="preserve"> an </w:t>
      </w:r>
      <w:r w:rsidR="005733D8" w:rsidRPr="00206A57">
        <w:rPr>
          <w:rFonts w:ascii="Times New Roman" w:hAnsi="Times New Roman" w:cs="Times New Roman"/>
          <w:sz w:val="24"/>
          <w:szCs w:val="24"/>
        </w:rPr>
        <w:t>unbelievable</w:t>
      </w:r>
      <w:r w:rsidRPr="00206A57">
        <w:rPr>
          <w:rFonts w:ascii="Times New Roman" w:hAnsi="Times New Roman" w:cs="Times New Roman"/>
          <w:sz w:val="24"/>
          <w:szCs w:val="24"/>
        </w:rPr>
        <w:t xml:space="preserve"> story to </w:t>
      </w:r>
      <w:r w:rsidR="005733D8" w:rsidRPr="00206A57">
        <w:rPr>
          <w:rFonts w:ascii="Times New Roman" w:hAnsi="Times New Roman" w:cs="Times New Roman"/>
          <w:sz w:val="24"/>
          <w:szCs w:val="24"/>
        </w:rPr>
        <w:t>frustrate</w:t>
      </w:r>
      <w:r w:rsidRPr="00206A57">
        <w:rPr>
          <w:rFonts w:ascii="Times New Roman" w:hAnsi="Times New Roman" w:cs="Times New Roman"/>
          <w:sz w:val="24"/>
          <w:szCs w:val="24"/>
        </w:rPr>
        <w:t xml:space="preserve"> the </w:t>
      </w:r>
      <w:r w:rsidR="000A06B8">
        <w:rPr>
          <w:rFonts w:ascii="Times New Roman" w:hAnsi="Times New Roman" w:cs="Times New Roman"/>
          <w:sz w:val="24"/>
          <w:szCs w:val="24"/>
        </w:rPr>
        <w:t>first</w:t>
      </w:r>
      <w:r w:rsidRPr="00206A57">
        <w:rPr>
          <w:rFonts w:ascii="Times New Roman" w:hAnsi="Times New Roman" w:cs="Times New Roman"/>
          <w:sz w:val="24"/>
          <w:szCs w:val="24"/>
        </w:rPr>
        <w:t xml:space="preserve"> </w:t>
      </w:r>
      <w:r w:rsidR="005733D8" w:rsidRPr="00206A57">
        <w:rPr>
          <w:rFonts w:ascii="Times New Roman" w:hAnsi="Times New Roman" w:cs="Times New Roman"/>
          <w:sz w:val="24"/>
          <w:szCs w:val="24"/>
        </w:rPr>
        <w:t>respondent</w:t>
      </w:r>
      <w:r w:rsidRPr="00206A57">
        <w:rPr>
          <w:rFonts w:ascii="Times New Roman" w:hAnsi="Times New Roman" w:cs="Times New Roman"/>
          <w:sz w:val="24"/>
          <w:szCs w:val="24"/>
        </w:rPr>
        <w:t xml:space="preserve"> further than they had already done </w:t>
      </w:r>
      <w:r w:rsidR="005733D8" w:rsidRPr="00206A57">
        <w:rPr>
          <w:rFonts w:ascii="Times New Roman" w:hAnsi="Times New Roman" w:cs="Times New Roman"/>
          <w:sz w:val="24"/>
          <w:szCs w:val="24"/>
        </w:rPr>
        <w:t>in their dealings</w:t>
      </w:r>
      <w:r w:rsidRPr="00206A57">
        <w:rPr>
          <w:rFonts w:ascii="Times New Roman" w:hAnsi="Times New Roman" w:cs="Times New Roman"/>
          <w:sz w:val="24"/>
          <w:szCs w:val="24"/>
        </w:rPr>
        <w:t xml:space="preserve"> with him</w:t>
      </w:r>
      <w:r w:rsidR="005733D8" w:rsidRPr="00206A57">
        <w:rPr>
          <w:rFonts w:ascii="Times New Roman" w:hAnsi="Times New Roman" w:cs="Times New Roman"/>
          <w:sz w:val="24"/>
          <w:szCs w:val="24"/>
        </w:rPr>
        <w:t>. For</w:t>
      </w:r>
      <w:r w:rsidRPr="00206A57">
        <w:rPr>
          <w:rFonts w:ascii="Times New Roman" w:hAnsi="Times New Roman" w:cs="Times New Roman"/>
          <w:sz w:val="24"/>
          <w:szCs w:val="24"/>
        </w:rPr>
        <w:t xml:space="preserve"> the reasons aforementioned</w:t>
      </w:r>
      <w:r w:rsidR="005733D8" w:rsidRPr="00206A57">
        <w:rPr>
          <w:rFonts w:ascii="Times New Roman" w:hAnsi="Times New Roman" w:cs="Times New Roman"/>
          <w:sz w:val="24"/>
          <w:szCs w:val="24"/>
        </w:rPr>
        <w:t>,</w:t>
      </w:r>
      <w:r w:rsidRPr="00206A57">
        <w:rPr>
          <w:rFonts w:ascii="Times New Roman" w:hAnsi="Times New Roman" w:cs="Times New Roman"/>
          <w:sz w:val="24"/>
          <w:szCs w:val="24"/>
        </w:rPr>
        <w:t xml:space="preserve"> the court finds that the court </w:t>
      </w:r>
      <w:r w:rsidRPr="002116EF">
        <w:rPr>
          <w:rFonts w:ascii="Times New Roman" w:hAnsi="Times New Roman" w:cs="Times New Roman"/>
          <w:i/>
          <w:sz w:val="24"/>
          <w:szCs w:val="24"/>
        </w:rPr>
        <w:t>a q</w:t>
      </w:r>
      <w:r w:rsidR="005733D8" w:rsidRPr="002116EF">
        <w:rPr>
          <w:rFonts w:ascii="Times New Roman" w:hAnsi="Times New Roman" w:cs="Times New Roman"/>
          <w:i/>
          <w:sz w:val="24"/>
          <w:szCs w:val="24"/>
        </w:rPr>
        <w:t>uo’s</w:t>
      </w:r>
      <w:r w:rsidR="005733D8" w:rsidRPr="00206A57">
        <w:rPr>
          <w:rFonts w:ascii="Times New Roman" w:hAnsi="Times New Roman" w:cs="Times New Roman"/>
          <w:sz w:val="24"/>
          <w:szCs w:val="24"/>
        </w:rPr>
        <w:t xml:space="preserve"> </w:t>
      </w:r>
      <w:r w:rsidRPr="00206A57">
        <w:rPr>
          <w:rFonts w:ascii="Times New Roman" w:hAnsi="Times New Roman" w:cs="Times New Roman"/>
          <w:sz w:val="24"/>
          <w:szCs w:val="24"/>
        </w:rPr>
        <w:t>decision</w:t>
      </w:r>
      <w:r w:rsidR="005733D8" w:rsidRPr="00206A57">
        <w:rPr>
          <w:rFonts w:ascii="Times New Roman" w:hAnsi="Times New Roman" w:cs="Times New Roman"/>
          <w:sz w:val="24"/>
          <w:szCs w:val="24"/>
        </w:rPr>
        <w:t xml:space="preserve"> </w:t>
      </w:r>
      <w:r w:rsidRPr="00206A57">
        <w:rPr>
          <w:rFonts w:ascii="Times New Roman" w:hAnsi="Times New Roman" w:cs="Times New Roman"/>
          <w:sz w:val="24"/>
          <w:szCs w:val="24"/>
        </w:rPr>
        <w:t>to award punitive costs was judicious</w:t>
      </w:r>
      <w:r w:rsidR="005733D8" w:rsidRPr="00206A57">
        <w:rPr>
          <w:rFonts w:ascii="Times New Roman" w:hAnsi="Times New Roman" w:cs="Times New Roman"/>
          <w:sz w:val="24"/>
          <w:szCs w:val="24"/>
        </w:rPr>
        <w:t>.</w:t>
      </w:r>
    </w:p>
    <w:p w14:paraId="20C871A4" w14:textId="77777777" w:rsidR="00B77AE5" w:rsidRPr="00206A57" w:rsidRDefault="00D066A5" w:rsidP="000A06B8">
      <w:pPr>
        <w:spacing w:line="360" w:lineRule="auto"/>
        <w:jc w:val="both"/>
        <w:rPr>
          <w:rFonts w:ascii="Times New Roman" w:hAnsi="Times New Roman" w:cs="Times New Roman"/>
          <w:sz w:val="24"/>
          <w:szCs w:val="24"/>
        </w:rPr>
      </w:pPr>
      <w:r w:rsidRPr="00206A57">
        <w:rPr>
          <w:rFonts w:ascii="Times New Roman" w:hAnsi="Times New Roman" w:cs="Times New Roman"/>
          <w:sz w:val="24"/>
          <w:szCs w:val="24"/>
        </w:rPr>
        <w:t>Consequently,</w:t>
      </w:r>
      <w:r w:rsidR="00B77AE5" w:rsidRPr="00206A57">
        <w:rPr>
          <w:rFonts w:ascii="Times New Roman" w:hAnsi="Times New Roman" w:cs="Times New Roman"/>
          <w:sz w:val="24"/>
          <w:szCs w:val="24"/>
        </w:rPr>
        <w:t xml:space="preserve"> the order makes the following order</w:t>
      </w:r>
    </w:p>
    <w:p w14:paraId="44BC5FAB" w14:textId="752EAE7A" w:rsidR="000A1488" w:rsidRPr="00206A57" w:rsidRDefault="000A1488" w:rsidP="000A06B8">
      <w:pPr>
        <w:pStyle w:val="ListParagraph"/>
        <w:numPr>
          <w:ilvl w:val="0"/>
          <w:numId w:val="1"/>
        </w:numPr>
        <w:spacing w:line="360" w:lineRule="auto"/>
        <w:jc w:val="both"/>
        <w:rPr>
          <w:rFonts w:ascii="Times New Roman" w:hAnsi="Times New Roman" w:cs="Times New Roman"/>
          <w:sz w:val="24"/>
          <w:szCs w:val="24"/>
        </w:rPr>
      </w:pPr>
      <w:r w:rsidRPr="00206A57">
        <w:rPr>
          <w:rFonts w:ascii="Times New Roman" w:hAnsi="Times New Roman" w:cs="Times New Roman"/>
          <w:sz w:val="24"/>
          <w:szCs w:val="24"/>
        </w:rPr>
        <w:t>The appeal be and is hereby dismissed with costs.</w:t>
      </w:r>
    </w:p>
    <w:p w14:paraId="6952DAFB" w14:textId="4251AFB7" w:rsidR="00EA76F9" w:rsidRPr="000A06B8" w:rsidRDefault="00EA76F9" w:rsidP="000A06B8">
      <w:pPr>
        <w:spacing w:line="360" w:lineRule="auto"/>
        <w:jc w:val="both"/>
        <w:rPr>
          <w:rFonts w:ascii="Times New Roman" w:hAnsi="Times New Roman" w:cs="Times New Roman"/>
          <w:sz w:val="24"/>
          <w:szCs w:val="24"/>
        </w:rPr>
      </w:pPr>
    </w:p>
    <w:p w14:paraId="09AEFAB7" w14:textId="77777777" w:rsidR="000A1488" w:rsidRPr="00206A57" w:rsidRDefault="000A1488" w:rsidP="000A06B8">
      <w:pPr>
        <w:spacing w:line="360" w:lineRule="auto"/>
        <w:jc w:val="both"/>
        <w:rPr>
          <w:rFonts w:ascii="Times New Roman" w:hAnsi="Times New Roman" w:cs="Times New Roman"/>
          <w:sz w:val="24"/>
          <w:szCs w:val="24"/>
        </w:rPr>
      </w:pPr>
    </w:p>
    <w:p w14:paraId="18D4FEEC" w14:textId="1489AABF" w:rsidR="000A1488" w:rsidRPr="000A06B8" w:rsidRDefault="000A06B8" w:rsidP="000A06B8">
      <w:pPr>
        <w:spacing w:line="360" w:lineRule="auto"/>
        <w:jc w:val="both"/>
        <w:rPr>
          <w:rFonts w:ascii="Times New Roman" w:hAnsi="Times New Roman" w:cs="Times New Roman"/>
          <w:b/>
          <w:smallCaps/>
          <w:sz w:val="24"/>
          <w:szCs w:val="24"/>
        </w:rPr>
      </w:pPr>
      <w:proofErr w:type="spellStart"/>
      <w:r w:rsidRPr="000A06B8">
        <w:rPr>
          <w:rFonts w:ascii="Times New Roman" w:hAnsi="Times New Roman" w:cs="Times New Roman"/>
          <w:b/>
          <w:smallCaps/>
          <w:sz w:val="24"/>
          <w:szCs w:val="24"/>
        </w:rPr>
        <w:t>Wamambo</w:t>
      </w:r>
      <w:proofErr w:type="spellEnd"/>
      <w:r w:rsidRPr="000A06B8">
        <w:rPr>
          <w:rFonts w:ascii="Times New Roman" w:hAnsi="Times New Roman" w:cs="Times New Roman"/>
          <w:b/>
          <w:smallCaps/>
          <w:sz w:val="24"/>
          <w:szCs w:val="24"/>
        </w:rPr>
        <w:t xml:space="preserve"> J……………………………..</w:t>
      </w:r>
    </w:p>
    <w:p w14:paraId="3E445F4E" w14:textId="77777777" w:rsidR="000A1488" w:rsidRPr="00206A57" w:rsidRDefault="000A1488" w:rsidP="000A06B8">
      <w:pPr>
        <w:spacing w:line="360" w:lineRule="auto"/>
        <w:jc w:val="both"/>
        <w:rPr>
          <w:rFonts w:ascii="Times New Roman" w:hAnsi="Times New Roman" w:cs="Times New Roman"/>
          <w:sz w:val="24"/>
          <w:szCs w:val="24"/>
        </w:rPr>
      </w:pPr>
    </w:p>
    <w:p w14:paraId="6008F652" w14:textId="22C8A844" w:rsidR="000A1488" w:rsidRPr="000A06B8" w:rsidRDefault="000A06B8" w:rsidP="000A06B8">
      <w:pPr>
        <w:spacing w:line="360" w:lineRule="auto"/>
        <w:jc w:val="both"/>
        <w:rPr>
          <w:rFonts w:ascii="Times New Roman" w:hAnsi="Times New Roman" w:cs="Times New Roman"/>
          <w:b/>
          <w:sz w:val="24"/>
          <w:szCs w:val="24"/>
        </w:rPr>
      </w:pPr>
      <w:proofErr w:type="spellStart"/>
      <w:proofErr w:type="gramStart"/>
      <w:r w:rsidRPr="000A06B8">
        <w:rPr>
          <w:rFonts w:ascii="Times New Roman" w:hAnsi="Times New Roman" w:cs="Times New Roman"/>
          <w:b/>
          <w:smallCaps/>
          <w:sz w:val="24"/>
          <w:szCs w:val="24"/>
        </w:rPr>
        <w:t>Mawadze</w:t>
      </w:r>
      <w:proofErr w:type="spellEnd"/>
      <w:r w:rsidRPr="000A06B8">
        <w:rPr>
          <w:rFonts w:ascii="Times New Roman" w:hAnsi="Times New Roman" w:cs="Times New Roman"/>
          <w:b/>
          <w:smallCaps/>
          <w:sz w:val="24"/>
          <w:szCs w:val="24"/>
        </w:rPr>
        <w:t xml:space="preserve">  </w:t>
      </w:r>
      <w:proofErr w:type="spellStart"/>
      <w:r w:rsidRPr="000A06B8">
        <w:rPr>
          <w:rFonts w:ascii="Times New Roman" w:hAnsi="Times New Roman" w:cs="Times New Roman"/>
          <w:b/>
          <w:smallCaps/>
          <w:sz w:val="24"/>
          <w:szCs w:val="24"/>
        </w:rPr>
        <w:t>Djp</w:t>
      </w:r>
      <w:proofErr w:type="spellEnd"/>
      <w:proofErr w:type="gramEnd"/>
      <w:r w:rsidR="000A1488" w:rsidRPr="000A06B8">
        <w:rPr>
          <w:rFonts w:ascii="Times New Roman" w:hAnsi="Times New Roman" w:cs="Times New Roman"/>
          <w:b/>
          <w:sz w:val="24"/>
          <w:szCs w:val="24"/>
        </w:rPr>
        <w:t>……………………………..</w:t>
      </w:r>
      <w:r w:rsidR="00203C22" w:rsidRPr="000A06B8">
        <w:rPr>
          <w:rFonts w:ascii="Times New Roman" w:hAnsi="Times New Roman" w:cs="Times New Roman"/>
          <w:b/>
          <w:sz w:val="24"/>
          <w:szCs w:val="24"/>
        </w:rPr>
        <w:t>agrees</w:t>
      </w:r>
    </w:p>
    <w:p w14:paraId="52D117A2" w14:textId="7CCC777E" w:rsidR="00AC6B4B" w:rsidRPr="00206A57" w:rsidRDefault="00AC6B4B" w:rsidP="000A06B8">
      <w:pPr>
        <w:spacing w:after="0" w:line="240" w:lineRule="auto"/>
        <w:jc w:val="both"/>
        <w:rPr>
          <w:rFonts w:ascii="Times New Roman" w:hAnsi="Times New Roman" w:cs="Times New Roman"/>
          <w:sz w:val="24"/>
          <w:szCs w:val="24"/>
        </w:rPr>
      </w:pPr>
      <w:proofErr w:type="spellStart"/>
      <w:r w:rsidRPr="00206A57">
        <w:rPr>
          <w:rFonts w:ascii="Times New Roman" w:hAnsi="Times New Roman" w:cs="Times New Roman"/>
          <w:i/>
          <w:sz w:val="24"/>
          <w:szCs w:val="24"/>
        </w:rPr>
        <w:t>Hamunakwadi</w:t>
      </w:r>
      <w:proofErr w:type="spellEnd"/>
      <w:r w:rsidRPr="00206A57">
        <w:rPr>
          <w:rFonts w:ascii="Times New Roman" w:hAnsi="Times New Roman" w:cs="Times New Roman"/>
          <w:i/>
          <w:sz w:val="24"/>
          <w:szCs w:val="24"/>
        </w:rPr>
        <w:t xml:space="preserve"> &amp; </w:t>
      </w:r>
      <w:proofErr w:type="spellStart"/>
      <w:r w:rsidRPr="00206A57">
        <w:rPr>
          <w:rFonts w:ascii="Times New Roman" w:hAnsi="Times New Roman" w:cs="Times New Roman"/>
          <w:i/>
          <w:sz w:val="24"/>
          <w:szCs w:val="24"/>
        </w:rPr>
        <w:t>Nyandoro</w:t>
      </w:r>
      <w:proofErr w:type="spellEnd"/>
      <w:r w:rsidRPr="00206A57">
        <w:rPr>
          <w:rFonts w:ascii="Times New Roman" w:hAnsi="Times New Roman" w:cs="Times New Roman"/>
          <w:i/>
          <w:sz w:val="24"/>
          <w:szCs w:val="24"/>
        </w:rPr>
        <w:t xml:space="preserve"> Law Chambers</w:t>
      </w:r>
      <w:r w:rsidRPr="00206A57">
        <w:rPr>
          <w:rFonts w:ascii="Times New Roman" w:hAnsi="Times New Roman" w:cs="Times New Roman"/>
          <w:sz w:val="24"/>
          <w:szCs w:val="24"/>
        </w:rPr>
        <w:t>, the appellants’ legal practitioners</w:t>
      </w:r>
    </w:p>
    <w:p w14:paraId="3A8493E5" w14:textId="03926EB6" w:rsidR="00AC6B4B" w:rsidRPr="00206A57" w:rsidRDefault="00AC6B4B" w:rsidP="000A06B8">
      <w:pPr>
        <w:spacing w:after="0" w:line="240" w:lineRule="auto"/>
        <w:jc w:val="both"/>
        <w:rPr>
          <w:rFonts w:ascii="Times New Roman" w:hAnsi="Times New Roman" w:cs="Times New Roman"/>
          <w:sz w:val="24"/>
          <w:szCs w:val="24"/>
        </w:rPr>
      </w:pPr>
      <w:r w:rsidRPr="00206A57">
        <w:rPr>
          <w:rFonts w:ascii="Times New Roman" w:hAnsi="Times New Roman" w:cs="Times New Roman"/>
          <w:i/>
          <w:sz w:val="24"/>
          <w:szCs w:val="24"/>
        </w:rPr>
        <w:t>Lawman Law Chambers</w:t>
      </w:r>
      <w:r w:rsidRPr="00206A57">
        <w:rPr>
          <w:rFonts w:ascii="Times New Roman" w:hAnsi="Times New Roman" w:cs="Times New Roman"/>
          <w:sz w:val="24"/>
          <w:szCs w:val="24"/>
        </w:rPr>
        <w:t xml:space="preserve">, the </w:t>
      </w:r>
      <w:r w:rsidR="000A06B8">
        <w:rPr>
          <w:rFonts w:ascii="Times New Roman" w:hAnsi="Times New Roman" w:cs="Times New Roman"/>
          <w:sz w:val="24"/>
          <w:szCs w:val="24"/>
        </w:rPr>
        <w:t>first</w:t>
      </w:r>
      <w:r w:rsidRPr="00206A57">
        <w:rPr>
          <w:rFonts w:ascii="Times New Roman" w:hAnsi="Times New Roman" w:cs="Times New Roman"/>
          <w:sz w:val="24"/>
          <w:szCs w:val="24"/>
        </w:rPr>
        <w:t xml:space="preserve"> respondent’s legal practitioners</w:t>
      </w:r>
    </w:p>
    <w:sectPr w:rsidR="00AC6B4B" w:rsidRPr="00206A5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B62F62" w14:textId="77777777" w:rsidR="00AF192E" w:rsidRDefault="00AF192E" w:rsidP="00206A57">
      <w:pPr>
        <w:spacing w:after="0" w:line="240" w:lineRule="auto"/>
      </w:pPr>
      <w:r>
        <w:separator/>
      </w:r>
    </w:p>
  </w:endnote>
  <w:endnote w:type="continuationSeparator" w:id="0">
    <w:p w14:paraId="6C4B9D84" w14:textId="77777777" w:rsidR="00AF192E" w:rsidRDefault="00AF192E" w:rsidP="00206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F6F0B7" w14:textId="77777777" w:rsidR="00AF192E" w:rsidRDefault="00AF192E" w:rsidP="00206A57">
      <w:pPr>
        <w:spacing w:after="0" w:line="240" w:lineRule="auto"/>
      </w:pPr>
      <w:r>
        <w:separator/>
      </w:r>
    </w:p>
  </w:footnote>
  <w:footnote w:type="continuationSeparator" w:id="0">
    <w:p w14:paraId="0CE0FF9E" w14:textId="77777777" w:rsidR="00AF192E" w:rsidRDefault="00AF192E" w:rsidP="00206A5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18797740"/>
      <w:docPartObj>
        <w:docPartGallery w:val="Page Numbers (Top of Page)"/>
        <w:docPartUnique/>
      </w:docPartObj>
    </w:sdtPr>
    <w:sdtEndPr>
      <w:rPr>
        <w:noProof/>
      </w:rPr>
    </w:sdtEndPr>
    <w:sdtContent>
      <w:p w14:paraId="0582B095" w14:textId="176C9251" w:rsidR="00206A57" w:rsidRDefault="00206A57" w:rsidP="00206A57">
        <w:pPr>
          <w:pStyle w:val="Header"/>
          <w:jc w:val="right"/>
        </w:pPr>
        <w:r>
          <w:fldChar w:fldCharType="begin"/>
        </w:r>
        <w:r>
          <w:instrText xml:space="preserve"> PAGE   \* MERGEFORMAT </w:instrText>
        </w:r>
        <w:r>
          <w:fldChar w:fldCharType="separate"/>
        </w:r>
        <w:r w:rsidR="002E3C0C">
          <w:rPr>
            <w:noProof/>
          </w:rPr>
          <w:t>1</w:t>
        </w:r>
        <w:r>
          <w:rPr>
            <w:noProof/>
          </w:rPr>
          <w:fldChar w:fldCharType="end"/>
        </w:r>
      </w:p>
    </w:sdtContent>
  </w:sdt>
  <w:p w14:paraId="2BD92860" w14:textId="01C2C60A" w:rsidR="00206A57" w:rsidRDefault="00206A57" w:rsidP="00206A57">
    <w:pPr>
      <w:pStyle w:val="Header"/>
      <w:jc w:val="right"/>
    </w:pPr>
    <w:r>
      <w:t xml:space="preserve">                                                                                                                                                                                       HH</w:t>
    </w:r>
    <w:r w:rsidR="00C562D2">
      <w:t xml:space="preserve"> 265-26</w:t>
    </w:r>
  </w:p>
  <w:p w14:paraId="6FBFAA9E" w14:textId="73C5E3BB" w:rsidR="00206A57" w:rsidRDefault="00206A57" w:rsidP="00206A57">
    <w:pPr>
      <w:pStyle w:val="Header"/>
      <w:jc w:val="right"/>
    </w:pPr>
    <w:r>
      <w:t>HCH 1237/25</w:t>
    </w:r>
  </w:p>
  <w:p w14:paraId="09BE6610" w14:textId="77777777" w:rsidR="00C562D2" w:rsidRDefault="00C562D2" w:rsidP="00206A57">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B76AAE"/>
    <w:multiLevelType w:val="hybridMultilevel"/>
    <w:tmpl w:val="41769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1DE9"/>
    <w:rsid w:val="00002D66"/>
    <w:rsid w:val="000A06B8"/>
    <w:rsid w:val="000A1488"/>
    <w:rsid w:val="000E5BFB"/>
    <w:rsid w:val="001A0CE1"/>
    <w:rsid w:val="00202FDA"/>
    <w:rsid w:val="00203C22"/>
    <w:rsid w:val="00206A57"/>
    <w:rsid w:val="002116EF"/>
    <w:rsid w:val="00233708"/>
    <w:rsid w:val="00297D19"/>
    <w:rsid w:val="002E3C0C"/>
    <w:rsid w:val="003F13C1"/>
    <w:rsid w:val="00450E6D"/>
    <w:rsid w:val="004C00BE"/>
    <w:rsid w:val="005024AB"/>
    <w:rsid w:val="00514CFE"/>
    <w:rsid w:val="005733D8"/>
    <w:rsid w:val="00583F33"/>
    <w:rsid w:val="005F05FE"/>
    <w:rsid w:val="00606A75"/>
    <w:rsid w:val="00641A74"/>
    <w:rsid w:val="00645801"/>
    <w:rsid w:val="006A62D4"/>
    <w:rsid w:val="00795CEA"/>
    <w:rsid w:val="008E33F1"/>
    <w:rsid w:val="009854BF"/>
    <w:rsid w:val="00995120"/>
    <w:rsid w:val="009B4440"/>
    <w:rsid w:val="00A0511C"/>
    <w:rsid w:val="00A27723"/>
    <w:rsid w:val="00A66F81"/>
    <w:rsid w:val="00A74E4C"/>
    <w:rsid w:val="00A91DE9"/>
    <w:rsid w:val="00AB35AD"/>
    <w:rsid w:val="00AC6B4B"/>
    <w:rsid w:val="00AF192E"/>
    <w:rsid w:val="00B0444A"/>
    <w:rsid w:val="00B35889"/>
    <w:rsid w:val="00B367D6"/>
    <w:rsid w:val="00B526F6"/>
    <w:rsid w:val="00B77AE5"/>
    <w:rsid w:val="00C07793"/>
    <w:rsid w:val="00C562D2"/>
    <w:rsid w:val="00CA3233"/>
    <w:rsid w:val="00D066A5"/>
    <w:rsid w:val="00DD0F9D"/>
    <w:rsid w:val="00DD12E5"/>
    <w:rsid w:val="00DF54D7"/>
    <w:rsid w:val="00EA76F9"/>
    <w:rsid w:val="00EC3FE5"/>
    <w:rsid w:val="00ED7254"/>
    <w:rsid w:val="00EF0A25"/>
    <w:rsid w:val="00F07460"/>
    <w:rsid w:val="00F3308D"/>
    <w:rsid w:val="00F91D7A"/>
    <w:rsid w:val="00FC3E76"/>
    <w:rsid w:val="00FF0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6B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1488"/>
    <w:pPr>
      <w:ind w:left="720"/>
      <w:contextualSpacing/>
    </w:pPr>
  </w:style>
  <w:style w:type="character" w:styleId="CommentReference">
    <w:name w:val="annotation reference"/>
    <w:basedOn w:val="DefaultParagraphFont"/>
    <w:uiPriority w:val="99"/>
    <w:semiHidden/>
    <w:unhideWhenUsed/>
    <w:rsid w:val="001A0CE1"/>
    <w:rPr>
      <w:sz w:val="16"/>
      <w:szCs w:val="16"/>
    </w:rPr>
  </w:style>
  <w:style w:type="paragraph" w:styleId="CommentText">
    <w:name w:val="annotation text"/>
    <w:basedOn w:val="Normal"/>
    <w:link w:val="CommentTextChar"/>
    <w:uiPriority w:val="99"/>
    <w:semiHidden/>
    <w:unhideWhenUsed/>
    <w:rsid w:val="001A0CE1"/>
    <w:pPr>
      <w:spacing w:line="240" w:lineRule="auto"/>
    </w:pPr>
    <w:rPr>
      <w:sz w:val="20"/>
      <w:szCs w:val="20"/>
    </w:rPr>
  </w:style>
  <w:style w:type="character" w:customStyle="1" w:styleId="CommentTextChar">
    <w:name w:val="Comment Text Char"/>
    <w:basedOn w:val="DefaultParagraphFont"/>
    <w:link w:val="CommentText"/>
    <w:uiPriority w:val="99"/>
    <w:semiHidden/>
    <w:rsid w:val="001A0CE1"/>
    <w:rPr>
      <w:sz w:val="20"/>
      <w:szCs w:val="20"/>
      <w:lang w:val="en-GB"/>
    </w:rPr>
  </w:style>
  <w:style w:type="paragraph" w:styleId="CommentSubject">
    <w:name w:val="annotation subject"/>
    <w:basedOn w:val="CommentText"/>
    <w:next w:val="CommentText"/>
    <w:link w:val="CommentSubjectChar"/>
    <w:uiPriority w:val="99"/>
    <w:semiHidden/>
    <w:unhideWhenUsed/>
    <w:rsid w:val="001A0CE1"/>
    <w:rPr>
      <w:b/>
      <w:bCs/>
    </w:rPr>
  </w:style>
  <w:style w:type="character" w:customStyle="1" w:styleId="CommentSubjectChar">
    <w:name w:val="Comment Subject Char"/>
    <w:basedOn w:val="CommentTextChar"/>
    <w:link w:val="CommentSubject"/>
    <w:uiPriority w:val="99"/>
    <w:semiHidden/>
    <w:rsid w:val="001A0CE1"/>
    <w:rPr>
      <w:b/>
      <w:bCs/>
      <w:sz w:val="20"/>
      <w:szCs w:val="20"/>
      <w:lang w:val="en-GB"/>
    </w:rPr>
  </w:style>
  <w:style w:type="paragraph" w:styleId="BalloonText">
    <w:name w:val="Balloon Text"/>
    <w:basedOn w:val="Normal"/>
    <w:link w:val="BalloonTextChar"/>
    <w:uiPriority w:val="99"/>
    <w:semiHidden/>
    <w:unhideWhenUsed/>
    <w:rsid w:val="001A0C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0CE1"/>
    <w:rPr>
      <w:rFonts w:ascii="Segoe UI" w:hAnsi="Segoe UI" w:cs="Segoe UI"/>
      <w:sz w:val="18"/>
      <w:szCs w:val="18"/>
      <w:lang w:val="en-GB"/>
    </w:rPr>
  </w:style>
  <w:style w:type="paragraph" w:styleId="Revision">
    <w:name w:val="Revision"/>
    <w:hidden/>
    <w:uiPriority w:val="99"/>
    <w:semiHidden/>
    <w:rsid w:val="00EA76F9"/>
    <w:pPr>
      <w:spacing w:after="0" w:line="240" w:lineRule="auto"/>
    </w:pPr>
    <w:rPr>
      <w:lang w:val="en-GB"/>
    </w:rPr>
  </w:style>
  <w:style w:type="paragraph" w:styleId="Header">
    <w:name w:val="header"/>
    <w:basedOn w:val="Normal"/>
    <w:link w:val="HeaderChar"/>
    <w:uiPriority w:val="99"/>
    <w:unhideWhenUsed/>
    <w:rsid w:val="00206A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6A57"/>
    <w:rPr>
      <w:lang w:val="en-GB"/>
    </w:rPr>
  </w:style>
  <w:style w:type="paragraph" w:styleId="Footer">
    <w:name w:val="footer"/>
    <w:basedOn w:val="Normal"/>
    <w:link w:val="FooterChar"/>
    <w:uiPriority w:val="99"/>
    <w:unhideWhenUsed/>
    <w:rsid w:val="00206A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6A57"/>
    <w:rPr>
      <w:lang w:val="en-GB"/>
    </w:rPr>
  </w:style>
  <w:style w:type="paragraph" w:styleId="NoSpacing">
    <w:name w:val="No Spacing"/>
    <w:uiPriority w:val="1"/>
    <w:qFormat/>
    <w:rsid w:val="00206A57"/>
    <w:pPr>
      <w:spacing w:after="0" w:line="240" w:lineRule="auto"/>
    </w:pPr>
    <w:rPr>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1488"/>
    <w:pPr>
      <w:ind w:left="720"/>
      <w:contextualSpacing/>
    </w:pPr>
  </w:style>
  <w:style w:type="character" w:styleId="CommentReference">
    <w:name w:val="annotation reference"/>
    <w:basedOn w:val="DefaultParagraphFont"/>
    <w:uiPriority w:val="99"/>
    <w:semiHidden/>
    <w:unhideWhenUsed/>
    <w:rsid w:val="001A0CE1"/>
    <w:rPr>
      <w:sz w:val="16"/>
      <w:szCs w:val="16"/>
    </w:rPr>
  </w:style>
  <w:style w:type="paragraph" w:styleId="CommentText">
    <w:name w:val="annotation text"/>
    <w:basedOn w:val="Normal"/>
    <w:link w:val="CommentTextChar"/>
    <w:uiPriority w:val="99"/>
    <w:semiHidden/>
    <w:unhideWhenUsed/>
    <w:rsid w:val="001A0CE1"/>
    <w:pPr>
      <w:spacing w:line="240" w:lineRule="auto"/>
    </w:pPr>
    <w:rPr>
      <w:sz w:val="20"/>
      <w:szCs w:val="20"/>
    </w:rPr>
  </w:style>
  <w:style w:type="character" w:customStyle="1" w:styleId="CommentTextChar">
    <w:name w:val="Comment Text Char"/>
    <w:basedOn w:val="DefaultParagraphFont"/>
    <w:link w:val="CommentText"/>
    <w:uiPriority w:val="99"/>
    <w:semiHidden/>
    <w:rsid w:val="001A0CE1"/>
    <w:rPr>
      <w:sz w:val="20"/>
      <w:szCs w:val="20"/>
      <w:lang w:val="en-GB"/>
    </w:rPr>
  </w:style>
  <w:style w:type="paragraph" w:styleId="CommentSubject">
    <w:name w:val="annotation subject"/>
    <w:basedOn w:val="CommentText"/>
    <w:next w:val="CommentText"/>
    <w:link w:val="CommentSubjectChar"/>
    <w:uiPriority w:val="99"/>
    <w:semiHidden/>
    <w:unhideWhenUsed/>
    <w:rsid w:val="001A0CE1"/>
    <w:rPr>
      <w:b/>
      <w:bCs/>
    </w:rPr>
  </w:style>
  <w:style w:type="character" w:customStyle="1" w:styleId="CommentSubjectChar">
    <w:name w:val="Comment Subject Char"/>
    <w:basedOn w:val="CommentTextChar"/>
    <w:link w:val="CommentSubject"/>
    <w:uiPriority w:val="99"/>
    <w:semiHidden/>
    <w:rsid w:val="001A0CE1"/>
    <w:rPr>
      <w:b/>
      <w:bCs/>
      <w:sz w:val="20"/>
      <w:szCs w:val="20"/>
      <w:lang w:val="en-GB"/>
    </w:rPr>
  </w:style>
  <w:style w:type="paragraph" w:styleId="BalloonText">
    <w:name w:val="Balloon Text"/>
    <w:basedOn w:val="Normal"/>
    <w:link w:val="BalloonTextChar"/>
    <w:uiPriority w:val="99"/>
    <w:semiHidden/>
    <w:unhideWhenUsed/>
    <w:rsid w:val="001A0C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0CE1"/>
    <w:rPr>
      <w:rFonts w:ascii="Segoe UI" w:hAnsi="Segoe UI" w:cs="Segoe UI"/>
      <w:sz w:val="18"/>
      <w:szCs w:val="18"/>
      <w:lang w:val="en-GB"/>
    </w:rPr>
  </w:style>
  <w:style w:type="paragraph" w:styleId="Revision">
    <w:name w:val="Revision"/>
    <w:hidden/>
    <w:uiPriority w:val="99"/>
    <w:semiHidden/>
    <w:rsid w:val="00EA76F9"/>
    <w:pPr>
      <w:spacing w:after="0" w:line="240" w:lineRule="auto"/>
    </w:pPr>
    <w:rPr>
      <w:lang w:val="en-GB"/>
    </w:rPr>
  </w:style>
  <w:style w:type="paragraph" w:styleId="Header">
    <w:name w:val="header"/>
    <w:basedOn w:val="Normal"/>
    <w:link w:val="HeaderChar"/>
    <w:uiPriority w:val="99"/>
    <w:unhideWhenUsed/>
    <w:rsid w:val="00206A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6A57"/>
    <w:rPr>
      <w:lang w:val="en-GB"/>
    </w:rPr>
  </w:style>
  <w:style w:type="paragraph" w:styleId="Footer">
    <w:name w:val="footer"/>
    <w:basedOn w:val="Normal"/>
    <w:link w:val="FooterChar"/>
    <w:uiPriority w:val="99"/>
    <w:unhideWhenUsed/>
    <w:rsid w:val="00206A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6A57"/>
    <w:rPr>
      <w:lang w:val="en-GB"/>
    </w:rPr>
  </w:style>
  <w:style w:type="paragraph" w:styleId="NoSpacing">
    <w:name w:val="No Spacing"/>
    <w:uiPriority w:val="1"/>
    <w:qFormat/>
    <w:rsid w:val="00206A57"/>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234AB9-B37D-4D91-9A10-7FF730396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1835</Words>
  <Characters>10461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Tanaka  Mandinika</dc:creator>
  <cp:lastModifiedBy>JSC</cp:lastModifiedBy>
  <cp:revision>2</cp:revision>
  <dcterms:created xsi:type="dcterms:W3CDTF">2026-03-20T09:58:00Z</dcterms:created>
  <dcterms:modified xsi:type="dcterms:W3CDTF">2026-03-20T09:58:00Z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65132f26-b31d-4434-ae73-86705593e729</vt:lpwstr>
  </property>
</Properties>
</file>