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174D33" w14:textId="77777777" w:rsidR="00817999" w:rsidRDefault="00817999" w:rsidP="00817999">
      <w:pPr>
        <w:spacing w:after="0" w:line="240" w:lineRule="auto"/>
        <w:ind w:left="720" w:hanging="360"/>
        <w:jc w:val="both"/>
        <w:rPr>
          <w:rFonts w:ascii="Times New Roman" w:hAnsi="Times New Roman" w:cs="Times New Roman"/>
          <w:sz w:val="24"/>
          <w:szCs w:val="24"/>
        </w:rPr>
      </w:pPr>
      <w:bookmarkStart w:id="0" w:name="_GoBack"/>
      <w:bookmarkEnd w:id="0"/>
    </w:p>
    <w:p w14:paraId="4CF96396" w14:textId="77777777" w:rsidR="00BD668E" w:rsidRPr="00817999" w:rsidRDefault="00BD668E" w:rsidP="00817999">
      <w:pPr>
        <w:spacing w:after="0" w:line="240" w:lineRule="auto"/>
        <w:ind w:left="720" w:hanging="360"/>
        <w:jc w:val="both"/>
        <w:rPr>
          <w:rFonts w:ascii="Times New Roman" w:hAnsi="Times New Roman" w:cs="Times New Roman"/>
          <w:sz w:val="24"/>
          <w:szCs w:val="24"/>
        </w:rPr>
      </w:pPr>
      <w:r w:rsidRPr="00817999">
        <w:rPr>
          <w:rFonts w:ascii="Times New Roman" w:hAnsi="Times New Roman" w:cs="Times New Roman"/>
          <w:sz w:val="24"/>
          <w:szCs w:val="24"/>
        </w:rPr>
        <w:t xml:space="preserve">THE STATE </w:t>
      </w:r>
    </w:p>
    <w:p w14:paraId="166E44F7" w14:textId="77777777" w:rsidR="00BD668E" w:rsidRPr="00817999" w:rsidRDefault="00BD668E" w:rsidP="00817999">
      <w:pPr>
        <w:spacing w:after="0" w:line="240" w:lineRule="auto"/>
        <w:ind w:left="720" w:hanging="360"/>
        <w:jc w:val="both"/>
        <w:rPr>
          <w:rFonts w:ascii="Times New Roman" w:hAnsi="Times New Roman" w:cs="Times New Roman"/>
          <w:sz w:val="24"/>
          <w:szCs w:val="24"/>
        </w:rPr>
      </w:pPr>
      <w:proofErr w:type="gramStart"/>
      <w:r w:rsidRPr="00817999">
        <w:rPr>
          <w:rFonts w:ascii="Times New Roman" w:hAnsi="Times New Roman" w:cs="Times New Roman"/>
          <w:sz w:val="24"/>
          <w:szCs w:val="24"/>
        </w:rPr>
        <w:t>versus</w:t>
      </w:r>
      <w:proofErr w:type="gramEnd"/>
      <w:r w:rsidRPr="00817999">
        <w:rPr>
          <w:rFonts w:ascii="Times New Roman" w:hAnsi="Times New Roman" w:cs="Times New Roman"/>
          <w:sz w:val="24"/>
          <w:szCs w:val="24"/>
        </w:rPr>
        <w:t xml:space="preserve"> </w:t>
      </w:r>
    </w:p>
    <w:p w14:paraId="1F58788C" w14:textId="77777777" w:rsidR="00BD668E" w:rsidRDefault="00817999" w:rsidP="00817999">
      <w:pPr>
        <w:spacing w:after="0" w:line="240" w:lineRule="auto"/>
        <w:ind w:left="720" w:hanging="360"/>
        <w:jc w:val="both"/>
        <w:rPr>
          <w:rFonts w:ascii="Times New Roman" w:hAnsi="Times New Roman" w:cs="Times New Roman"/>
          <w:sz w:val="24"/>
          <w:szCs w:val="24"/>
        </w:rPr>
      </w:pPr>
      <w:r w:rsidRPr="00817999">
        <w:rPr>
          <w:rFonts w:ascii="Times New Roman" w:hAnsi="Times New Roman" w:cs="Times New Roman"/>
          <w:sz w:val="24"/>
          <w:szCs w:val="24"/>
        </w:rPr>
        <w:t>TINASHE MUDZVITI</w:t>
      </w:r>
      <w:r w:rsidR="00BD668E" w:rsidRPr="00817999">
        <w:rPr>
          <w:rFonts w:ascii="Times New Roman" w:hAnsi="Times New Roman" w:cs="Times New Roman"/>
          <w:sz w:val="24"/>
          <w:szCs w:val="24"/>
        </w:rPr>
        <w:t xml:space="preserve"> </w:t>
      </w:r>
    </w:p>
    <w:p w14:paraId="20154AE8" w14:textId="77777777" w:rsidR="00817999" w:rsidRDefault="00817999" w:rsidP="00817999">
      <w:pPr>
        <w:spacing w:after="0" w:line="240" w:lineRule="auto"/>
        <w:ind w:left="720" w:hanging="360"/>
        <w:jc w:val="both"/>
        <w:rPr>
          <w:rFonts w:ascii="Times New Roman" w:hAnsi="Times New Roman" w:cs="Times New Roman"/>
          <w:sz w:val="24"/>
          <w:szCs w:val="24"/>
        </w:rPr>
      </w:pPr>
    </w:p>
    <w:p w14:paraId="6BE77B06" w14:textId="77777777" w:rsidR="00817999" w:rsidRPr="00817999" w:rsidRDefault="00817999" w:rsidP="00817999">
      <w:pPr>
        <w:spacing w:after="0" w:line="240" w:lineRule="auto"/>
        <w:ind w:left="720" w:hanging="360"/>
        <w:jc w:val="both"/>
        <w:rPr>
          <w:rFonts w:ascii="Times New Roman" w:hAnsi="Times New Roman" w:cs="Times New Roman"/>
          <w:sz w:val="24"/>
          <w:szCs w:val="24"/>
        </w:rPr>
      </w:pPr>
    </w:p>
    <w:p w14:paraId="2A677FBB" w14:textId="77777777" w:rsidR="00602B29" w:rsidRPr="00817999" w:rsidRDefault="00BD668E" w:rsidP="00042DE5">
      <w:pPr>
        <w:spacing w:after="0" w:line="240" w:lineRule="auto"/>
        <w:ind w:left="720" w:hanging="360"/>
        <w:jc w:val="both"/>
        <w:rPr>
          <w:rFonts w:ascii="Times New Roman" w:hAnsi="Times New Roman" w:cs="Times New Roman"/>
          <w:sz w:val="24"/>
          <w:szCs w:val="24"/>
        </w:rPr>
      </w:pPr>
      <w:r w:rsidRPr="00817999">
        <w:rPr>
          <w:rFonts w:ascii="Times New Roman" w:hAnsi="Times New Roman" w:cs="Times New Roman"/>
          <w:sz w:val="24"/>
          <w:szCs w:val="24"/>
        </w:rPr>
        <w:t xml:space="preserve">HIGH COURT OF ZIMBABWE </w:t>
      </w:r>
    </w:p>
    <w:p w14:paraId="5F9BE7CC" w14:textId="77777777" w:rsidR="00817999" w:rsidRDefault="00BD668E" w:rsidP="00042DE5">
      <w:pPr>
        <w:spacing w:after="0" w:line="240" w:lineRule="auto"/>
        <w:ind w:left="720" w:hanging="360"/>
        <w:jc w:val="both"/>
        <w:rPr>
          <w:rFonts w:ascii="Times New Roman" w:hAnsi="Times New Roman" w:cs="Times New Roman"/>
          <w:sz w:val="24"/>
          <w:szCs w:val="24"/>
        </w:rPr>
      </w:pPr>
      <w:r w:rsidRPr="00817999">
        <w:rPr>
          <w:rFonts w:ascii="Times New Roman" w:hAnsi="Times New Roman" w:cs="Times New Roman"/>
          <w:sz w:val="24"/>
          <w:szCs w:val="24"/>
        </w:rPr>
        <w:t xml:space="preserve">MUSITHU J </w:t>
      </w:r>
    </w:p>
    <w:p w14:paraId="7B186628" w14:textId="3637757E" w:rsidR="00817999" w:rsidRPr="00120056" w:rsidRDefault="00BD668E" w:rsidP="00042DE5">
      <w:pPr>
        <w:spacing w:after="0" w:line="240" w:lineRule="auto"/>
        <w:ind w:left="720" w:hanging="360"/>
        <w:jc w:val="both"/>
        <w:rPr>
          <w:rFonts w:ascii="Times New Roman" w:hAnsi="Times New Roman" w:cs="Times New Roman"/>
          <w:color w:val="EE0000"/>
          <w:sz w:val="24"/>
          <w:szCs w:val="24"/>
        </w:rPr>
      </w:pPr>
      <w:r w:rsidRPr="00817999">
        <w:rPr>
          <w:rFonts w:ascii="Times New Roman" w:hAnsi="Times New Roman" w:cs="Times New Roman"/>
          <w:sz w:val="24"/>
          <w:szCs w:val="24"/>
        </w:rPr>
        <w:t>HARARE</w:t>
      </w:r>
      <w:r w:rsidR="00817999">
        <w:rPr>
          <w:rFonts w:ascii="Times New Roman" w:hAnsi="Times New Roman" w:cs="Times New Roman"/>
          <w:sz w:val="24"/>
          <w:szCs w:val="24"/>
        </w:rPr>
        <w:t xml:space="preserve">, </w:t>
      </w:r>
      <w:r w:rsidR="00B777CC">
        <w:rPr>
          <w:rFonts w:ascii="Times New Roman" w:hAnsi="Times New Roman" w:cs="Times New Roman"/>
          <w:sz w:val="24"/>
          <w:szCs w:val="24"/>
        </w:rPr>
        <w:t>10 March 2026</w:t>
      </w:r>
    </w:p>
    <w:p w14:paraId="7213FFB1" w14:textId="77777777" w:rsidR="00817999" w:rsidRPr="00817999" w:rsidRDefault="00817999" w:rsidP="00817999">
      <w:pPr>
        <w:spacing w:after="0" w:line="360" w:lineRule="auto"/>
        <w:ind w:left="720" w:hanging="360"/>
        <w:jc w:val="both"/>
        <w:rPr>
          <w:rFonts w:ascii="Times New Roman" w:hAnsi="Times New Roman" w:cs="Times New Roman"/>
          <w:sz w:val="24"/>
          <w:szCs w:val="24"/>
        </w:rPr>
      </w:pPr>
    </w:p>
    <w:p w14:paraId="0445308D" w14:textId="77777777" w:rsidR="00BD668E" w:rsidRPr="00FB4E62" w:rsidRDefault="00BD668E" w:rsidP="007C4160">
      <w:pPr>
        <w:spacing w:line="360" w:lineRule="auto"/>
        <w:ind w:left="720" w:hanging="360"/>
        <w:jc w:val="both"/>
        <w:rPr>
          <w:rFonts w:ascii="Times New Roman" w:hAnsi="Times New Roman" w:cs="Times New Roman"/>
          <w:b/>
          <w:sz w:val="24"/>
          <w:szCs w:val="24"/>
        </w:rPr>
      </w:pPr>
      <w:r w:rsidRPr="00FB4E62">
        <w:rPr>
          <w:rFonts w:ascii="Times New Roman" w:hAnsi="Times New Roman" w:cs="Times New Roman"/>
          <w:b/>
          <w:sz w:val="24"/>
          <w:szCs w:val="24"/>
        </w:rPr>
        <w:t>Criminal Review Judgment</w:t>
      </w:r>
    </w:p>
    <w:p w14:paraId="6D643F73" w14:textId="64FBBC4C" w:rsidR="00BD668E" w:rsidRPr="002A4059" w:rsidRDefault="00BD668E" w:rsidP="007C4160">
      <w:pPr>
        <w:spacing w:line="360" w:lineRule="auto"/>
        <w:ind w:left="720" w:hanging="360"/>
        <w:jc w:val="both"/>
        <w:rPr>
          <w:rFonts w:ascii="Times New Roman" w:hAnsi="Times New Roman" w:cs="Times New Roman"/>
          <w:b/>
          <w:bCs/>
          <w:sz w:val="24"/>
          <w:szCs w:val="24"/>
        </w:rPr>
      </w:pPr>
      <w:r w:rsidRPr="002A4059">
        <w:rPr>
          <w:rFonts w:ascii="Times New Roman" w:hAnsi="Times New Roman" w:cs="Times New Roman"/>
          <w:b/>
          <w:bCs/>
          <w:sz w:val="24"/>
          <w:szCs w:val="24"/>
        </w:rPr>
        <w:t xml:space="preserve">MUSITHU J: </w:t>
      </w:r>
    </w:p>
    <w:p w14:paraId="39E321C1" w14:textId="77777777" w:rsidR="004F1C2C" w:rsidRPr="004F1C2C" w:rsidRDefault="00266034" w:rsidP="004F1C2C">
      <w:pPr>
        <w:pStyle w:val="ListParagraph"/>
        <w:numPr>
          <w:ilvl w:val="0"/>
          <w:numId w:val="4"/>
        </w:numPr>
        <w:spacing w:line="360" w:lineRule="auto"/>
        <w:jc w:val="both"/>
        <w:rPr>
          <w:rFonts w:ascii="Times New Roman" w:hAnsi="Times New Roman" w:cs="Times New Roman"/>
          <w:sz w:val="24"/>
          <w:szCs w:val="24"/>
        </w:rPr>
      </w:pPr>
      <w:r w:rsidRPr="007C4160">
        <w:rPr>
          <w:rFonts w:ascii="Times New Roman" w:hAnsi="Times New Roman" w:cs="Times New Roman"/>
          <w:sz w:val="24"/>
          <w:szCs w:val="24"/>
        </w:rPr>
        <w:t xml:space="preserve">The </w:t>
      </w:r>
      <w:r w:rsidR="004F1C2C" w:rsidRPr="004F1C2C">
        <w:rPr>
          <w:rFonts w:ascii="Times New Roman" w:hAnsi="Times New Roman" w:cs="Times New Roman"/>
          <w:sz w:val="24"/>
          <w:szCs w:val="24"/>
        </w:rPr>
        <w:t>record of proceedings in this matter was placed before me for review in terms of s 58(3</w:t>
      </w:r>
      <w:proofErr w:type="gramStart"/>
      <w:r w:rsidR="004F1C2C" w:rsidRPr="004F1C2C">
        <w:rPr>
          <w:rFonts w:ascii="Times New Roman" w:hAnsi="Times New Roman" w:cs="Times New Roman"/>
          <w:sz w:val="24"/>
          <w:szCs w:val="24"/>
        </w:rPr>
        <w:t>)(</w:t>
      </w:r>
      <w:proofErr w:type="gramEnd"/>
      <w:r w:rsidR="004F1C2C" w:rsidRPr="004F1C2C">
        <w:rPr>
          <w:rFonts w:ascii="Times New Roman" w:hAnsi="Times New Roman" w:cs="Times New Roman"/>
          <w:sz w:val="24"/>
          <w:szCs w:val="24"/>
        </w:rPr>
        <w:t>b) of the Magistrates Court Act [Chapter 7:10], together with an accompanying note from the learned regional magistrate who scrutinised the proceedings.</w:t>
      </w:r>
    </w:p>
    <w:p w14:paraId="5992B012" w14:textId="77777777" w:rsidR="004F1C2C" w:rsidRPr="004F1C2C" w:rsidRDefault="004F1C2C" w:rsidP="004F1C2C">
      <w:pPr>
        <w:pStyle w:val="ListParagraph"/>
        <w:numPr>
          <w:ilvl w:val="0"/>
          <w:numId w:val="4"/>
        </w:numPr>
        <w:spacing w:line="360" w:lineRule="auto"/>
        <w:jc w:val="both"/>
        <w:rPr>
          <w:rFonts w:ascii="Times New Roman" w:hAnsi="Times New Roman" w:cs="Times New Roman"/>
          <w:sz w:val="24"/>
          <w:szCs w:val="24"/>
        </w:rPr>
      </w:pPr>
      <w:r w:rsidRPr="004F1C2C">
        <w:rPr>
          <w:rFonts w:ascii="Times New Roman" w:hAnsi="Times New Roman" w:cs="Times New Roman"/>
          <w:sz w:val="24"/>
          <w:szCs w:val="24"/>
        </w:rPr>
        <w:t>The learned regional magistrate expressed the view that the trial court misdirected itself by charging the accused person in terms of s 70(1) of the Criminal Law (Codification and Reform) Act [Chapter 9:23] (“the Code”) instead of proceeding under s 64(2) and preferring a charge of rape.</w:t>
      </w:r>
    </w:p>
    <w:p w14:paraId="2EB98602" w14:textId="77777777" w:rsidR="00266034" w:rsidRPr="007C4160" w:rsidRDefault="00A84806" w:rsidP="004F1C2C">
      <w:pPr>
        <w:pStyle w:val="ListParagraph"/>
        <w:numPr>
          <w:ilvl w:val="0"/>
          <w:numId w:val="4"/>
        </w:numPr>
        <w:spacing w:line="360" w:lineRule="auto"/>
        <w:jc w:val="both"/>
        <w:rPr>
          <w:rFonts w:ascii="Times New Roman" w:hAnsi="Times New Roman" w:cs="Times New Roman"/>
          <w:sz w:val="24"/>
          <w:szCs w:val="24"/>
        </w:rPr>
      </w:pPr>
      <w:r w:rsidRPr="00A84806">
        <w:rPr>
          <w:rFonts w:ascii="Times New Roman" w:hAnsi="Times New Roman" w:cs="Times New Roman"/>
          <w:sz w:val="24"/>
          <w:szCs w:val="24"/>
        </w:rPr>
        <w:t>The background facts of the matter are</w:t>
      </w:r>
      <w:r>
        <w:rPr>
          <w:rFonts w:ascii="Times New Roman" w:hAnsi="Times New Roman" w:cs="Times New Roman"/>
          <w:sz w:val="24"/>
          <w:szCs w:val="24"/>
        </w:rPr>
        <w:t xml:space="preserve"> as follows.</w:t>
      </w:r>
      <w:r w:rsidRPr="00A84806">
        <w:rPr>
          <w:rFonts w:ascii="Times New Roman" w:hAnsi="Times New Roman" w:cs="Times New Roman"/>
          <w:sz w:val="24"/>
          <w:szCs w:val="24"/>
        </w:rPr>
        <w:t> </w:t>
      </w:r>
      <w:r w:rsidR="00266034" w:rsidRPr="007C4160">
        <w:rPr>
          <w:rFonts w:ascii="Times New Roman" w:hAnsi="Times New Roman" w:cs="Times New Roman"/>
          <w:sz w:val="24"/>
          <w:szCs w:val="24"/>
        </w:rPr>
        <w:t>The accused</w:t>
      </w:r>
      <w:r w:rsidR="005E3D7D" w:rsidRPr="007C4160">
        <w:rPr>
          <w:rFonts w:ascii="Times New Roman" w:hAnsi="Times New Roman" w:cs="Times New Roman"/>
          <w:sz w:val="24"/>
          <w:szCs w:val="24"/>
        </w:rPr>
        <w:t xml:space="preserve"> person</w:t>
      </w:r>
      <w:r w:rsidR="00266034" w:rsidRPr="007C4160">
        <w:rPr>
          <w:rFonts w:ascii="Times New Roman" w:hAnsi="Times New Roman" w:cs="Times New Roman"/>
          <w:sz w:val="24"/>
          <w:szCs w:val="24"/>
        </w:rPr>
        <w:t xml:space="preserve">, </w:t>
      </w:r>
      <w:r w:rsidR="005E3D7D" w:rsidRPr="007C4160">
        <w:rPr>
          <w:rFonts w:ascii="Times New Roman" w:hAnsi="Times New Roman" w:cs="Times New Roman"/>
          <w:sz w:val="24"/>
          <w:szCs w:val="24"/>
        </w:rPr>
        <w:t xml:space="preserve">Tinashe </w:t>
      </w:r>
      <w:proofErr w:type="spellStart"/>
      <w:r w:rsidR="005E3D7D" w:rsidRPr="007C4160">
        <w:rPr>
          <w:rFonts w:ascii="Times New Roman" w:hAnsi="Times New Roman" w:cs="Times New Roman"/>
          <w:sz w:val="24"/>
          <w:szCs w:val="24"/>
        </w:rPr>
        <w:t>Mudzviti</w:t>
      </w:r>
      <w:proofErr w:type="spellEnd"/>
      <w:r w:rsidR="005E3D7D" w:rsidRPr="007C4160">
        <w:rPr>
          <w:rFonts w:ascii="Times New Roman" w:hAnsi="Times New Roman" w:cs="Times New Roman"/>
          <w:sz w:val="24"/>
          <w:szCs w:val="24"/>
        </w:rPr>
        <w:t xml:space="preserve">, </w:t>
      </w:r>
      <w:r w:rsidR="00266034" w:rsidRPr="007C4160">
        <w:rPr>
          <w:rFonts w:ascii="Times New Roman" w:hAnsi="Times New Roman" w:cs="Times New Roman"/>
          <w:sz w:val="24"/>
          <w:szCs w:val="24"/>
        </w:rPr>
        <w:t>a male adult aged 18 years, was arraigned before the Magistrates Court</w:t>
      </w:r>
      <w:r w:rsidR="000A57B7">
        <w:rPr>
          <w:rFonts w:ascii="Times New Roman" w:hAnsi="Times New Roman" w:cs="Times New Roman"/>
          <w:sz w:val="24"/>
          <w:szCs w:val="24"/>
        </w:rPr>
        <w:t xml:space="preserve"> sitting</w:t>
      </w:r>
      <w:r w:rsidR="00266034" w:rsidRPr="007C4160">
        <w:rPr>
          <w:rFonts w:ascii="Times New Roman" w:hAnsi="Times New Roman" w:cs="Times New Roman"/>
          <w:sz w:val="24"/>
          <w:szCs w:val="24"/>
        </w:rPr>
        <w:t xml:space="preserve"> at Bindura facing two counts of having sexual intercourse with</w:t>
      </w:r>
      <w:r w:rsidR="00CB3FF2">
        <w:rPr>
          <w:rFonts w:ascii="Times New Roman" w:hAnsi="Times New Roman" w:cs="Times New Roman"/>
          <w:sz w:val="24"/>
          <w:szCs w:val="24"/>
        </w:rPr>
        <w:t xml:space="preserve"> </w:t>
      </w:r>
      <w:r w:rsidR="00CB3FF2" w:rsidRPr="00CB3FF2">
        <w:rPr>
          <w:rFonts w:ascii="Times New Roman" w:hAnsi="Times New Roman" w:cs="Times New Roman"/>
          <w:sz w:val="24"/>
          <w:szCs w:val="24"/>
        </w:rPr>
        <w:t>a young person in contravention of s 70(1) of the Code. The complainant was aged 14 years at the time of the alleged offences.</w:t>
      </w:r>
      <w:r w:rsidR="00266034" w:rsidRPr="007C4160">
        <w:rPr>
          <w:rFonts w:ascii="Times New Roman" w:hAnsi="Times New Roman" w:cs="Times New Roman"/>
          <w:sz w:val="24"/>
          <w:szCs w:val="24"/>
        </w:rPr>
        <w:t xml:space="preserve"> </w:t>
      </w:r>
    </w:p>
    <w:p w14:paraId="1E56B759" w14:textId="4953822B" w:rsidR="00D94B57" w:rsidRPr="007C4160" w:rsidRDefault="00266034" w:rsidP="007C4160">
      <w:pPr>
        <w:pStyle w:val="ListParagraph"/>
        <w:numPr>
          <w:ilvl w:val="0"/>
          <w:numId w:val="4"/>
        </w:numPr>
        <w:spacing w:line="360" w:lineRule="auto"/>
        <w:jc w:val="both"/>
        <w:rPr>
          <w:rFonts w:ascii="Times New Roman" w:hAnsi="Times New Roman" w:cs="Times New Roman"/>
          <w:sz w:val="24"/>
          <w:szCs w:val="24"/>
        </w:rPr>
      </w:pPr>
      <w:r w:rsidRPr="007C4160">
        <w:rPr>
          <w:rFonts w:ascii="Times New Roman" w:hAnsi="Times New Roman" w:cs="Times New Roman"/>
          <w:sz w:val="24"/>
          <w:szCs w:val="24"/>
        </w:rPr>
        <w:t xml:space="preserve">The accused pleaded guilty and was convicted on </w:t>
      </w:r>
      <w:proofErr w:type="gramStart"/>
      <w:r w:rsidR="00CB3FF2">
        <w:rPr>
          <w:rFonts w:ascii="Times New Roman" w:hAnsi="Times New Roman" w:cs="Times New Roman"/>
          <w:sz w:val="24"/>
          <w:szCs w:val="24"/>
        </w:rPr>
        <w:t xml:space="preserve">his </w:t>
      </w:r>
      <w:r w:rsidR="00024AF7">
        <w:rPr>
          <w:rFonts w:ascii="Times New Roman" w:hAnsi="Times New Roman" w:cs="Times New Roman"/>
          <w:sz w:val="24"/>
          <w:szCs w:val="24"/>
        </w:rPr>
        <w:t>own</w:t>
      </w:r>
      <w:proofErr w:type="gramEnd"/>
      <w:r w:rsidR="00024AF7">
        <w:rPr>
          <w:rFonts w:ascii="Times New Roman" w:hAnsi="Times New Roman" w:cs="Times New Roman"/>
          <w:sz w:val="24"/>
          <w:szCs w:val="24"/>
        </w:rPr>
        <w:t xml:space="preserve"> </w:t>
      </w:r>
      <w:r w:rsidR="00CB3FF2">
        <w:rPr>
          <w:rFonts w:ascii="Times New Roman" w:hAnsi="Times New Roman" w:cs="Times New Roman"/>
          <w:sz w:val="24"/>
          <w:szCs w:val="24"/>
        </w:rPr>
        <w:t>plea</w:t>
      </w:r>
      <w:r w:rsidRPr="007C4160">
        <w:rPr>
          <w:rFonts w:ascii="Times New Roman" w:hAnsi="Times New Roman" w:cs="Times New Roman"/>
          <w:sz w:val="24"/>
          <w:szCs w:val="24"/>
        </w:rPr>
        <w:t>. He was sentenced as follows:</w:t>
      </w:r>
    </w:p>
    <w:p w14:paraId="7FC482C8" w14:textId="77777777" w:rsidR="00D94B57" w:rsidRPr="00D94B57" w:rsidRDefault="00D94B57" w:rsidP="007C4160">
      <w:pPr>
        <w:spacing w:line="240" w:lineRule="auto"/>
        <w:ind w:left="1440"/>
        <w:jc w:val="both"/>
        <w:rPr>
          <w:rFonts w:ascii="Times New Roman" w:hAnsi="Times New Roman" w:cs="Times New Roman"/>
        </w:rPr>
      </w:pPr>
      <w:r w:rsidRPr="00D94B57">
        <w:rPr>
          <w:rFonts w:ascii="Times New Roman" w:hAnsi="Times New Roman" w:cs="Times New Roman"/>
        </w:rPr>
        <w:t xml:space="preserve">“…12 months imprisonment of which 4 months imprisonment is suspended for 5 years on condition accused does not within that period commit any offence of a sexual nature involving a child as defined in section 61 of the Criminal Law Codification and Reform Act   </w:t>
      </w:r>
      <w:proofErr w:type="gramStart"/>
      <w:r w:rsidRPr="00D94B57">
        <w:rPr>
          <w:rFonts w:ascii="Times New Roman" w:hAnsi="Times New Roman" w:cs="Times New Roman"/>
        </w:rPr>
        <w:t>for  which</w:t>
      </w:r>
      <w:proofErr w:type="gramEnd"/>
      <w:r w:rsidRPr="00D94B57">
        <w:rPr>
          <w:rFonts w:ascii="Times New Roman" w:hAnsi="Times New Roman" w:cs="Times New Roman"/>
        </w:rPr>
        <w:t xml:space="preserve"> upon conviction accused is sentenced to imprisonment without option of a fine. The remaining 8 months imprisonment is suspended on condition accused performs 280 hours of community service at </w:t>
      </w:r>
      <w:proofErr w:type="spellStart"/>
      <w:r w:rsidRPr="00D94B57">
        <w:rPr>
          <w:rFonts w:ascii="Times New Roman" w:hAnsi="Times New Roman" w:cs="Times New Roman"/>
        </w:rPr>
        <w:t>Rusununguko</w:t>
      </w:r>
      <w:proofErr w:type="spellEnd"/>
      <w:r w:rsidRPr="00D94B57">
        <w:rPr>
          <w:rFonts w:ascii="Times New Roman" w:hAnsi="Times New Roman" w:cs="Times New Roman"/>
        </w:rPr>
        <w:t xml:space="preserve"> clinic with effect from 27/11/25 and must be performed within 9 weeks of that date…” </w:t>
      </w:r>
    </w:p>
    <w:p w14:paraId="30DA2E5D" w14:textId="48E3AA3B" w:rsidR="004F1C2C" w:rsidRPr="004F1C2C" w:rsidRDefault="004F1C2C" w:rsidP="00A57109">
      <w:pPr>
        <w:pStyle w:val="ListParagraph"/>
        <w:numPr>
          <w:ilvl w:val="0"/>
          <w:numId w:val="4"/>
        </w:numPr>
        <w:spacing w:line="360" w:lineRule="auto"/>
        <w:jc w:val="both"/>
        <w:rPr>
          <w:rFonts w:ascii="Times New Roman" w:hAnsi="Times New Roman" w:cs="Times New Roman"/>
          <w:b/>
          <w:sz w:val="24"/>
          <w:szCs w:val="24"/>
        </w:rPr>
      </w:pPr>
      <w:r w:rsidRPr="004F1C2C">
        <w:rPr>
          <w:rFonts w:ascii="Times New Roman" w:hAnsi="Times New Roman" w:cs="Times New Roman"/>
          <w:sz w:val="24"/>
          <w:szCs w:val="24"/>
        </w:rPr>
        <w:t xml:space="preserve">Upon </w:t>
      </w:r>
      <w:r w:rsidR="00916F64" w:rsidRPr="004F1C2C">
        <w:rPr>
          <w:rFonts w:ascii="Times New Roman" w:hAnsi="Times New Roman" w:cs="Times New Roman"/>
          <w:sz w:val="24"/>
          <w:szCs w:val="24"/>
        </w:rPr>
        <w:t>scrutiny of the record of proceedings, t</w:t>
      </w:r>
      <w:r w:rsidR="00266034" w:rsidRPr="004F1C2C">
        <w:rPr>
          <w:rFonts w:ascii="Times New Roman" w:hAnsi="Times New Roman" w:cs="Times New Roman"/>
          <w:sz w:val="24"/>
          <w:szCs w:val="24"/>
        </w:rPr>
        <w:t xml:space="preserve">he learned </w:t>
      </w:r>
      <w:r w:rsidR="00024AF7">
        <w:rPr>
          <w:rFonts w:ascii="Times New Roman" w:hAnsi="Times New Roman" w:cs="Times New Roman"/>
          <w:sz w:val="24"/>
          <w:szCs w:val="24"/>
        </w:rPr>
        <w:t>R</w:t>
      </w:r>
      <w:r w:rsidR="00266034" w:rsidRPr="004F1C2C">
        <w:rPr>
          <w:rFonts w:ascii="Times New Roman" w:hAnsi="Times New Roman" w:cs="Times New Roman"/>
          <w:sz w:val="24"/>
          <w:szCs w:val="24"/>
        </w:rPr>
        <w:t xml:space="preserve">egional Magistrate </w:t>
      </w:r>
      <w:r w:rsidR="00024AF7" w:rsidRPr="004F1C2C">
        <w:rPr>
          <w:rFonts w:ascii="Times New Roman" w:hAnsi="Times New Roman" w:cs="Times New Roman"/>
          <w:sz w:val="24"/>
          <w:szCs w:val="24"/>
        </w:rPr>
        <w:t>queried</w:t>
      </w:r>
      <w:r w:rsidRPr="004F1C2C">
        <w:rPr>
          <w:rFonts w:ascii="Times New Roman" w:hAnsi="Times New Roman" w:cs="Times New Roman"/>
          <w:sz w:val="24"/>
          <w:szCs w:val="24"/>
        </w:rPr>
        <w:t xml:space="preserve"> </w:t>
      </w:r>
      <w:r w:rsidR="00CB3FF2" w:rsidRPr="004F1C2C">
        <w:rPr>
          <w:rFonts w:ascii="Times New Roman" w:hAnsi="Times New Roman" w:cs="Times New Roman"/>
          <w:sz w:val="24"/>
          <w:szCs w:val="24"/>
        </w:rPr>
        <w:t xml:space="preserve">the propriety of the charge. The learned Regional </w:t>
      </w:r>
      <w:r w:rsidR="00024AF7">
        <w:rPr>
          <w:rFonts w:ascii="Times New Roman" w:hAnsi="Times New Roman" w:cs="Times New Roman"/>
          <w:sz w:val="24"/>
          <w:szCs w:val="24"/>
        </w:rPr>
        <w:t>M</w:t>
      </w:r>
      <w:r w:rsidR="00CB3FF2" w:rsidRPr="004F1C2C">
        <w:rPr>
          <w:rFonts w:ascii="Times New Roman" w:hAnsi="Times New Roman" w:cs="Times New Roman"/>
          <w:sz w:val="24"/>
          <w:szCs w:val="24"/>
        </w:rPr>
        <w:t xml:space="preserve">agistrate was of the view that by reason of the complainant’s age, the matter fell squarely within the ambit of section </w:t>
      </w:r>
      <w:r w:rsidR="00CB3FF2" w:rsidRPr="004F1C2C">
        <w:rPr>
          <w:rFonts w:ascii="Times New Roman" w:hAnsi="Times New Roman" w:cs="Times New Roman"/>
          <w:sz w:val="24"/>
          <w:szCs w:val="24"/>
        </w:rPr>
        <w:lastRenderedPageBreak/>
        <w:t xml:space="preserve">64(2) which requires that in such circumstances the proper charge should ordinarily be rape, save where evidence to the contrary is established. </w:t>
      </w:r>
      <w:r w:rsidR="00A8379F" w:rsidRPr="004F1C2C">
        <w:rPr>
          <w:rFonts w:ascii="Times New Roman" w:hAnsi="Times New Roman" w:cs="Times New Roman"/>
          <w:sz w:val="24"/>
          <w:szCs w:val="24"/>
        </w:rPr>
        <w:t>It was</w:t>
      </w:r>
      <w:r w:rsidR="00661193" w:rsidRPr="004F1C2C">
        <w:rPr>
          <w:rFonts w:ascii="Times New Roman" w:hAnsi="Times New Roman" w:cs="Times New Roman"/>
          <w:sz w:val="24"/>
          <w:szCs w:val="24"/>
        </w:rPr>
        <w:t xml:space="preserve"> the</w:t>
      </w:r>
      <w:r w:rsidR="00A8379F" w:rsidRPr="004F1C2C">
        <w:rPr>
          <w:rFonts w:ascii="Times New Roman" w:hAnsi="Times New Roman" w:cs="Times New Roman"/>
          <w:sz w:val="24"/>
          <w:szCs w:val="24"/>
        </w:rPr>
        <w:t xml:space="preserve"> </w:t>
      </w:r>
      <w:r w:rsidR="009E3D4D" w:rsidRPr="004F1C2C">
        <w:rPr>
          <w:rFonts w:ascii="Times New Roman" w:hAnsi="Times New Roman" w:cs="Times New Roman"/>
          <w:sz w:val="24"/>
          <w:szCs w:val="24"/>
        </w:rPr>
        <w:t>regional magistrate’s</w:t>
      </w:r>
      <w:r w:rsidR="00A8379F" w:rsidRPr="004F1C2C">
        <w:rPr>
          <w:rFonts w:ascii="Times New Roman" w:hAnsi="Times New Roman" w:cs="Times New Roman"/>
          <w:sz w:val="24"/>
          <w:szCs w:val="24"/>
        </w:rPr>
        <w:t xml:space="preserve"> considered view that the issue of whether or not the complainant was capable of giving consent </w:t>
      </w:r>
      <w:r w:rsidR="00E84F0A">
        <w:rPr>
          <w:rFonts w:ascii="Times New Roman" w:hAnsi="Times New Roman" w:cs="Times New Roman"/>
          <w:sz w:val="24"/>
          <w:szCs w:val="24"/>
        </w:rPr>
        <w:t>wa</w:t>
      </w:r>
      <w:r w:rsidR="00A8379F" w:rsidRPr="004F1C2C">
        <w:rPr>
          <w:rFonts w:ascii="Times New Roman" w:hAnsi="Times New Roman" w:cs="Times New Roman"/>
          <w:sz w:val="24"/>
          <w:szCs w:val="24"/>
        </w:rPr>
        <w:t>s a triable issue and as such the proper charge should have been rape</w:t>
      </w:r>
    </w:p>
    <w:p w14:paraId="3D317B6E" w14:textId="1AB333BD" w:rsidR="00C1618E" w:rsidRPr="00C1618E" w:rsidRDefault="004F1C2C" w:rsidP="00D71E8B">
      <w:pPr>
        <w:pStyle w:val="ListParagraph"/>
        <w:numPr>
          <w:ilvl w:val="0"/>
          <w:numId w:val="4"/>
        </w:numPr>
        <w:spacing w:line="360" w:lineRule="auto"/>
        <w:jc w:val="both"/>
        <w:rPr>
          <w:rFonts w:ascii="Times New Roman" w:hAnsi="Times New Roman" w:cs="Times New Roman"/>
          <w:sz w:val="24"/>
          <w:szCs w:val="24"/>
        </w:rPr>
      </w:pPr>
      <w:r w:rsidRPr="00C1618E">
        <w:rPr>
          <w:rFonts w:ascii="Times New Roman" w:hAnsi="Times New Roman" w:cs="Times New Roman"/>
          <w:sz w:val="24"/>
          <w:szCs w:val="24"/>
        </w:rPr>
        <w:t>This observation, however, raises a pertinent question as to the correct manner in which section 64(2) ought to interact with section 70 of the Code, particularly in circumstances where the complainant falls within the age bracket of twelve to fourteen</w:t>
      </w:r>
      <w:r w:rsidR="002A4059">
        <w:rPr>
          <w:rFonts w:ascii="Times New Roman" w:hAnsi="Times New Roman" w:cs="Times New Roman"/>
          <w:sz w:val="24"/>
          <w:szCs w:val="24"/>
        </w:rPr>
        <w:t xml:space="preserve"> years</w:t>
      </w:r>
      <w:r w:rsidR="00C1618E" w:rsidRPr="00C1618E">
        <w:rPr>
          <w:rFonts w:ascii="Times New Roman" w:hAnsi="Times New Roman" w:cs="Times New Roman"/>
          <w:sz w:val="24"/>
          <w:szCs w:val="24"/>
        </w:rPr>
        <w:t>.</w:t>
      </w:r>
    </w:p>
    <w:p w14:paraId="2E58F60A" w14:textId="77777777" w:rsidR="00266034" w:rsidRPr="00C1618E" w:rsidRDefault="00266034" w:rsidP="00C1618E">
      <w:pPr>
        <w:spacing w:line="360" w:lineRule="auto"/>
        <w:ind w:left="360"/>
        <w:jc w:val="both"/>
        <w:rPr>
          <w:rFonts w:ascii="Times New Roman" w:hAnsi="Times New Roman" w:cs="Times New Roman"/>
          <w:b/>
          <w:sz w:val="24"/>
          <w:szCs w:val="24"/>
        </w:rPr>
      </w:pPr>
      <w:r w:rsidRPr="00C1618E">
        <w:rPr>
          <w:rFonts w:ascii="Times New Roman" w:hAnsi="Times New Roman" w:cs="Times New Roman"/>
          <w:b/>
          <w:sz w:val="24"/>
          <w:szCs w:val="24"/>
        </w:rPr>
        <w:t xml:space="preserve">ISSUE FOR </w:t>
      </w:r>
      <w:r w:rsidR="008D2949" w:rsidRPr="00C1618E">
        <w:rPr>
          <w:rFonts w:ascii="Times New Roman" w:hAnsi="Times New Roman" w:cs="Times New Roman"/>
          <w:b/>
          <w:sz w:val="24"/>
          <w:szCs w:val="24"/>
        </w:rPr>
        <w:t>DETERMINATION</w:t>
      </w:r>
    </w:p>
    <w:p w14:paraId="25E3B7A0" w14:textId="33EA6A8B" w:rsidR="00266034" w:rsidRPr="007C4160" w:rsidRDefault="006C5843" w:rsidP="007C416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W</w:t>
      </w:r>
      <w:r w:rsidR="00266034" w:rsidRPr="007C4160">
        <w:rPr>
          <w:rFonts w:ascii="Times New Roman" w:hAnsi="Times New Roman" w:cs="Times New Roman"/>
          <w:sz w:val="24"/>
          <w:szCs w:val="24"/>
        </w:rPr>
        <w:t xml:space="preserve">hether the trial court misdirected itself in charging and convicting the accused under s 70 </w:t>
      </w:r>
      <w:bookmarkStart w:id="1" w:name="_Hlk221516330"/>
      <w:r w:rsidR="00266034" w:rsidRPr="007C4160">
        <w:rPr>
          <w:rFonts w:ascii="Times New Roman" w:hAnsi="Times New Roman" w:cs="Times New Roman"/>
          <w:sz w:val="24"/>
          <w:szCs w:val="24"/>
        </w:rPr>
        <w:t xml:space="preserve">instead of proceeding in terms of s 64(2) </w:t>
      </w:r>
      <w:bookmarkEnd w:id="1"/>
      <w:r w:rsidR="00266034" w:rsidRPr="007C4160">
        <w:rPr>
          <w:rFonts w:ascii="Times New Roman" w:hAnsi="Times New Roman" w:cs="Times New Roman"/>
          <w:sz w:val="24"/>
          <w:szCs w:val="24"/>
        </w:rPr>
        <w:t>of the Code.</w:t>
      </w:r>
    </w:p>
    <w:p w14:paraId="2C082E5F" w14:textId="77777777" w:rsidR="00507DC9" w:rsidRDefault="008D2949" w:rsidP="00266034">
      <w:pPr>
        <w:spacing w:line="360" w:lineRule="auto"/>
        <w:jc w:val="both"/>
        <w:rPr>
          <w:rFonts w:ascii="Times New Roman" w:hAnsi="Times New Roman" w:cs="Times New Roman"/>
          <w:b/>
          <w:sz w:val="24"/>
          <w:szCs w:val="24"/>
        </w:rPr>
      </w:pPr>
      <w:r w:rsidRPr="008D2949">
        <w:rPr>
          <w:rFonts w:ascii="Times New Roman" w:hAnsi="Times New Roman" w:cs="Times New Roman"/>
          <w:b/>
          <w:sz w:val="24"/>
          <w:szCs w:val="24"/>
        </w:rPr>
        <w:t>ANALYSIS</w:t>
      </w:r>
    </w:p>
    <w:p w14:paraId="50E7C3A9" w14:textId="64D8D28A" w:rsidR="00266034" w:rsidRPr="002F4E9E" w:rsidRDefault="006C5843" w:rsidP="002F4E9E">
      <w:pPr>
        <w:pStyle w:val="ListParagraph"/>
        <w:numPr>
          <w:ilvl w:val="0"/>
          <w:numId w:val="4"/>
        </w:numPr>
        <w:spacing w:line="360" w:lineRule="auto"/>
        <w:jc w:val="both"/>
        <w:rPr>
          <w:rFonts w:ascii="Times New Roman" w:hAnsi="Times New Roman" w:cs="Times New Roman"/>
          <w:sz w:val="24"/>
          <w:szCs w:val="24"/>
        </w:rPr>
      </w:pPr>
      <w:r w:rsidRPr="006C5843">
        <w:rPr>
          <w:rFonts w:ascii="Times New Roman" w:hAnsi="Times New Roman" w:cs="Times New Roman"/>
          <w:sz w:val="24"/>
          <w:szCs w:val="24"/>
        </w:rPr>
        <w:t xml:space="preserve">The issue </w:t>
      </w:r>
      <w:r w:rsidR="00661193">
        <w:rPr>
          <w:rFonts w:ascii="Times New Roman" w:hAnsi="Times New Roman" w:cs="Times New Roman"/>
          <w:sz w:val="24"/>
          <w:szCs w:val="24"/>
        </w:rPr>
        <w:t>that</w:t>
      </w:r>
      <w:r w:rsidRPr="006C5843">
        <w:rPr>
          <w:rFonts w:ascii="Times New Roman" w:hAnsi="Times New Roman" w:cs="Times New Roman"/>
          <w:sz w:val="24"/>
          <w:szCs w:val="24"/>
        </w:rPr>
        <w:t xml:space="preserve"> exercise</w:t>
      </w:r>
      <w:r w:rsidR="00661193">
        <w:rPr>
          <w:rFonts w:ascii="Times New Roman" w:hAnsi="Times New Roman" w:cs="Times New Roman"/>
          <w:sz w:val="24"/>
          <w:szCs w:val="24"/>
        </w:rPr>
        <w:t>d</w:t>
      </w:r>
      <w:r w:rsidRPr="006C5843">
        <w:rPr>
          <w:rFonts w:ascii="Times New Roman" w:hAnsi="Times New Roman" w:cs="Times New Roman"/>
          <w:sz w:val="24"/>
          <w:szCs w:val="24"/>
        </w:rPr>
        <w:t xml:space="preserve"> the mind of the court</w:t>
      </w:r>
      <w:r>
        <w:rPr>
          <w:rFonts w:ascii="Times New Roman" w:hAnsi="Times New Roman" w:cs="Times New Roman"/>
          <w:sz w:val="24"/>
          <w:szCs w:val="24"/>
        </w:rPr>
        <w:t xml:space="preserve"> hinges on</w:t>
      </w:r>
      <w:r w:rsidR="00266034" w:rsidRPr="002F4E9E">
        <w:rPr>
          <w:rFonts w:ascii="Times New Roman" w:hAnsi="Times New Roman" w:cs="Times New Roman"/>
          <w:sz w:val="24"/>
          <w:szCs w:val="24"/>
        </w:rPr>
        <w:t xml:space="preserve"> the proper interpretation and application of </w:t>
      </w:r>
      <w:r w:rsidR="00266034" w:rsidRPr="002F4E9E">
        <w:rPr>
          <w:rFonts w:ascii="Times New Roman" w:hAnsi="Times New Roman" w:cs="Times New Roman"/>
          <w:bCs/>
          <w:sz w:val="24"/>
          <w:szCs w:val="24"/>
        </w:rPr>
        <w:t>s 64(2)</w:t>
      </w:r>
      <w:r w:rsidR="00266034" w:rsidRPr="002F4E9E">
        <w:rPr>
          <w:rFonts w:ascii="Times New Roman" w:hAnsi="Times New Roman" w:cs="Times New Roman"/>
          <w:sz w:val="24"/>
          <w:szCs w:val="24"/>
        </w:rPr>
        <w:t xml:space="preserve"> of the C</w:t>
      </w:r>
      <w:r w:rsidR="002A4059">
        <w:rPr>
          <w:rFonts w:ascii="Times New Roman" w:hAnsi="Times New Roman" w:cs="Times New Roman"/>
          <w:sz w:val="24"/>
          <w:szCs w:val="24"/>
        </w:rPr>
        <w:t>ode</w:t>
      </w:r>
      <w:r w:rsidR="00266034" w:rsidRPr="002F4E9E">
        <w:rPr>
          <w:rFonts w:ascii="Times New Roman" w:hAnsi="Times New Roman" w:cs="Times New Roman"/>
          <w:sz w:val="24"/>
          <w:szCs w:val="24"/>
        </w:rPr>
        <w:t>.</w:t>
      </w:r>
      <w:r w:rsidR="00A8379F" w:rsidRPr="002F4E9E">
        <w:rPr>
          <w:rFonts w:ascii="Times New Roman" w:hAnsi="Times New Roman" w:cs="Times New Roman"/>
          <w:sz w:val="24"/>
          <w:szCs w:val="24"/>
        </w:rPr>
        <w:t xml:space="preserve"> Section 64 (2) reads as follows:</w:t>
      </w:r>
    </w:p>
    <w:p w14:paraId="6649F95E" w14:textId="77777777" w:rsidR="00096C05" w:rsidRPr="004036D7" w:rsidRDefault="00A8379F" w:rsidP="002F5A60">
      <w:pPr>
        <w:spacing w:line="240" w:lineRule="auto"/>
        <w:ind w:left="1440"/>
        <w:jc w:val="both"/>
        <w:rPr>
          <w:rFonts w:ascii="Times New Roman" w:hAnsi="Times New Roman" w:cs="Times New Roman"/>
          <w:u w:val="single"/>
        </w:rPr>
      </w:pPr>
      <w:r w:rsidRPr="00C32083">
        <w:rPr>
          <w:rFonts w:ascii="Times New Roman" w:hAnsi="Times New Roman" w:cs="Times New Roman"/>
        </w:rPr>
        <w:t>“(2</w:t>
      </w:r>
      <w:proofErr w:type="gramStart"/>
      <w:r w:rsidRPr="00C32083">
        <w:rPr>
          <w:rFonts w:ascii="Times New Roman" w:hAnsi="Times New Roman" w:cs="Times New Roman"/>
        </w:rPr>
        <w:t>)A</w:t>
      </w:r>
      <w:proofErr w:type="gramEnd"/>
      <w:r w:rsidRPr="00C32083">
        <w:rPr>
          <w:rFonts w:ascii="Times New Roman" w:hAnsi="Times New Roman" w:cs="Times New Roman"/>
        </w:rPr>
        <w:t xml:space="preserve"> person accused of engaging in sexual intercourse, anal sexual intercourse or other sexual conduct with a young person above the age of twelve years but of or below the age of fourteen years shall be charged with rape, aggravated indecent assault or indecent assault, as the case may be, and not with sexual intercourse or performing an indecent act with a young person or sodomy, </w:t>
      </w:r>
      <w:r w:rsidRPr="004036D7">
        <w:rPr>
          <w:rFonts w:ascii="Times New Roman" w:hAnsi="Times New Roman" w:cs="Times New Roman"/>
          <w:u w:val="single"/>
        </w:rPr>
        <w:t>unless there is evidence that the young person—</w:t>
      </w:r>
    </w:p>
    <w:p w14:paraId="3EF07639" w14:textId="77777777" w:rsidR="00096C05" w:rsidRPr="004036D7" w:rsidRDefault="00A8379F" w:rsidP="002F5A60">
      <w:pPr>
        <w:spacing w:line="240" w:lineRule="auto"/>
        <w:ind w:left="1440"/>
        <w:jc w:val="both"/>
        <w:rPr>
          <w:rFonts w:ascii="Times New Roman" w:hAnsi="Times New Roman" w:cs="Times New Roman"/>
          <w:u w:val="single"/>
        </w:rPr>
      </w:pPr>
      <w:r w:rsidRPr="004036D7">
        <w:rPr>
          <w:rFonts w:ascii="Times New Roman" w:hAnsi="Times New Roman" w:cs="Times New Roman"/>
          <w:u w:val="single"/>
        </w:rPr>
        <w:t>(a)</w:t>
      </w:r>
      <w:bookmarkStart w:id="2" w:name="_Hlk221700364"/>
      <w:r w:rsidRPr="004036D7">
        <w:rPr>
          <w:rFonts w:ascii="Times New Roman" w:hAnsi="Times New Roman" w:cs="Times New Roman"/>
          <w:u w:val="single"/>
        </w:rPr>
        <w:t>was capable of giving consent to the sexual intercourse, anal sexual intercourse or other sexual conduct; and</w:t>
      </w:r>
    </w:p>
    <w:p w14:paraId="29F431D7" w14:textId="77777777" w:rsidR="00A8379F" w:rsidRPr="004036D7" w:rsidRDefault="00A8379F" w:rsidP="002F5A60">
      <w:pPr>
        <w:spacing w:line="240" w:lineRule="auto"/>
        <w:ind w:left="1440"/>
        <w:jc w:val="both"/>
        <w:rPr>
          <w:rFonts w:ascii="Times New Roman" w:hAnsi="Times New Roman" w:cs="Times New Roman"/>
        </w:rPr>
      </w:pPr>
      <w:r w:rsidRPr="004036D7">
        <w:rPr>
          <w:rFonts w:ascii="Times New Roman" w:hAnsi="Times New Roman" w:cs="Times New Roman"/>
          <w:u w:val="single"/>
        </w:rPr>
        <w:t>(b</w:t>
      </w:r>
      <w:proofErr w:type="gramStart"/>
      <w:r w:rsidRPr="004036D7">
        <w:rPr>
          <w:rFonts w:ascii="Times New Roman" w:hAnsi="Times New Roman" w:cs="Times New Roman"/>
          <w:u w:val="single"/>
        </w:rPr>
        <w:t>)gave</w:t>
      </w:r>
      <w:proofErr w:type="gramEnd"/>
      <w:r w:rsidRPr="004036D7">
        <w:rPr>
          <w:rFonts w:ascii="Times New Roman" w:hAnsi="Times New Roman" w:cs="Times New Roman"/>
          <w:u w:val="single"/>
        </w:rPr>
        <w:t xml:space="preserve"> his or her consent thereto</w:t>
      </w:r>
      <w:bookmarkEnd w:id="2"/>
      <w:r w:rsidRPr="004036D7">
        <w:rPr>
          <w:rFonts w:ascii="Times New Roman" w:hAnsi="Times New Roman" w:cs="Times New Roman"/>
          <w:u w:val="single"/>
        </w:rPr>
        <w:t>.</w:t>
      </w:r>
      <w:r w:rsidR="00C32083" w:rsidRPr="004036D7">
        <w:rPr>
          <w:rFonts w:ascii="Times New Roman" w:hAnsi="Times New Roman" w:cs="Times New Roman"/>
          <w:u w:val="single"/>
        </w:rPr>
        <w:t>”</w:t>
      </w:r>
      <w:r w:rsidR="004036D7">
        <w:rPr>
          <w:rFonts w:ascii="Times New Roman" w:hAnsi="Times New Roman" w:cs="Times New Roman"/>
        </w:rPr>
        <w:t xml:space="preserve"> </w:t>
      </w:r>
      <w:r w:rsidR="004036D7" w:rsidRPr="004036D7">
        <w:rPr>
          <w:rFonts w:ascii="Times New Roman" w:hAnsi="Times New Roman" w:cs="Times New Roman"/>
          <w:i/>
        </w:rPr>
        <w:t>My emphasis</w:t>
      </w:r>
    </w:p>
    <w:p w14:paraId="1828C360" w14:textId="77777777" w:rsidR="00266034" w:rsidRDefault="00ED4337" w:rsidP="008D0690">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What is clear from the above </w:t>
      </w:r>
      <w:r w:rsidR="00266034" w:rsidRPr="002F4E9E">
        <w:rPr>
          <w:rFonts w:ascii="Times New Roman" w:hAnsi="Times New Roman" w:cs="Times New Roman"/>
          <w:sz w:val="24"/>
          <w:szCs w:val="24"/>
        </w:rPr>
        <w:t xml:space="preserve">provision </w:t>
      </w:r>
      <w:r>
        <w:rPr>
          <w:rFonts w:ascii="Times New Roman" w:hAnsi="Times New Roman" w:cs="Times New Roman"/>
          <w:sz w:val="24"/>
          <w:szCs w:val="24"/>
        </w:rPr>
        <w:t xml:space="preserve">is that it </w:t>
      </w:r>
      <w:r w:rsidR="00266034" w:rsidRPr="002F4E9E">
        <w:rPr>
          <w:rFonts w:ascii="Times New Roman" w:hAnsi="Times New Roman" w:cs="Times New Roman"/>
          <w:sz w:val="24"/>
          <w:szCs w:val="24"/>
        </w:rPr>
        <w:t xml:space="preserve">governs sexual conduct involving children aged </w:t>
      </w:r>
      <w:r w:rsidR="00266034" w:rsidRPr="002F4E9E">
        <w:rPr>
          <w:rFonts w:ascii="Times New Roman" w:hAnsi="Times New Roman" w:cs="Times New Roman"/>
          <w:bCs/>
          <w:sz w:val="24"/>
          <w:szCs w:val="24"/>
        </w:rPr>
        <w:t>above 12 years but below 14 years</w:t>
      </w:r>
      <w:r w:rsidR="00052DDD">
        <w:rPr>
          <w:rFonts w:ascii="Times New Roman" w:hAnsi="Times New Roman" w:cs="Times New Roman"/>
          <w:bCs/>
          <w:sz w:val="24"/>
          <w:szCs w:val="24"/>
        </w:rPr>
        <w:t xml:space="preserve">. </w:t>
      </w:r>
      <w:r w:rsidR="00266034" w:rsidRPr="002F4E9E">
        <w:rPr>
          <w:rFonts w:ascii="Times New Roman" w:hAnsi="Times New Roman" w:cs="Times New Roman"/>
          <w:sz w:val="24"/>
          <w:szCs w:val="24"/>
        </w:rPr>
        <w:t xml:space="preserve"> </w:t>
      </w:r>
      <w:r w:rsidR="00052DDD" w:rsidRPr="00052DDD">
        <w:rPr>
          <w:rFonts w:ascii="Times New Roman" w:hAnsi="Times New Roman" w:cs="Times New Roman"/>
          <w:sz w:val="24"/>
          <w:szCs w:val="24"/>
        </w:rPr>
        <w:t>The operative word in that provision is “unless.” It introduces an exception which is grounded in the evidence placed before the court</w:t>
      </w:r>
      <w:r w:rsidR="00052DDD">
        <w:rPr>
          <w:rFonts w:ascii="Times New Roman" w:hAnsi="Times New Roman" w:cs="Times New Roman"/>
          <w:sz w:val="24"/>
          <w:szCs w:val="24"/>
        </w:rPr>
        <w:t>.</w:t>
      </w:r>
      <w:r w:rsidR="00266034" w:rsidRPr="002F4E9E">
        <w:rPr>
          <w:rFonts w:ascii="Times New Roman" w:hAnsi="Times New Roman" w:cs="Times New Roman"/>
          <w:sz w:val="24"/>
          <w:szCs w:val="24"/>
        </w:rPr>
        <w:t xml:space="preserve"> </w:t>
      </w:r>
      <w:r w:rsidR="00C1618E">
        <w:rPr>
          <w:rFonts w:ascii="Times New Roman" w:hAnsi="Times New Roman" w:cs="Times New Roman"/>
          <w:sz w:val="24"/>
          <w:szCs w:val="24"/>
        </w:rPr>
        <w:t>The provision p</w:t>
      </w:r>
      <w:r w:rsidR="00266034" w:rsidRPr="002F4E9E">
        <w:rPr>
          <w:rFonts w:ascii="Times New Roman" w:hAnsi="Times New Roman" w:cs="Times New Roman"/>
          <w:sz w:val="24"/>
          <w:szCs w:val="24"/>
        </w:rPr>
        <w:t>rovides that the accused</w:t>
      </w:r>
      <w:r w:rsidR="00096C05">
        <w:rPr>
          <w:rFonts w:ascii="Times New Roman" w:hAnsi="Times New Roman" w:cs="Times New Roman"/>
          <w:sz w:val="24"/>
          <w:szCs w:val="24"/>
        </w:rPr>
        <w:t xml:space="preserve"> person</w:t>
      </w:r>
      <w:r w:rsidR="00266034" w:rsidRPr="002F4E9E">
        <w:rPr>
          <w:rFonts w:ascii="Times New Roman" w:hAnsi="Times New Roman" w:cs="Times New Roman"/>
          <w:sz w:val="24"/>
          <w:szCs w:val="24"/>
        </w:rPr>
        <w:t xml:space="preserve"> </w:t>
      </w:r>
      <w:r w:rsidR="00266034" w:rsidRPr="002F4E9E">
        <w:rPr>
          <w:rFonts w:ascii="Times New Roman" w:hAnsi="Times New Roman" w:cs="Times New Roman"/>
          <w:bCs/>
          <w:sz w:val="24"/>
          <w:szCs w:val="24"/>
        </w:rPr>
        <w:t>must be charged with rape</w:t>
      </w:r>
      <w:r w:rsidR="00266034" w:rsidRPr="002F4E9E">
        <w:rPr>
          <w:rFonts w:ascii="Times New Roman" w:hAnsi="Times New Roman" w:cs="Times New Roman"/>
          <w:sz w:val="24"/>
          <w:szCs w:val="24"/>
        </w:rPr>
        <w:t>, unless there is evidence that</w:t>
      </w:r>
      <w:r>
        <w:rPr>
          <w:rFonts w:ascii="Times New Roman" w:hAnsi="Times New Roman" w:cs="Times New Roman"/>
          <w:sz w:val="24"/>
          <w:szCs w:val="24"/>
        </w:rPr>
        <w:t>, t</w:t>
      </w:r>
      <w:r w:rsidR="00266034" w:rsidRPr="00ED4337">
        <w:rPr>
          <w:rFonts w:ascii="Times New Roman" w:hAnsi="Times New Roman" w:cs="Times New Roman"/>
          <w:sz w:val="24"/>
          <w:szCs w:val="24"/>
        </w:rPr>
        <w:t>he child was capable of giving consent</w:t>
      </w:r>
      <w:r>
        <w:rPr>
          <w:rFonts w:ascii="Times New Roman" w:hAnsi="Times New Roman" w:cs="Times New Roman"/>
          <w:sz w:val="24"/>
          <w:szCs w:val="24"/>
        </w:rPr>
        <w:t xml:space="preserve"> </w:t>
      </w:r>
      <w:r w:rsidR="00266034" w:rsidRPr="00ED4337">
        <w:rPr>
          <w:rFonts w:ascii="Times New Roman" w:hAnsi="Times New Roman" w:cs="Times New Roman"/>
          <w:sz w:val="24"/>
          <w:szCs w:val="24"/>
        </w:rPr>
        <w:t>and</w:t>
      </w:r>
      <w:r>
        <w:rPr>
          <w:rFonts w:ascii="Times New Roman" w:hAnsi="Times New Roman" w:cs="Times New Roman"/>
          <w:sz w:val="24"/>
          <w:szCs w:val="24"/>
        </w:rPr>
        <w:t xml:space="preserve"> t</w:t>
      </w:r>
      <w:r w:rsidR="00266034" w:rsidRPr="00ED4337">
        <w:rPr>
          <w:rFonts w:ascii="Times New Roman" w:hAnsi="Times New Roman" w:cs="Times New Roman"/>
          <w:sz w:val="24"/>
          <w:szCs w:val="24"/>
        </w:rPr>
        <w:t>he child did in fact give consent.</w:t>
      </w:r>
      <w:r w:rsidR="00C73FB2">
        <w:rPr>
          <w:rFonts w:ascii="Times New Roman" w:hAnsi="Times New Roman" w:cs="Times New Roman"/>
          <w:sz w:val="24"/>
          <w:szCs w:val="24"/>
        </w:rPr>
        <w:t xml:space="preserve"> </w:t>
      </w:r>
    </w:p>
    <w:p w14:paraId="6EDBEB2D" w14:textId="77777777" w:rsidR="00D71E8B" w:rsidRDefault="00D71E8B" w:rsidP="008D0690">
      <w:pPr>
        <w:pStyle w:val="ListParagraph"/>
        <w:numPr>
          <w:ilvl w:val="0"/>
          <w:numId w:val="4"/>
        </w:numPr>
        <w:spacing w:line="360" w:lineRule="auto"/>
        <w:jc w:val="both"/>
        <w:rPr>
          <w:rFonts w:ascii="Times New Roman" w:hAnsi="Times New Roman" w:cs="Times New Roman"/>
          <w:sz w:val="24"/>
          <w:szCs w:val="24"/>
        </w:rPr>
      </w:pPr>
      <w:r w:rsidRPr="00D71E8B">
        <w:rPr>
          <w:rFonts w:ascii="Times New Roman" w:hAnsi="Times New Roman" w:cs="Times New Roman"/>
          <w:sz w:val="24"/>
          <w:szCs w:val="24"/>
        </w:rPr>
        <w:t>Section 70, on the other hand, criminalises sexual intercourse with a young person under the age of eighteen years, even where such intercourse was consensual.</w:t>
      </w:r>
      <w:r>
        <w:rPr>
          <w:rFonts w:ascii="Times New Roman" w:hAnsi="Times New Roman" w:cs="Times New Roman"/>
          <w:sz w:val="24"/>
          <w:szCs w:val="24"/>
        </w:rPr>
        <w:t xml:space="preserve"> </w:t>
      </w:r>
      <w:r w:rsidRPr="00D71E8B">
        <w:rPr>
          <w:rFonts w:ascii="Times New Roman" w:hAnsi="Times New Roman" w:cs="Times New Roman"/>
          <w:sz w:val="24"/>
          <w:szCs w:val="24"/>
        </w:rPr>
        <w:t xml:space="preserve">The difficulty that sometimes arises in practice is determining when a case involving a </w:t>
      </w:r>
      <w:r w:rsidRPr="00D71E8B">
        <w:rPr>
          <w:rFonts w:ascii="Times New Roman" w:hAnsi="Times New Roman" w:cs="Times New Roman"/>
          <w:sz w:val="24"/>
          <w:szCs w:val="24"/>
        </w:rPr>
        <w:lastRenderedPageBreak/>
        <w:t>complainant aged between 12 and 14 should proceed under s 64(2) and when it may properly fall under s 70.</w:t>
      </w:r>
      <w:r>
        <w:rPr>
          <w:rFonts w:ascii="Times New Roman" w:hAnsi="Times New Roman" w:cs="Times New Roman"/>
          <w:sz w:val="24"/>
          <w:szCs w:val="24"/>
        </w:rPr>
        <w:t xml:space="preserve"> </w:t>
      </w:r>
    </w:p>
    <w:p w14:paraId="0F0B4AF1" w14:textId="77777777" w:rsidR="00B777CC" w:rsidRDefault="00B777CC" w:rsidP="00C1618E">
      <w:pPr>
        <w:spacing w:line="360" w:lineRule="auto"/>
        <w:jc w:val="both"/>
        <w:rPr>
          <w:rFonts w:ascii="Times New Roman" w:hAnsi="Times New Roman" w:cs="Times New Roman"/>
          <w:b/>
          <w:sz w:val="24"/>
          <w:szCs w:val="24"/>
        </w:rPr>
      </w:pPr>
    </w:p>
    <w:p w14:paraId="05DA0B1F" w14:textId="13FA93F8" w:rsidR="00D71E8B" w:rsidRPr="00C1618E" w:rsidRDefault="00D71E8B" w:rsidP="00C1618E">
      <w:pPr>
        <w:spacing w:line="360" w:lineRule="auto"/>
        <w:jc w:val="both"/>
        <w:rPr>
          <w:rFonts w:ascii="Times New Roman" w:hAnsi="Times New Roman" w:cs="Times New Roman"/>
          <w:b/>
          <w:sz w:val="24"/>
          <w:szCs w:val="24"/>
        </w:rPr>
      </w:pPr>
      <w:r w:rsidRPr="00C1618E">
        <w:rPr>
          <w:rFonts w:ascii="Times New Roman" w:hAnsi="Times New Roman" w:cs="Times New Roman"/>
          <w:b/>
          <w:sz w:val="24"/>
          <w:szCs w:val="24"/>
        </w:rPr>
        <w:t xml:space="preserve">The Age of the Complainant and the Interaction </w:t>
      </w:r>
      <w:proofErr w:type="gramStart"/>
      <w:r w:rsidRPr="00C1618E">
        <w:rPr>
          <w:rFonts w:ascii="Times New Roman" w:hAnsi="Times New Roman" w:cs="Times New Roman"/>
          <w:b/>
          <w:sz w:val="24"/>
          <w:szCs w:val="24"/>
        </w:rPr>
        <w:t>Between</w:t>
      </w:r>
      <w:proofErr w:type="gramEnd"/>
      <w:r w:rsidRPr="00C1618E">
        <w:rPr>
          <w:rFonts w:ascii="Times New Roman" w:hAnsi="Times New Roman" w:cs="Times New Roman"/>
          <w:b/>
          <w:sz w:val="24"/>
          <w:szCs w:val="24"/>
        </w:rPr>
        <w:t xml:space="preserve"> s 64(2) and s 70</w:t>
      </w:r>
    </w:p>
    <w:p w14:paraId="18E95BC9" w14:textId="7384C2D4" w:rsidR="00404D71" w:rsidRPr="00404D71" w:rsidRDefault="00404D71" w:rsidP="00404D71">
      <w:pPr>
        <w:pStyle w:val="ListParagraph"/>
        <w:numPr>
          <w:ilvl w:val="0"/>
          <w:numId w:val="4"/>
        </w:numPr>
        <w:spacing w:line="360" w:lineRule="auto"/>
        <w:jc w:val="both"/>
        <w:rPr>
          <w:rFonts w:ascii="Times New Roman" w:hAnsi="Times New Roman" w:cs="Times New Roman"/>
          <w:sz w:val="24"/>
          <w:szCs w:val="24"/>
        </w:rPr>
      </w:pPr>
      <w:r w:rsidRPr="00404D71">
        <w:rPr>
          <w:rFonts w:ascii="Times New Roman" w:hAnsi="Times New Roman" w:cs="Times New Roman"/>
          <w:sz w:val="24"/>
          <w:szCs w:val="24"/>
        </w:rPr>
        <w:t xml:space="preserve">At the time of the occurrence of the alleged act, the complainant was 14 years and 7 months old. </w:t>
      </w:r>
      <w:proofErr w:type="gramStart"/>
      <w:r w:rsidRPr="00404D71">
        <w:rPr>
          <w:rFonts w:ascii="Times New Roman" w:hAnsi="Times New Roman" w:cs="Times New Roman"/>
          <w:sz w:val="24"/>
          <w:szCs w:val="24"/>
        </w:rPr>
        <w:t>This places</w:t>
      </w:r>
      <w:proofErr w:type="gramEnd"/>
      <w:r w:rsidRPr="00404D71">
        <w:rPr>
          <w:rFonts w:ascii="Times New Roman" w:hAnsi="Times New Roman" w:cs="Times New Roman"/>
          <w:sz w:val="24"/>
          <w:szCs w:val="24"/>
        </w:rPr>
        <w:t xml:space="preserve"> her </w:t>
      </w:r>
      <w:r w:rsidR="002A4059">
        <w:rPr>
          <w:rFonts w:ascii="Times New Roman" w:hAnsi="Times New Roman" w:cs="Times New Roman"/>
          <w:sz w:val="24"/>
          <w:szCs w:val="24"/>
        </w:rPr>
        <w:t xml:space="preserve">outside </w:t>
      </w:r>
      <w:r w:rsidRPr="00404D71">
        <w:rPr>
          <w:rFonts w:ascii="Times New Roman" w:hAnsi="Times New Roman" w:cs="Times New Roman"/>
          <w:sz w:val="24"/>
          <w:szCs w:val="24"/>
        </w:rPr>
        <w:t>the age bracket contemplated in s 64(2) of the Act, which specifically addresses sexual intercourse with a young person above the age of twelve but of or below the age of fourteen. Once the complainant is above the age of fourteen, the matter no longer falls within the ambit of that provision. Instead, it falls to be considered under s 70, which criminalises sexual intercourse with a young person under the age of eighteen, even where such intercourse occurs with the young person’s consent.</w:t>
      </w:r>
    </w:p>
    <w:p w14:paraId="4B72F859" w14:textId="1EA24FD2" w:rsidR="00D71E8B" w:rsidRPr="00C1618E" w:rsidRDefault="00B749AE" w:rsidP="00404D71">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Children</w:t>
      </w:r>
      <w:r w:rsidR="00D71E8B" w:rsidRPr="00C1618E">
        <w:rPr>
          <w:rFonts w:ascii="Times New Roman" w:hAnsi="Times New Roman" w:cs="Times New Roman"/>
          <w:sz w:val="24"/>
          <w:szCs w:val="24"/>
        </w:rPr>
        <w:t xml:space="preserve"> within the 12</w:t>
      </w:r>
      <w:r w:rsidR="002A4059">
        <w:rPr>
          <w:rFonts w:ascii="Times New Roman" w:hAnsi="Times New Roman" w:cs="Times New Roman"/>
          <w:sz w:val="24"/>
          <w:szCs w:val="24"/>
        </w:rPr>
        <w:t xml:space="preserve"> to 1</w:t>
      </w:r>
      <w:r w:rsidR="00D71E8B" w:rsidRPr="00C1618E">
        <w:rPr>
          <w:rFonts w:ascii="Times New Roman" w:hAnsi="Times New Roman" w:cs="Times New Roman"/>
          <w:sz w:val="24"/>
          <w:szCs w:val="24"/>
        </w:rPr>
        <w:t>4 year age bracket occupy a distinctive position in the Code. They are not treated in the same manner as children below 12 years, who are regarded in law as completely incapable of consenting to sexual intercourse.</w:t>
      </w:r>
      <w:r w:rsidR="00C1618E" w:rsidRPr="00C1618E">
        <w:rPr>
          <w:rFonts w:ascii="Times New Roman" w:hAnsi="Times New Roman" w:cs="Times New Roman"/>
          <w:sz w:val="24"/>
          <w:szCs w:val="24"/>
        </w:rPr>
        <w:t xml:space="preserve"> </w:t>
      </w:r>
      <w:r w:rsidR="00D71E8B" w:rsidRPr="00C1618E">
        <w:rPr>
          <w:rFonts w:ascii="Times New Roman" w:hAnsi="Times New Roman" w:cs="Times New Roman"/>
          <w:sz w:val="24"/>
          <w:szCs w:val="24"/>
        </w:rPr>
        <w:t>Instead, the law creates a rebuttable presumption of incapacity.</w:t>
      </w:r>
      <w:r w:rsidR="00C1618E" w:rsidRPr="00C1618E">
        <w:rPr>
          <w:rFonts w:ascii="Times New Roman" w:hAnsi="Times New Roman" w:cs="Times New Roman"/>
          <w:sz w:val="24"/>
          <w:szCs w:val="24"/>
        </w:rPr>
        <w:t xml:space="preserve"> </w:t>
      </w:r>
      <w:r w:rsidR="00D71E8B" w:rsidRPr="00C1618E">
        <w:rPr>
          <w:rFonts w:ascii="Times New Roman" w:hAnsi="Times New Roman" w:cs="Times New Roman"/>
          <w:sz w:val="24"/>
          <w:szCs w:val="24"/>
        </w:rPr>
        <w:t xml:space="preserve">In </w:t>
      </w:r>
      <w:r w:rsidR="00D71E8B" w:rsidRPr="00C35BA2">
        <w:rPr>
          <w:rFonts w:ascii="Times New Roman" w:hAnsi="Times New Roman" w:cs="Times New Roman"/>
          <w:i/>
          <w:sz w:val="24"/>
          <w:szCs w:val="24"/>
        </w:rPr>
        <w:t xml:space="preserve">S v Promise </w:t>
      </w:r>
      <w:proofErr w:type="spellStart"/>
      <w:r w:rsidR="00D71E8B" w:rsidRPr="00C35BA2">
        <w:rPr>
          <w:rFonts w:ascii="Times New Roman" w:hAnsi="Times New Roman" w:cs="Times New Roman"/>
          <w:i/>
          <w:sz w:val="24"/>
          <w:szCs w:val="24"/>
        </w:rPr>
        <w:t>Moyo</w:t>
      </w:r>
      <w:proofErr w:type="spellEnd"/>
      <w:r w:rsidR="00D71E8B" w:rsidRPr="00C1618E">
        <w:rPr>
          <w:rFonts w:ascii="Times New Roman" w:hAnsi="Times New Roman" w:cs="Times New Roman"/>
          <w:sz w:val="24"/>
          <w:szCs w:val="24"/>
        </w:rPr>
        <w:t xml:space="preserve"> HB 55/25, the court carefully explained the nature of this presumption and the circumstances in which a departure from a rape charge is justified.</w:t>
      </w:r>
      <w:r w:rsidR="00C1618E" w:rsidRPr="00C1618E">
        <w:rPr>
          <w:rFonts w:ascii="Times New Roman" w:hAnsi="Times New Roman" w:cs="Times New Roman"/>
          <w:sz w:val="24"/>
          <w:szCs w:val="24"/>
        </w:rPr>
        <w:t xml:space="preserve"> </w:t>
      </w:r>
      <w:r w:rsidR="00D71E8B" w:rsidRPr="00C1618E">
        <w:rPr>
          <w:rFonts w:ascii="Times New Roman" w:hAnsi="Times New Roman" w:cs="Times New Roman"/>
          <w:sz w:val="24"/>
          <w:szCs w:val="24"/>
        </w:rPr>
        <w:t>The learned judge stated:</w:t>
      </w:r>
    </w:p>
    <w:p w14:paraId="14AE4F5E" w14:textId="77777777" w:rsidR="00D71E8B" w:rsidRPr="00C1618E" w:rsidRDefault="00D71E8B" w:rsidP="00C1618E">
      <w:pPr>
        <w:spacing w:line="240" w:lineRule="auto"/>
        <w:ind w:left="1440"/>
        <w:jc w:val="both"/>
        <w:rPr>
          <w:rFonts w:ascii="Times New Roman" w:hAnsi="Times New Roman" w:cs="Times New Roman"/>
        </w:rPr>
      </w:pPr>
      <w:r w:rsidRPr="00C1618E">
        <w:rPr>
          <w:rFonts w:ascii="Times New Roman" w:hAnsi="Times New Roman" w:cs="Times New Roman"/>
        </w:rPr>
        <w:t>“</w:t>
      </w:r>
      <w:r w:rsidR="00762220" w:rsidRPr="00762220">
        <w:rPr>
          <w:rFonts w:ascii="Times New Roman" w:hAnsi="Times New Roman" w:cs="Times New Roman"/>
        </w:rPr>
        <w:t xml:space="preserve">Where there is evidence that the child was capable of consenting but did not consent, the offence charged must be rape under section 65[1] of the Code. In such circumstances, the State must not and need not charge the contravention of section 64 (2). </w:t>
      </w:r>
      <w:proofErr w:type="gramStart"/>
      <w:r w:rsidR="00762220" w:rsidRPr="00EF3CF7">
        <w:rPr>
          <w:rFonts w:ascii="Times New Roman" w:hAnsi="Times New Roman" w:cs="Times New Roman"/>
          <w:u w:val="single"/>
        </w:rPr>
        <w:t>Where the child was capable of consenting and did consent, then the offender cannot be accused of the crime of rape but with that of contravening section 70 [1] of the Code.</w:t>
      </w:r>
      <w:proofErr w:type="gramEnd"/>
      <w:r w:rsidR="00762220" w:rsidRPr="00762220">
        <w:rPr>
          <w:rFonts w:ascii="Times New Roman" w:hAnsi="Times New Roman" w:cs="Times New Roman"/>
        </w:rPr>
        <w:t xml:space="preserve"> These are prosecutorial issues, and the court must also be on guard for them</w:t>
      </w:r>
      <w:proofErr w:type="gramStart"/>
      <w:r w:rsidR="00762220" w:rsidRPr="00762220">
        <w:rPr>
          <w:rFonts w:ascii="Times New Roman" w:hAnsi="Times New Roman" w:cs="Times New Roman"/>
        </w:rPr>
        <w:t>.</w:t>
      </w:r>
      <w:r w:rsidRPr="00C1618E">
        <w:rPr>
          <w:rFonts w:ascii="Times New Roman" w:hAnsi="Times New Roman" w:cs="Times New Roman"/>
        </w:rPr>
        <w:t>.”</w:t>
      </w:r>
      <w:proofErr w:type="gramEnd"/>
    </w:p>
    <w:p w14:paraId="7E27853D" w14:textId="77777777" w:rsidR="00404D71" w:rsidRDefault="00404D71" w:rsidP="00404D71">
      <w:pPr>
        <w:pStyle w:val="ListParagraph"/>
        <w:numPr>
          <w:ilvl w:val="0"/>
          <w:numId w:val="4"/>
        </w:numPr>
        <w:spacing w:line="360" w:lineRule="auto"/>
        <w:jc w:val="both"/>
        <w:rPr>
          <w:rFonts w:ascii="Times New Roman" w:hAnsi="Times New Roman" w:cs="Times New Roman"/>
          <w:sz w:val="24"/>
          <w:szCs w:val="24"/>
        </w:rPr>
      </w:pPr>
      <w:r w:rsidRPr="00404D71">
        <w:rPr>
          <w:rFonts w:ascii="Times New Roman" w:hAnsi="Times New Roman" w:cs="Times New Roman"/>
          <w:sz w:val="24"/>
          <w:szCs w:val="24"/>
        </w:rPr>
        <w:t xml:space="preserve">In the present matter, the complainant having been 14 years and 7 months old at the time of the alleged offence, the trial magistrate was correct to proceed under s 70(1). The circumstances of the case, which reveal a consensual relationship between the parties, bring the conduct squarely within the scope of that provision. </w:t>
      </w:r>
      <w:r w:rsidR="00D71E8B" w:rsidRPr="00D71E8B">
        <w:rPr>
          <w:rFonts w:ascii="Times New Roman" w:hAnsi="Times New Roman" w:cs="Times New Roman"/>
          <w:sz w:val="24"/>
          <w:szCs w:val="24"/>
        </w:rPr>
        <w:t>That reasoning reflects the plain wording of s 64(2). The provision does not impose an inflexible rule that every case involving a complainant aged between 12 and 14 must be prosecuted as rape. Rather, it establishes a starting presumption which may be displaced by evidence demonstrating both capacity and consent.</w:t>
      </w:r>
      <w:r w:rsidR="00C1618E">
        <w:rPr>
          <w:rFonts w:ascii="Times New Roman" w:hAnsi="Times New Roman" w:cs="Times New Roman"/>
          <w:sz w:val="24"/>
          <w:szCs w:val="24"/>
        </w:rPr>
        <w:t xml:space="preserve"> </w:t>
      </w:r>
    </w:p>
    <w:p w14:paraId="4D2F68ED" w14:textId="77777777" w:rsidR="00F55F63" w:rsidRPr="00EE66F2" w:rsidRDefault="00D71E8B" w:rsidP="00404D71">
      <w:pPr>
        <w:pStyle w:val="ListParagraph"/>
        <w:numPr>
          <w:ilvl w:val="0"/>
          <w:numId w:val="4"/>
        </w:numPr>
        <w:spacing w:line="360" w:lineRule="auto"/>
        <w:jc w:val="both"/>
        <w:rPr>
          <w:rFonts w:ascii="Times New Roman" w:hAnsi="Times New Roman" w:cs="Times New Roman"/>
          <w:sz w:val="24"/>
          <w:szCs w:val="24"/>
        </w:rPr>
      </w:pPr>
      <w:r w:rsidRPr="00C1618E">
        <w:rPr>
          <w:rFonts w:ascii="Times New Roman" w:hAnsi="Times New Roman" w:cs="Times New Roman"/>
          <w:sz w:val="24"/>
          <w:szCs w:val="24"/>
        </w:rPr>
        <w:lastRenderedPageBreak/>
        <w:t>Thus, the statutory scheme recognises three possible situations:</w:t>
      </w:r>
      <w:r w:rsidR="00C1618E">
        <w:rPr>
          <w:rFonts w:ascii="Times New Roman" w:hAnsi="Times New Roman" w:cs="Times New Roman"/>
          <w:sz w:val="24"/>
          <w:szCs w:val="24"/>
        </w:rPr>
        <w:t xml:space="preserve"> </w:t>
      </w:r>
      <w:r w:rsidR="00EF3CF7">
        <w:rPr>
          <w:rFonts w:ascii="Times New Roman" w:hAnsi="Times New Roman" w:cs="Times New Roman"/>
          <w:sz w:val="24"/>
          <w:szCs w:val="24"/>
        </w:rPr>
        <w:t>Firstly</w:t>
      </w:r>
      <w:r w:rsidR="00C1618E">
        <w:rPr>
          <w:rFonts w:ascii="Times New Roman" w:hAnsi="Times New Roman" w:cs="Times New Roman"/>
          <w:sz w:val="24"/>
          <w:szCs w:val="24"/>
        </w:rPr>
        <w:t>, where</w:t>
      </w:r>
      <w:r w:rsidRPr="00C1618E">
        <w:rPr>
          <w:rFonts w:ascii="Times New Roman" w:hAnsi="Times New Roman" w:cs="Times New Roman"/>
          <w:sz w:val="24"/>
          <w:szCs w:val="24"/>
        </w:rPr>
        <w:t xml:space="preserve"> the child lacked capacity and did not consent</w:t>
      </w:r>
      <w:r w:rsidR="00672592">
        <w:rPr>
          <w:rFonts w:ascii="Times New Roman" w:hAnsi="Times New Roman" w:cs="Times New Roman"/>
          <w:sz w:val="24"/>
          <w:szCs w:val="24"/>
        </w:rPr>
        <w:t xml:space="preserve">, </w:t>
      </w:r>
      <w:r w:rsidRPr="00672592">
        <w:rPr>
          <w:rFonts w:ascii="Times New Roman" w:hAnsi="Times New Roman" w:cs="Times New Roman"/>
          <w:sz w:val="24"/>
          <w:szCs w:val="24"/>
        </w:rPr>
        <w:t>the proper charge is rape.</w:t>
      </w:r>
      <w:r w:rsidR="00672592">
        <w:rPr>
          <w:rFonts w:ascii="Times New Roman" w:hAnsi="Times New Roman" w:cs="Times New Roman"/>
          <w:sz w:val="24"/>
          <w:szCs w:val="24"/>
        </w:rPr>
        <w:t xml:space="preserve"> Secondly, where</w:t>
      </w:r>
      <w:r w:rsidRPr="00672592">
        <w:rPr>
          <w:rFonts w:ascii="Times New Roman" w:hAnsi="Times New Roman" w:cs="Times New Roman"/>
          <w:sz w:val="24"/>
          <w:szCs w:val="24"/>
        </w:rPr>
        <w:t xml:space="preserve"> the child was capable of consenting but did not consent</w:t>
      </w:r>
      <w:r w:rsidR="00672592">
        <w:rPr>
          <w:rFonts w:ascii="Times New Roman" w:hAnsi="Times New Roman" w:cs="Times New Roman"/>
          <w:sz w:val="24"/>
          <w:szCs w:val="24"/>
        </w:rPr>
        <w:t xml:space="preserve">, </w:t>
      </w:r>
      <w:r w:rsidRPr="00672592">
        <w:rPr>
          <w:rFonts w:ascii="Times New Roman" w:hAnsi="Times New Roman" w:cs="Times New Roman"/>
          <w:sz w:val="24"/>
          <w:szCs w:val="24"/>
        </w:rPr>
        <w:t>the offence remains rape under s 65.</w:t>
      </w:r>
      <w:r w:rsidR="00716CAD">
        <w:rPr>
          <w:rFonts w:ascii="Times New Roman" w:hAnsi="Times New Roman" w:cs="Times New Roman"/>
          <w:sz w:val="24"/>
          <w:szCs w:val="24"/>
        </w:rPr>
        <w:t xml:space="preserve"> The third possible situation is where</w:t>
      </w:r>
      <w:r w:rsidRPr="00716CAD">
        <w:rPr>
          <w:rFonts w:ascii="Times New Roman" w:hAnsi="Times New Roman" w:cs="Times New Roman"/>
          <w:sz w:val="24"/>
          <w:szCs w:val="24"/>
        </w:rPr>
        <w:t xml:space="preserve"> the child was capable of consenting and did consent</w:t>
      </w:r>
      <w:r w:rsidR="00716CAD">
        <w:rPr>
          <w:rFonts w:ascii="Times New Roman" w:hAnsi="Times New Roman" w:cs="Times New Roman"/>
          <w:sz w:val="24"/>
          <w:szCs w:val="24"/>
        </w:rPr>
        <w:t xml:space="preserve">, </w:t>
      </w:r>
      <w:r w:rsidRPr="00716CAD">
        <w:rPr>
          <w:rFonts w:ascii="Times New Roman" w:hAnsi="Times New Roman" w:cs="Times New Roman"/>
          <w:sz w:val="24"/>
          <w:szCs w:val="24"/>
        </w:rPr>
        <w:t xml:space="preserve">the appropriate charge becomes </w:t>
      </w:r>
      <w:r w:rsidR="00716CAD">
        <w:rPr>
          <w:rFonts w:ascii="Times New Roman" w:hAnsi="Times New Roman" w:cs="Times New Roman"/>
          <w:sz w:val="24"/>
          <w:szCs w:val="24"/>
        </w:rPr>
        <w:t xml:space="preserve">having </w:t>
      </w:r>
      <w:r w:rsidRPr="00716CAD">
        <w:rPr>
          <w:rFonts w:ascii="Times New Roman" w:hAnsi="Times New Roman" w:cs="Times New Roman"/>
          <w:sz w:val="24"/>
          <w:szCs w:val="24"/>
        </w:rPr>
        <w:t>sexual intercourse with a young person under s 70.</w:t>
      </w:r>
    </w:p>
    <w:p w14:paraId="2ED91800" w14:textId="77777777" w:rsidR="00F55F63" w:rsidRPr="00415E1B" w:rsidRDefault="00F55F63" w:rsidP="00415E1B">
      <w:pPr>
        <w:pStyle w:val="ListParagraph"/>
        <w:numPr>
          <w:ilvl w:val="0"/>
          <w:numId w:val="4"/>
        </w:numPr>
        <w:spacing w:line="360" w:lineRule="auto"/>
        <w:jc w:val="both"/>
        <w:rPr>
          <w:rFonts w:ascii="Times New Roman" w:hAnsi="Times New Roman" w:cs="Times New Roman"/>
          <w:sz w:val="24"/>
          <w:szCs w:val="24"/>
        </w:rPr>
      </w:pPr>
      <w:r w:rsidRPr="00415E1B">
        <w:rPr>
          <w:rFonts w:ascii="Times New Roman" w:hAnsi="Times New Roman" w:cs="Times New Roman"/>
          <w:sz w:val="24"/>
          <w:szCs w:val="24"/>
        </w:rPr>
        <w:t>The decisive factor in determining whether to proceed under s 64(2) or s 70 is consent and the capacity to give it.</w:t>
      </w:r>
      <w:r w:rsidR="00415E1B">
        <w:rPr>
          <w:rFonts w:ascii="Times New Roman" w:hAnsi="Times New Roman" w:cs="Times New Roman"/>
          <w:sz w:val="24"/>
          <w:szCs w:val="24"/>
        </w:rPr>
        <w:t xml:space="preserve"> </w:t>
      </w:r>
      <w:r w:rsidRPr="00415E1B">
        <w:rPr>
          <w:rFonts w:ascii="Times New Roman" w:hAnsi="Times New Roman" w:cs="Times New Roman"/>
          <w:sz w:val="24"/>
          <w:szCs w:val="24"/>
        </w:rPr>
        <w:t xml:space="preserve">In </w:t>
      </w:r>
      <w:r w:rsidRPr="00415E1B">
        <w:rPr>
          <w:rFonts w:ascii="Times New Roman" w:hAnsi="Times New Roman" w:cs="Times New Roman"/>
          <w:i/>
          <w:sz w:val="24"/>
          <w:szCs w:val="24"/>
        </w:rPr>
        <w:t xml:space="preserve">S v Promise </w:t>
      </w:r>
      <w:proofErr w:type="spellStart"/>
      <w:r w:rsidRPr="00415E1B">
        <w:rPr>
          <w:rFonts w:ascii="Times New Roman" w:hAnsi="Times New Roman" w:cs="Times New Roman"/>
          <w:i/>
          <w:sz w:val="24"/>
          <w:szCs w:val="24"/>
        </w:rPr>
        <w:t>Moyo</w:t>
      </w:r>
      <w:proofErr w:type="spellEnd"/>
      <w:r w:rsidR="00415E1B">
        <w:rPr>
          <w:rFonts w:ascii="Times New Roman" w:hAnsi="Times New Roman" w:cs="Times New Roman"/>
          <w:sz w:val="24"/>
          <w:szCs w:val="24"/>
        </w:rPr>
        <w:t xml:space="preserve"> supra</w:t>
      </w:r>
      <w:r w:rsidRPr="00415E1B">
        <w:rPr>
          <w:rFonts w:ascii="Times New Roman" w:hAnsi="Times New Roman" w:cs="Times New Roman"/>
          <w:sz w:val="24"/>
          <w:szCs w:val="24"/>
        </w:rPr>
        <w:t>, the court</w:t>
      </w:r>
      <w:r w:rsidR="00EC5C55">
        <w:rPr>
          <w:rFonts w:ascii="Times New Roman" w:hAnsi="Times New Roman" w:cs="Times New Roman"/>
          <w:sz w:val="24"/>
          <w:szCs w:val="24"/>
        </w:rPr>
        <w:t xml:space="preserve"> in my view put emphasis on the following factors to be interrogated by </w:t>
      </w:r>
      <w:r w:rsidRPr="00415E1B">
        <w:rPr>
          <w:rFonts w:ascii="Times New Roman" w:hAnsi="Times New Roman" w:cs="Times New Roman"/>
          <w:sz w:val="24"/>
          <w:szCs w:val="24"/>
        </w:rPr>
        <w:t>prosecutors and courts</w:t>
      </w:r>
      <w:r w:rsidR="00EC5C55">
        <w:rPr>
          <w:rFonts w:ascii="Times New Roman" w:hAnsi="Times New Roman" w:cs="Times New Roman"/>
          <w:sz w:val="24"/>
          <w:szCs w:val="24"/>
        </w:rPr>
        <w:t>;</w:t>
      </w:r>
    </w:p>
    <w:p w14:paraId="597A91EA" w14:textId="77777777" w:rsidR="00F55F63" w:rsidRPr="005B6CFF" w:rsidRDefault="00F55F63" w:rsidP="005B6CFF">
      <w:pPr>
        <w:pStyle w:val="ListParagraph"/>
        <w:numPr>
          <w:ilvl w:val="0"/>
          <w:numId w:val="8"/>
        </w:numPr>
        <w:spacing w:line="360" w:lineRule="auto"/>
        <w:jc w:val="both"/>
        <w:rPr>
          <w:rFonts w:ascii="Times New Roman" w:hAnsi="Times New Roman" w:cs="Times New Roman"/>
          <w:sz w:val="24"/>
          <w:szCs w:val="24"/>
        </w:rPr>
      </w:pPr>
      <w:r w:rsidRPr="005B6CFF">
        <w:rPr>
          <w:rFonts w:ascii="Times New Roman" w:hAnsi="Times New Roman" w:cs="Times New Roman"/>
          <w:sz w:val="24"/>
          <w:szCs w:val="24"/>
        </w:rPr>
        <w:t>W</w:t>
      </w:r>
      <w:r w:rsidR="00EC5C55" w:rsidRPr="005B6CFF">
        <w:rPr>
          <w:rFonts w:ascii="Times New Roman" w:hAnsi="Times New Roman" w:cs="Times New Roman"/>
          <w:sz w:val="24"/>
          <w:szCs w:val="24"/>
        </w:rPr>
        <w:t>hether</w:t>
      </w:r>
      <w:r w:rsidRPr="005B6CFF">
        <w:rPr>
          <w:rFonts w:ascii="Times New Roman" w:hAnsi="Times New Roman" w:cs="Times New Roman"/>
          <w:sz w:val="24"/>
          <w:szCs w:val="24"/>
        </w:rPr>
        <w:t xml:space="preserve"> the complainant </w:t>
      </w:r>
      <w:r w:rsidR="00EE66F2">
        <w:rPr>
          <w:rFonts w:ascii="Times New Roman" w:hAnsi="Times New Roman" w:cs="Times New Roman"/>
          <w:sz w:val="24"/>
          <w:szCs w:val="24"/>
        </w:rPr>
        <w:t xml:space="preserve">was </w:t>
      </w:r>
      <w:r w:rsidRPr="005B6CFF">
        <w:rPr>
          <w:rFonts w:ascii="Times New Roman" w:hAnsi="Times New Roman" w:cs="Times New Roman"/>
          <w:sz w:val="24"/>
          <w:szCs w:val="24"/>
        </w:rPr>
        <w:t>capable of consenting?</w:t>
      </w:r>
    </w:p>
    <w:p w14:paraId="4E3C96A6" w14:textId="77777777" w:rsidR="00F55F63" w:rsidRPr="005B6CFF" w:rsidRDefault="00EC5C55" w:rsidP="005B6CFF">
      <w:pPr>
        <w:pStyle w:val="ListParagraph"/>
        <w:numPr>
          <w:ilvl w:val="0"/>
          <w:numId w:val="8"/>
        </w:numPr>
        <w:spacing w:line="360" w:lineRule="auto"/>
        <w:jc w:val="both"/>
        <w:rPr>
          <w:rFonts w:ascii="Times New Roman" w:hAnsi="Times New Roman" w:cs="Times New Roman"/>
          <w:sz w:val="24"/>
          <w:szCs w:val="24"/>
        </w:rPr>
      </w:pPr>
      <w:r w:rsidRPr="005B6CFF">
        <w:rPr>
          <w:rFonts w:ascii="Times New Roman" w:hAnsi="Times New Roman" w:cs="Times New Roman"/>
          <w:sz w:val="24"/>
          <w:szCs w:val="24"/>
        </w:rPr>
        <w:t xml:space="preserve">Whether </w:t>
      </w:r>
      <w:r w:rsidR="00F55F63" w:rsidRPr="005B6CFF">
        <w:rPr>
          <w:rFonts w:ascii="Times New Roman" w:hAnsi="Times New Roman" w:cs="Times New Roman"/>
          <w:sz w:val="24"/>
          <w:szCs w:val="24"/>
        </w:rPr>
        <w:t xml:space="preserve">the complainant </w:t>
      </w:r>
      <w:r w:rsidRPr="005B6CFF">
        <w:rPr>
          <w:rFonts w:ascii="Times New Roman" w:hAnsi="Times New Roman" w:cs="Times New Roman"/>
          <w:sz w:val="24"/>
          <w:szCs w:val="24"/>
        </w:rPr>
        <w:t xml:space="preserve">did </w:t>
      </w:r>
      <w:r w:rsidR="00F55F63" w:rsidRPr="005B6CFF">
        <w:rPr>
          <w:rFonts w:ascii="Times New Roman" w:hAnsi="Times New Roman" w:cs="Times New Roman"/>
          <w:sz w:val="24"/>
          <w:szCs w:val="24"/>
        </w:rPr>
        <w:t>in fact consent?</w:t>
      </w:r>
    </w:p>
    <w:p w14:paraId="056C3394" w14:textId="77777777" w:rsidR="005B6CFF" w:rsidRDefault="00F55F63" w:rsidP="0023351A">
      <w:pPr>
        <w:pStyle w:val="ListParagraph"/>
        <w:numPr>
          <w:ilvl w:val="0"/>
          <w:numId w:val="4"/>
        </w:numPr>
        <w:spacing w:line="360" w:lineRule="auto"/>
        <w:jc w:val="both"/>
        <w:rPr>
          <w:rFonts w:ascii="Times New Roman" w:hAnsi="Times New Roman" w:cs="Times New Roman"/>
          <w:sz w:val="24"/>
          <w:szCs w:val="24"/>
        </w:rPr>
      </w:pPr>
      <w:r w:rsidRPr="0023351A">
        <w:rPr>
          <w:rFonts w:ascii="Times New Roman" w:hAnsi="Times New Roman" w:cs="Times New Roman"/>
          <w:sz w:val="24"/>
          <w:szCs w:val="24"/>
        </w:rPr>
        <w:t>Where both questions are answered in the affirmative, the matter properly falls under s 70.</w:t>
      </w:r>
      <w:r w:rsidR="0023351A" w:rsidRPr="0023351A">
        <w:rPr>
          <w:rFonts w:ascii="Times New Roman" w:hAnsi="Times New Roman" w:cs="Times New Roman"/>
          <w:sz w:val="24"/>
          <w:szCs w:val="24"/>
        </w:rPr>
        <w:t xml:space="preserve"> </w:t>
      </w:r>
      <w:r w:rsidR="00415E1B" w:rsidRPr="0023351A">
        <w:rPr>
          <w:rFonts w:ascii="Times New Roman" w:hAnsi="Times New Roman" w:cs="Times New Roman"/>
          <w:sz w:val="24"/>
          <w:szCs w:val="24"/>
        </w:rPr>
        <w:t>Thus, in</w:t>
      </w:r>
      <w:r w:rsidRPr="0023351A">
        <w:rPr>
          <w:rFonts w:ascii="Times New Roman" w:hAnsi="Times New Roman" w:cs="Times New Roman"/>
          <w:sz w:val="24"/>
          <w:szCs w:val="24"/>
        </w:rPr>
        <w:t xml:space="preserve"> the present case, the </w:t>
      </w:r>
      <w:r w:rsidR="00415E1B" w:rsidRPr="0023351A">
        <w:rPr>
          <w:rFonts w:ascii="Times New Roman" w:hAnsi="Times New Roman" w:cs="Times New Roman"/>
          <w:sz w:val="24"/>
          <w:szCs w:val="24"/>
        </w:rPr>
        <w:t>evidence placed before the court</w:t>
      </w:r>
      <w:r w:rsidRPr="0023351A">
        <w:rPr>
          <w:rFonts w:ascii="Times New Roman" w:hAnsi="Times New Roman" w:cs="Times New Roman"/>
          <w:sz w:val="24"/>
          <w:szCs w:val="24"/>
        </w:rPr>
        <w:t xml:space="preserve"> demonstrates that the sexual intercourse occurred within the context of a romantic relationship between the accused and the complainant.</w:t>
      </w:r>
      <w:r w:rsidR="00415E1B" w:rsidRPr="0023351A">
        <w:rPr>
          <w:rFonts w:ascii="Times New Roman" w:hAnsi="Times New Roman" w:cs="Times New Roman"/>
          <w:sz w:val="24"/>
          <w:szCs w:val="24"/>
        </w:rPr>
        <w:t xml:space="preserve"> </w:t>
      </w:r>
      <w:r w:rsidR="005A77A0" w:rsidRPr="005A77A0">
        <w:rPr>
          <w:rFonts w:ascii="Times New Roman" w:hAnsi="Times New Roman" w:cs="Times New Roman"/>
          <w:sz w:val="24"/>
          <w:szCs w:val="24"/>
        </w:rPr>
        <w:t xml:space="preserve">In both counts, the facts as outlined by the State demonstrate that the sexual encounters occurred within the context of a voluntary relationship between the accused person and the complainant. </w:t>
      </w:r>
      <w:r w:rsidR="005B6CFF">
        <w:rPr>
          <w:rFonts w:ascii="Times New Roman" w:hAnsi="Times New Roman" w:cs="Times New Roman"/>
          <w:sz w:val="24"/>
          <w:szCs w:val="24"/>
        </w:rPr>
        <w:t xml:space="preserve">The </w:t>
      </w:r>
      <w:r w:rsidR="00977B5F">
        <w:rPr>
          <w:rFonts w:ascii="Times New Roman" w:hAnsi="Times New Roman" w:cs="Times New Roman"/>
          <w:sz w:val="24"/>
          <w:szCs w:val="24"/>
        </w:rPr>
        <w:t xml:space="preserve">outline of the state’s case in count </w:t>
      </w:r>
      <w:r w:rsidR="00465726">
        <w:rPr>
          <w:rFonts w:ascii="Times New Roman" w:hAnsi="Times New Roman" w:cs="Times New Roman"/>
          <w:sz w:val="24"/>
          <w:szCs w:val="24"/>
        </w:rPr>
        <w:t xml:space="preserve">both counts </w:t>
      </w:r>
      <w:r w:rsidR="00977B5F">
        <w:rPr>
          <w:rFonts w:ascii="Times New Roman" w:hAnsi="Times New Roman" w:cs="Times New Roman"/>
          <w:sz w:val="24"/>
          <w:szCs w:val="24"/>
        </w:rPr>
        <w:t>reads as follows:</w:t>
      </w:r>
    </w:p>
    <w:p w14:paraId="23035D01" w14:textId="77777777" w:rsidR="00465726" w:rsidRPr="00465726" w:rsidRDefault="00465726" w:rsidP="00465726">
      <w:pPr>
        <w:pStyle w:val="ListParagraph"/>
        <w:spacing w:line="360" w:lineRule="auto"/>
        <w:ind w:left="1440"/>
        <w:jc w:val="both"/>
        <w:rPr>
          <w:rFonts w:ascii="Times New Roman" w:hAnsi="Times New Roman" w:cs="Times New Roman"/>
          <w:sz w:val="24"/>
          <w:szCs w:val="24"/>
          <w:u w:val="single"/>
        </w:rPr>
      </w:pPr>
      <w:r w:rsidRPr="00465726">
        <w:rPr>
          <w:rFonts w:ascii="Times New Roman" w:hAnsi="Times New Roman" w:cs="Times New Roman"/>
          <w:sz w:val="24"/>
          <w:szCs w:val="24"/>
          <w:u w:val="single"/>
        </w:rPr>
        <w:t>Outline of the State Case</w:t>
      </w:r>
    </w:p>
    <w:p w14:paraId="5313B798" w14:textId="77777777" w:rsidR="00977B5F" w:rsidRDefault="005B6CFF" w:rsidP="005B6CFF">
      <w:pPr>
        <w:spacing w:line="240" w:lineRule="auto"/>
        <w:ind w:left="1440"/>
        <w:jc w:val="both"/>
        <w:rPr>
          <w:rFonts w:ascii="Times New Roman" w:hAnsi="Times New Roman" w:cs="Times New Roman"/>
        </w:rPr>
      </w:pPr>
      <w:r w:rsidRPr="005B6CFF">
        <w:rPr>
          <w:rFonts w:ascii="Times New Roman" w:hAnsi="Times New Roman" w:cs="Times New Roman"/>
        </w:rPr>
        <w:t>“</w:t>
      </w:r>
      <w:r w:rsidR="00465726">
        <w:rPr>
          <w:rFonts w:ascii="Times New Roman" w:hAnsi="Times New Roman" w:cs="Times New Roman"/>
        </w:rPr>
        <w:t>1…</w:t>
      </w:r>
    </w:p>
    <w:p w14:paraId="36771FF4" w14:textId="77777777" w:rsidR="00465726" w:rsidRDefault="00465726" w:rsidP="005B6CFF">
      <w:pPr>
        <w:spacing w:line="240" w:lineRule="auto"/>
        <w:ind w:left="1440"/>
        <w:jc w:val="both"/>
        <w:rPr>
          <w:rFonts w:ascii="Times New Roman" w:hAnsi="Times New Roman" w:cs="Times New Roman"/>
        </w:rPr>
      </w:pPr>
      <w:r>
        <w:rPr>
          <w:rFonts w:ascii="Times New Roman" w:hAnsi="Times New Roman" w:cs="Times New Roman"/>
        </w:rPr>
        <w:t>2.</w:t>
      </w:r>
    </w:p>
    <w:p w14:paraId="1311B666" w14:textId="77777777" w:rsidR="00465726" w:rsidRDefault="00465726" w:rsidP="005B6CFF">
      <w:pPr>
        <w:spacing w:line="240" w:lineRule="auto"/>
        <w:ind w:left="1440"/>
        <w:jc w:val="both"/>
        <w:rPr>
          <w:rFonts w:ascii="Times New Roman" w:hAnsi="Times New Roman" w:cs="Times New Roman"/>
        </w:rPr>
      </w:pPr>
      <w:r>
        <w:rPr>
          <w:rFonts w:ascii="Times New Roman" w:hAnsi="Times New Roman" w:cs="Times New Roman"/>
        </w:rPr>
        <w:t>3.</w:t>
      </w:r>
    </w:p>
    <w:p w14:paraId="298F29F8" w14:textId="77777777" w:rsidR="00465726" w:rsidRPr="00465726" w:rsidRDefault="00465726" w:rsidP="00465726">
      <w:pPr>
        <w:spacing w:line="240" w:lineRule="auto"/>
        <w:ind w:left="1440"/>
        <w:jc w:val="both"/>
        <w:rPr>
          <w:rFonts w:ascii="Times New Roman" w:hAnsi="Times New Roman" w:cs="Times New Roman"/>
          <w:u w:val="single"/>
        </w:rPr>
      </w:pPr>
      <w:r>
        <w:rPr>
          <w:rFonts w:ascii="Times New Roman" w:hAnsi="Times New Roman" w:cs="Times New Roman"/>
        </w:rPr>
        <w:t xml:space="preserve">5. </w:t>
      </w:r>
      <w:r w:rsidRPr="00465726">
        <w:rPr>
          <w:rFonts w:ascii="Times New Roman" w:hAnsi="Times New Roman" w:cs="Times New Roman"/>
        </w:rPr>
        <w:t xml:space="preserve">On an unknown date during the month of September 2025 at around 2330 hours and at </w:t>
      </w:r>
      <w:proofErr w:type="spellStart"/>
      <w:r w:rsidRPr="00465726">
        <w:rPr>
          <w:rFonts w:ascii="Times New Roman" w:hAnsi="Times New Roman" w:cs="Times New Roman"/>
        </w:rPr>
        <w:t>Katumba</w:t>
      </w:r>
      <w:proofErr w:type="spellEnd"/>
      <w:r w:rsidRPr="00465726">
        <w:rPr>
          <w:rFonts w:ascii="Times New Roman" w:hAnsi="Times New Roman" w:cs="Times New Roman"/>
        </w:rPr>
        <w:t xml:space="preserve"> farm, Bindura the complainant proceeded to the accused person’s place of residence and entered inside his room and </w:t>
      </w:r>
      <w:r w:rsidRPr="00465726">
        <w:rPr>
          <w:rFonts w:ascii="Times New Roman" w:hAnsi="Times New Roman" w:cs="Times New Roman"/>
          <w:u w:val="single"/>
        </w:rPr>
        <w:t xml:space="preserve">whilst inside the accused proposed to have sexual intercourse with her and accepted. </w:t>
      </w:r>
    </w:p>
    <w:p w14:paraId="7449CA6F" w14:textId="77777777" w:rsidR="00465726" w:rsidRDefault="00465726" w:rsidP="00465726">
      <w:pPr>
        <w:spacing w:line="240" w:lineRule="auto"/>
        <w:ind w:left="1440"/>
        <w:jc w:val="both"/>
        <w:rPr>
          <w:rFonts w:ascii="Times New Roman" w:hAnsi="Times New Roman" w:cs="Times New Roman"/>
        </w:rPr>
      </w:pPr>
      <w:r>
        <w:rPr>
          <w:rFonts w:ascii="Times New Roman" w:hAnsi="Times New Roman" w:cs="Times New Roman"/>
        </w:rPr>
        <w:t xml:space="preserve">6. </w:t>
      </w:r>
      <w:r w:rsidRPr="00465726">
        <w:rPr>
          <w:rFonts w:ascii="Times New Roman" w:hAnsi="Times New Roman" w:cs="Times New Roman"/>
        </w:rPr>
        <w:t xml:space="preserve">The accused removed all his clothes, he then removed the complainant’s skirt and </w:t>
      </w:r>
      <w:proofErr w:type="gramStart"/>
      <w:r w:rsidRPr="00465726">
        <w:rPr>
          <w:rFonts w:ascii="Times New Roman" w:hAnsi="Times New Roman" w:cs="Times New Roman"/>
        </w:rPr>
        <w:t>pant</w:t>
      </w:r>
      <w:proofErr w:type="gramEnd"/>
      <w:r w:rsidRPr="00465726">
        <w:rPr>
          <w:rFonts w:ascii="Times New Roman" w:hAnsi="Times New Roman" w:cs="Times New Roman"/>
        </w:rPr>
        <w:t xml:space="preserve">, mounted on top of her and inserted his erect penis into her and they had </w:t>
      </w:r>
      <w:r w:rsidRPr="00465726">
        <w:rPr>
          <w:rFonts w:ascii="Times New Roman" w:hAnsi="Times New Roman" w:cs="Times New Roman"/>
          <w:u w:val="single"/>
        </w:rPr>
        <w:t>consensual intercourse once.</w:t>
      </w:r>
    </w:p>
    <w:p w14:paraId="4DE7FF22" w14:textId="77777777" w:rsidR="00465726" w:rsidRDefault="00465726" w:rsidP="00465726">
      <w:pPr>
        <w:spacing w:line="240" w:lineRule="auto"/>
        <w:ind w:left="1440"/>
        <w:jc w:val="both"/>
        <w:rPr>
          <w:rFonts w:ascii="Times New Roman" w:hAnsi="Times New Roman" w:cs="Times New Roman"/>
          <w:u w:val="single"/>
        </w:rPr>
      </w:pPr>
      <w:r w:rsidRPr="00465726">
        <w:rPr>
          <w:rFonts w:ascii="Times New Roman" w:hAnsi="Times New Roman" w:cs="Times New Roman"/>
          <w:u w:val="single"/>
        </w:rPr>
        <w:t xml:space="preserve">Count 2  </w:t>
      </w:r>
    </w:p>
    <w:p w14:paraId="58338A1A" w14:textId="77777777" w:rsidR="00465726" w:rsidRDefault="00465726" w:rsidP="00465726">
      <w:pPr>
        <w:spacing w:line="240" w:lineRule="auto"/>
        <w:ind w:left="1440"/>
        <w:jc w:val="both"/>
        <w:rPr>
          <w:rFonts w:ascii="Times New Roman" w:hAnsi="Times New Roman" w:cs="Times New Roman"/>
        </w:rPr>
      </w:pPr>
      <w:r w:rsidRPr="00465726">
        <w:rPr>
          <w:rFonts w:ascii="Times New Roman" w:hAnsi="Times New Roman" w:cs="Times New Roman"/>
        </w:rPr>
        <w:t>1…</w:t>
      </w:r>
    </w:p>
    <w:p w14:paraId="4C45DD9D" w14:textId="77777777" w:rsidR="00465726" w:rsidRPr="00465726" w:rsidRDefault="00465726" w:rsidP="00465726">
      <w:pPr>
        <w:spacing w:line="240" w:lineRule="auto"/>
        <w:ind w:left="1440"/>
        <w:jc w:val="both"/>
        <w:rPr>
          <w:rFonts w:ascii="Times New Roman" w:hAnsi="Times New Roman" w:cs="Times New Roman"/>
        </w:rPr>
      </w:pPr>
      <w:r>
        <w:rPr>
          <w:rFonts w:ascii="Times New Roman" w:hAnsi="Times New Roman" w:cs="Times New Roman"/>
        </w:rPr>
        <w:t>2.</w:t>
      </w:r>
    </w:p>
    <w:p w14:paraId="2F53A588" w14:textId="77777777" w:rsidR="005B6CFF" w:rsidRPr="005B6CFF" w:rsidRDefault="005B6CFF" w:rsidP="005B6CFF">
      <w:pPr>
        <w:spacing w:line="240" w:lineRule="auto"/>
        <w:ind w:left="1440"/>
        <w:jc w:val="both"/>
        <w:rPr>
          <w:rFonts w:ascii="Times New Roman" w:hAnsi="Times New Roman" w:cs="Times New Roman"/>
        </w:rPr>
      </w:pPr>
      <w:r w:rsidRPr="005B6CFF">
        <w:rPr>
          <w:rFonts w:ascii="Times New Roman" w:hAnsi="Times New Roman" w:cs="Times New Roman"/>
        </w:rPr>
        <w:t>3. The accused is the boyfriend of the complainant.</w:t>
      </w:r>
    </w:p>
    <w:p w14:paraId="37020F8C" w14:textId="77777777" w:rsidR="005B6CFF" w:rsidRPr="005B6CFF" w:rsidRDefault="005B6CFF" w:rsidP="005B6CFF">
      <w:pPr>
        <w:spacing w:line="240" w:lineRule="auto"/>
        <w:ind w:left="1440"/>
        <w:jc w:val="both"/>
        <w:rPr>
          <w:rFonts w:ascii="Times New Roman" w:hAnsi="Times New Roman" w:cs="Times New Roman"/>
        </w:rPr>
      </w:pPr>
      <w:r w:rsidRPr="005B6CFF">
        <w:rPr>
          <w:rFonts w:ascii="Times New Roman" w:hAnsi="Times New Roman" w:cs="Times New Roman"/>
        </w:rPr>
        <w:lastRenderedPageBreak/>
        <w:t xml:space="preserve">4. On the 15th day of October 2023, at approximately 2100 hours, the complainant accompanied the accused person to his place of residence at </w:t>
      </w:r>
      <w:proofErr w:type="spellStart"/>
      <w:r w:rsidRPr="005B6CFF">
        <w:rPr>
          <w:rFonts w:ascii="Times New Roman" w:hAnsi="Times New Roman" w:cs="Times New Roman"/>
        </w:rPr>
        <w:t>Katimuda</w:t>
      </w:r>
      <w:proofErr w:type="spellEnd"/>
      <w:r w:rsidRPr="005B6CFF">
        <w:rPr>
          <w:rFonts w:ascii="Times New Roman" w:hAnsi="Times New Roman" w:cs="Times New Roman"/>
        </w:rPr>
        <w:t xml:space="preserve"> Farm, Bindura. Upon arrival, they entered the accused’s room.</w:t>
      </w:r>
    </w:p>
    <w:p w14:paraId="651B5017" w14:textId="77777777" w:rsidR="005B6CFF" w:rsidRPr="005B6CFF" w:rsidRDefault="005B6CFF" w:rsidP="005B6CFF">
      <w:pPr>
        <w:spacing w:line="240" w:lineRule="auto"/>
        <w:ind w:left="1440"/>
        <w:jc w:val="both"/>
        <w:rPr>
          <w:rFonts w:ascii="Times New Roman" w:hAnsi="Times New Roman" w:cs="Times New Roman"/>
          <w:sz w:val="24"/>
          <w:szCs w:val="24"/>
        </w:rPr>
      </w:pPr>
      <w:r w:rsidRPr="005B6CFF">
        <w:rPr>
          <w:rFonts w:ascii="Times New Roman" w:hAnsi="Times New Roman" w:cs="Times New Roman"/>
        </w:rPr>
        <w:t xml:space="preserve">5. </w:t>
      </w:r>
      <w:proofErr w:type="gramStart"/>
      <w:r w:rsidRPr="005B6CFF">
        <w:rPr>
          <w:rFonts w:ascii="Times New Roman" w:hAnsi="Times New Roman" w:cs="Times New Roman"/>
          <w:u w:val="single"/>
        </w:rPr>
        <w:t>Whilst</w:t>
      </w:r>
      <w:proofErr w:type="gramEnd"/>
      <w:r w:rsidRPr="005B6CFF">
        <w:rPr>
          <w:rFonts w:ascii="Times New Roman" w:hAnsi="Times New Roman" w:cs="Times New Roman"/>
          <w:u w:val="single"/>
        </w:rPr>
        <w:t xml:space="preserve"> inside, the accused person proposed to have sexual intercourse with the complainant, and she consented.”</w:t>
      </w:r>
      <w:r>
        <w:rPr>
          <w:rFonts w:ascii="Times New Roman" w:hAnsi="Times New Roman" w:cs="Times New Roman"/>
          <w:u w:val="single"/>
        </w:rPr>
        <w:t xml:space="preserve"> </w:t>
      </w:r>
    </w:p>
    <w:p w14:paraId="63DC6136" w14:textId="77777777" w:rsidR="00004875" w:rsidRDefault="00004875" w:rsidP="005B6CFF">
      <w:pPr>
        <w:pStyle w:val="ListParagraph"/>
        <w:numPr>
          <w:ilvl w:val="0"/>
          <w:numId w:val="4"/>
        </w:numPr>
        <w:spacing w:line="360" w:lineRule="auto"/>
        <w:jc w:val="both"/>
        <w:rPr>
          <w:rFonts w:ascii="Times New Roman" w:hAnsi="Times New Roman" w:cs="Times New Roman"/>
          <w:sz w:val="24"/>
          <w:szCs w:val="24"/>
        </w:rPr>
      </w:pPr>
      <w:r w:rsidRPr="00004875">
        <w:rPr>
          <w:rFonts w:ascii="Times New Roman" w:hAnsi="Times New Roman" w:cs="Times New Roman"/>
          <w:sz w:val="24"/>
          <w:szCs w:val="24"/>
        </w:rPr>
        <w:t xml:space="preserve">There is nothing in the outline to suggest that the complainant was compelled to accompany the accused, that she resisted his advances, or that the accused employed force, threats, intimidation or deception in order to achieve his objective. Instead, the facts as presented portray a situation in which the complainant willingly </w:t>
      </w:r>
      <w:r>
        <w:rPr>
          <w:rFonts w:ascii="Times New Roman" w:hAnsi="Times New Roman" w:cs="Times New Roman"/>
          <w:sz w:val="24"/>
          <w:szCs w:val="24"/>
        </w:rPr>
        <w:t xml:space="preserve">accompanied </w:t>
      </w:r>
      <w:r w:rsidRPr="00004875">
        <w:rPr>
          <w:rFonts w:ascii="Times New Roman" w:hAnsi="Times New Roman" w:cs="Times New Roman"/>
          <w:sz w:val="24"/>
          <w:szCs w:val="24"/>
        </w:rPr>
        <w:t xml:space="preserve">the accused </w:t>
      </w:r>
      <w:r>
        <w:rPr>
          <w:rFonts w:ascii="Times New Roman" w:hAnsi="Times New Roman" w:cs="Times New Roman"/>
          <w:sz w:val="24"/>
          <w:szCs w:val="24"/>
        </w:rPr>
        <w:t xml:space="preserve">person to his place of residence </w:t>
      </w:r>
      <w:r w:rsidRPr="00004875">
        <w:rPr>
          <w:rFonts w:ascii="Times New Roman" w:hAnsi="Times New Roman" w:cs="Times New Roman"/>
          <w:sz w:val="24"/>
          <w:szCs w:val="24"/>
        </w:rPr>
        <w:t>and agreed to the sexual activity proposed by him.</w:t>
      </w:r>
      <w:r>
        <w:rPr>
          <w:rFonts w:ascii="Times New Roman" w:hAnsi="Times New Roman" w:cs="Times New Roman"/>
          <w:sz w:val="24"/>
          <w:szCs w:val="24"/>
        </w:rPr>
        <w:t xml:space="preserve"> </w:t>
      </w:r>
    </w:p>
    <w:p w14:paraId="188A532C" w14:textId="77777777" w:rsidR="00004875" w:rsidRPr="00004875" w:rsidRDefault="0075515A" w:rsidP="00004875">
      <w:pPr>
        <w:pStyle w:val="ListParagraph"/>
        <w:numPr>
          <w:ilvl w:val="0"/>
          <w:numId w:val="4"/>
        </w:numPr>
        <w:spacing w:line="360" w:lineRule="auto"/>
        <w:jc w:val="both"/>
        <w:rPr>
          <w:rFonts w:ascii="Times New Roman" w:hAnsi="Times New Roman" w:cs="Times New Roman"/>
          <w:b/>
          <w:sz w:val="24"/>
          <w:szCs w:val="24"/>
        </w:rPr>
      </w:pPr>
      <w:r w:rsidRPr="00A265E3">
        <w:rPr>
          <w:rFonts w:ascii="Times New Roman" w:hAnsi="Times New Roman" w:cs="Times New Roman"/>
          <w:sz w:val="24"/>
          <w:szCs w:val="24"/>
        </w:rPr>
        <w:t xml:space="preserve">The </w:t>
      </w:r>
      <w:r w:rsidR="00F55F63" w:rsidRPr="00A265E3">
        <w:rPr>
          <w:rFonts w:ascii="Times New Roman" w:hAnsi="Times New Roman" w:cs="Times New Roman"/>
          <w:sz w:val="24"/>
          <w:szCs w:val="24"/>
        </w:rPr>
        <w:t>trial magistrate, in responding to the scrutiny query, stated that the facts placed before the court did not suggest incapacity or absence of consent.</w:t>
      </w:r>
      <w:r w:rsidR="00415E1B" w:rsidRPr="00A265E3">
        <w:rPr>
          <w:rFonts w:ascii="Times New Roman" w:hAnsi="Times New Roman" w:cs="Times New Roman"/>
          <w:sz w:val="24"/>
          <w:szCs w:val="24"/>
        </w:rPr>
        <w:t xml:space="preserve"> </w:t>
      </w:r>
      <w:r w:rsidR="00465726" w:rsidRPr="00A265E3">
        <w:rPr>
          <w:rFonts w:ascii="Times New Roman" w:hAnsi="Times New Roman" w:cs="Times New Roman"/>
          <w:sz w:val="24"/>
          <w:szCs w:val="24"/>
        </w:rPr>
        <w:t>In my view, that</w:t>
      </w:r>
      <w:r w:rsidR="00F55F63" w:rsidRPr="00A265E3">
        <w:rPr>
          <w:rFonts w:ascii="Times New Roman" w:hAnsi="Times New Roman" w:cs="Times New Roman"/>
          <w:sz w:val="24"/>
          <w:szCs w:val="24"/>
        </w:rPr>
        <w:t xml:space="preserve"> conclusion</w:t>
      </w:r>
      <w:r w:rsidR="00F55F63" w:rsidRPr="0023351A">
        <w:rPr>
          <w:rFonts w:ascii="Times New Roman" w:hAnsi="Times New Roman" w:cs="Times New Roman"/>
          <w:sz w:val="24"/>
          <w:szCs w:val="24"/>
        </w:rPr>
        <w:t xml:space="preserve"> cannot be faulted.</w:t>
      </w:r>
      <w:r w:rsidR="00415E1B" w:rsidRPr="0023351A">
        <w:rPr>
          <w:rFonts w:ascii="Times New Roman" w:hAnsi="Times New Roman" w:cs="Times New Roman"/>
          <w:sz w:val="24"/>
          <w:szCs w:val="24"/>
        </w:rPr>
        <w:t xml:space="preserve"> I say so for the following reasons. </w:t>
      </w:r>
      <w:r w:rsidR="00F55F63" w:rsidRPr="00004875">
        <w:rPr>
          <w:rFonts w:ascii="Times New Roman" w:hAnsi="Times New Roman" w:cs="Times New Roman"/>
          <w:sz w:val="24"/>
          <w:szCs w:val="24"/>
        </w:rPr>
        <w:t>There is nothing on record suggesting violence, coercion, intimidation, or exploitation.</w:t>
      </w:r>
      <w:r w:rsidR="00415E1B" w:rsidRPr="00004875">
        <w:rPr>
          <w:rFonts w:ascii="Times New Roman" w:hAnsi="Times New Roman" w:cs="Times New Roman"/>
          <w:sz w:val="24"/>
          <w:szCs w:val="24"/>
        </w:rPr>
        <w:t xml:space="preserve"> </w:t>
      </w:r>
      <w:r w:rsidR="00004875">
        <w:rPr>
          <w:rFonts w:ascii="Times New Roman" w:hAnsi="Times New Roman" w:cs="Times New Roman"/>
          <w:sz w:val="24"/>
          <w:szCs w:val="24"/>
        </w:rPr>
        <w:t>Further, t</w:t>
      </w:r>
      <w:r w:rsidR="00F55F63" w:rsidRPr="00004875">
        <w:rPr>
          <w:rFonts w:ascii="Times New Roman" w:hAnsi="Times New Roman" w:cs="Times New Roman"/>
          <w:sz w:val="24"/>
          <w:szCs w:val="24"/>
        </w:rPr>
        <w:t xml:space="preserve">he accused </w:t>
      </w:r>
      <w:r w:rsidR="00415E1B" w:rsidRPr="00004875">
        <w:rPr>
          <w:rFonts w:ascii="Times New Roman" w:hAnsi="Times New Roman" w:cs="Times New Roman"/>
          <w:sz w:val="24"/>
          <w:szCs w:val="24"/>
        </w:rPr>
        <w:t xml:space="preserve">person </w:t>
      </w:r>
      <w:r w:rsidR="00F55F63" w:rsidRPr="00004875">
        <w:rPr>
          <w:rFonts w:ascii="Times New Roman" w:hAnsi="Times New Roman" w:cs="Times New Roman"/>
          <w:sz w:val="24"/>
          <w:szCs w:val="24"/>
        </w:rPr>
        <w:t>admitted the essential elements of the offence under s 70(1) and pleaded guilty to that charg</w:t>
      </w:r>
      <w:r w:rsidR="00415E1B" w:rsidRPr="00004875">
        <w:rPr>
          <w:rFonts w:ascii="Times New Roman" w:hAnsi="Times New Roman" w:cs="Times New Roman"/>
          <w:sz w:val="24"/>
          <w:szCs w:val="24"/>
        </w:rPr>
        <w:t xml:space="preserve">e. </w:t>
      </w:r>
    </w:p>
    <w:p w14:paraId="0DA590CF" w14:textId="77777777" w:rsidR="00F55F63" w:rsidRPr="005B6CFF" w:rsidRDefault="00F55F63" w:rsidP="005B6CFF">
      <w:pPr>
        <w:pStyle w:val="ListParagraph"/>
        <w:numPr>
          <w:ilvl w:val="0"/>
          <w:numId w:val="4"/>
        </w:numPr>
        <w:spacing w:line="360" w:lineRule="auto"/>
        <w:jc w:val="both"/>
        <w:rPr>
          <w:rFonts w:ascii="Times New Roman" w:hAnsi="Times New Roman" w:cs="Times New Roman"/>
          <w:sz w:val="24"/>
          <w:szCs w:val="24"/>
        </w:rPr>
      </w:pPr>
      <w:r w:rsidRPr="005B6CFF">
        <w:rPr>
          <w:rFonts w:ascii="Times New Roman" w:hAnsi="Times New Roman" w:cs="Times New Roman"/>
          <w:sz w:val="24"/>
          <w:szCs w:val="24"/>
        </w:rPr>
        <w:t>The scrutinising magistrate appears to have taken the view that the proper procedure would have been to charge the accused with rape and only later consider a competent verdict under s 70.</w:t>
      </w:r>
      <w:r w:rsidR="00415E1B" w:rsidRPr="005B6CFF">
        <w:rPr>
          <w:rFonts w:ascii="Times New Roman" w:hAnsi="Times New Roman" w:cs="Times New Roman"/>
          <w:sz w:val="24"/>
          <w:szCs w:val="24"/>
        </w:rPr>
        <w:t xml:space="preserve"> </w:t>
      </w:r>
      <w:r w:rsidRPr="005B6CFF">
        <w:rPr>
          <w:rFonts w:ascii="Times New Roman" w:hAnsi="Times New Roman" w:cs="Times New Roman"/>
          <w:sz w:val="24"/>
          <w:szCs w:val="24"/>
        </w:rPr>
        <w:t>While that approach may in certain circumstances be appropriate, it is not a mandatory procedural requirement.</w:t>
      </w:r>
    </w:p>
    <w:p w14:paraId="23B1162A" w14:textId="77777777" w:rsidR="00F55F63" w:rsidRPr="00415E1B" w:rsidRDefault="00F55F63" w:rsidP="005B6CFF">
      <w:pPr>
        <w:pStyle w:val="ListParagraph"/>
        <w:numPr>
          <w:ilvl w:val="0"/>
          <w:numId w:val="4"/>
        </w:numPr>
        <w:spacing w:line="360" w:lineRule="auto"/>
        <w:jc w:val="both"/>
        <w:rPr>
          <w:rFonts w:ascii="Times New Roman" w:hAnsi="Times New Roman" w:cs="Times New Roman"/>
          <w:sz w:val="24"/>
          <w:szCs w:val="24"/>
        </w:rPr>
      </w:pPr>
      <w:r w:rsidRPr="00F55F63">
        <w:rPr>
          <w:rFonts w:ascii="Times New Roman" w:hAnsi="Times New Roman" w:cs="Times New Roman"/>
          <w:sz w:val="24"/>
          <w:szCs w:val="24"/>
        </w:rPr>
        <w:t xml:space="preserve">The </w:t>
      </w:r>
      <w:r w:rsidR="0075515A">
        <w:rPr>
          <w:rFonts w:ascii="Times New Roman" w:hAnsi="Times New Roman" w:cs="Times New Roman"/>
          <w:sz w:val="24"/>
          <w:szCs w:val="24"/>
        </w:rPr>
        <w:t>law</w:t>
      </w:r>
      <w:r w:rsidRPr="00F55F63">
        <w:rPr>
          <w:rFonts w:ascii="Times New Roman" w:hAnsi="Times New Roman" w:cs="Times New Roman"/>
          <w:sz w:val="24"/>
          <w:szCs w:val="24"/>
        </w:rPr>
        <w:t xml:space="preserve"> does not compel prosecutors to frame a rape charge where the evidence available at the outset already indicates capacity and consent.</w:t>
      </w:r>
      <w:r w:rsidR="00415E1B">
        <w:rPr>
          <w:rFonts w:ascii="Times New Roman" w:hAnsi="Times New Roman" w:cs="Times New Roman"/>
          <w:sz w:val="24"/>
          <w:szCs w:val="24"/>
        </w:rPr>
        <w:t xml:space="preserve"> It is therefore the court’s view that </w:t>
      </w:r>
      <w:r w:rsidRPr="00415E1B">
        <w:rPr>
          <w:rFonts w:ascii="Times New Roman" w:hAnsi="Times New Roman" w:cs="Times New Roman"/>
          <w:sz w:val="24"/>
          <w:szCs w:val="24"/>
        </w:rPr>
        <w:t>insist</w:t>
      </w:r>
      <w:r w:rsidR="00415E1B">
        <w:rPr>
          <w:rFonts w:ascii="Times New Roman" w:hAnsi="Times New Roman" w:cs="Times New Roman"/>
          <w:sz w:val="24"/>
          <w:szCs w:val="24"/>
        </w:rPr>
        <w:t>ing</w:t>
      </w:r>
      <w:r w:rsidRPr="00415E1B">
        <w:rPr>
          <w:rFonts w:ascii="Times New Roman" w:hAnsi="Times New Roman" w:cs="Times New Roman"/>
          <w:sz w:val="24"/>
          <w:szCs w:val="24"/>
        </w:rPr>
        <w:t xml:space="preserve"> on such an approach would unnecessarily criminalise conduct under the more serious offence of rape in circumstances where the evidence clearly points </w:t>
      </w:r>
      <w:r w:rsidR="00415E1B">
        <w:rPr>
          <w:rFonts w:ascii="Times New Roman" w:hAnsi="Times New Roman" w:cs="Times New Roman"/>
          <w:sz w:val="24"/>
          <w:szCs w:val="24"/>
        </w:rPr>
        <w:t xml:space="preserve">elsewhere. </w:t>
      </w:r>
    </w:p>
    <w:p w14:paraId="5BAC0F3D" w14:textId="77777777" w:rsidR="00F55F63" w:rsidRDefault="00F55F63" w:rsidP="007103F8">
      <w:pPr>
        <w:spacing w:line="360" w:lineRule="auto"/>
        <w:ind w:left="360"/>
        <w:jc w:val="both"/>
        <w:rPr>
          <w:rFonts w:ascii="Times New Roman" w:hAnsi="Times New Roman" w:cs="Times New Roman"/>
          <w:b/>
          <w:sz w:val="24"/>
          <w:szCs w:val="24"/>
        </w:rPr>
      </w:pPr>
      <w:r w:rsidRPr="007103F8">
        <w:rPr>
          <w:rFonts w:ascii="Times New Roman" w:hAnsi="Times New Roman" w:cs="Times New Roman"/>
          <w:b/>
          <w:sz w:val="24"/>
          <w:szCs w:val="24"/>
        </w:rPr>
        <w:t>Conclusion</w:t>
      </w:r>
    </w:p>
    <w:p w14:paraId="72D18A06" w14:textId="77777777" w:rsidR="005B6CFF" w:rsidRPr="00465726" w:rsidRDefault="005B6CFF" w:rsidP="00465726">
      <w:pPr>
        <w:pStyle w:val="ListParagraph"/>
        <w:numPr>
          <w:ilvl w:val="0"/>
          <w:numId w:val="4"/>
        </w:numPr>
        <w:spacing w:line="360" w:lineRule="auto"/>
        <w:jc w:val="both"/>
        <w:rPr>
          <w:rFonts w:ascii="Times New Roman" w:hAnsi="Times New Roman" w:cs="Times New Roman"/>
          <w:sz w:val="24"/>
          <w:szCs w:val="24"/>
        </w:rPr>
      </w:pPr>
      <w:r w:rsidRPr="005B6CFF">
        <w:rPr>
          <w:rFonts w:ascii="Times New Roman" w:hAnsi="Times New Roman" w:cs="Times New Roman"/>
          <w:sz w:val="24"/>
          <w:szCs w:val="24"/>
        </w:rPr>
        <w:t>The record clearly disclosed a consensual relationship</w:t>
      </w:r>
      <w:r w:rsidR="00465726">
        <w:rPr>
          <w:rFonts w:ascii="Times New Roman" w:hAnsi="Times New Roman" w:cs="Times New Roman"/>
          <w:sz w:val="24"/>
          <w:szCs w:val="24"/>
        </w:rPr>
        <w:t xml:space="preserve"> between the accused person and the complainant</w:t>
      </w:r>
      <w:r w:rsidRPr="005B6CFF">
        <w:rPr>
          <w:rFonts w:ascii="Times New Roman" w:hAnsi="Times New Roman" w:cs="Times New Roman"/>
          <w:sz w:val="24"/>
          <w:szCs w:val="24"/>
        </w:rPr>
        <w:t xml:space="preserve">. There was no indication of force or coercion. </w:t>
      </w:r>
      <w:r w:rsidR="00465726">
        <w:rPr>
          <w:rFonts w:ascii="Times New Roman" w:hAnsi="Times New Roman" w:cs="Times New Roman"/>
          <w:sz w:val="24"/>
          <w:szCs w:val="24"/>
        </w:rPr>
        <w:t xml:space="preserve">The complainant is said to have consented to having sexual intercourse with the accused person. </w:t>
      </w:r>
      <w:r w:rsidRPr="005B6CFF">
        <w:rPr>
          <w:rFonts w:ascii="Times New Roman" w:hAnsi="Times New Roman" w:cs="Times New Roman"/>
          <w:sz w:val="24"/>
          <w:szCs w:val="24"/>
        </w:rPr>
        <w:t xml:space="preserve">It is </w:t>
      </w:r>
      <w:r w:rsidR="00465726">
        <w:rPr>
          <w:rFonts w:ascii="Times New Roman" w:hAnsi="Times New Roman" w:cs="Times New Roman"/>
          <w:sz w:val="24"/>
          <w:szCs w:val="24"/>
        </w:rPr>
        <w:t xml:space="preserve">therefore </w:t>
      </w:r>
      <w:r w:rsidRPr="005B6CFF">
        <w:rPr>
          <w:rFonts w:ascii="Times New Roman" w:hAnsi="Times New Roman" w:cs="Times New Roman"/>
          <w:sz w:val="24"/>
          <w:szCs w:val="24"/>
        </w:rPr>
        <w:t xml:space="preserve">my view that in those circumstances, the presumption of incapacity contemplated in s 64(2) was effectively rebutted. The trial magistrate correctly </w:t>
      </w:r>
      <w:r w:rsidRPr="005B6CFF">
        <w:rPr>
          <w:rFonts w:ascii="Times New Roman" w:hAnsi="Times New Roman" w:cs="Times New Roman"/>
          <w:sz w:val="24"/>
          <w:szCs w:val="24"/>
        </w:rPr>
        <w:lastRenderedPageBreak/>
        <w:t xml:space="preserve">appreciated that the matter fell within the exception contemplated by s 64(2) and properly </w:t>
      </w:r>
      <w:proofErr w:type="gramStart"/>
      <w:r w:rsidRPr="005B6CFF">
        <w:rPr>
          <w:rFonts w:ascii="Times New Roman" w:hAnsi="Times New Roman" w:cs="Times New Roman"/>
          <w:sz w:val="24"/>
          <w:szCs w:val="24"/>
        </w:rPr>
        <w:t>proceeded</w:t>
      </w:r>
      <w:proofErr w:type="gramEnd"/>
      <w:r w:rsidRPr="005B6CFF">
        <w:rPr>
          <w:rFonts w:ascii="Times New Roman" w:hAnsi="Times New Roman" w:cs="Times New Roman"/>
          <w:sz w:val="24"/>
          <w:szCs w:val="24"/>
        </w:rPr>
        <w:t xml:space="preserve"> under s 70(1).</w:t>
      </w:r>
    </w:p>
    <w:p w14:paraId="6BA8F37A" w14:textId="77777777" w:rsidR="007103F8" w:rsidRDefault="00F55F63" w:rsidP="005B6CFF">
      <w:pPr>
        <w:pStyle w:val="ListParagraph"/>
        <w:numPr>
          <w:ilvl w:val="0"/>
          <w:numId w:val="4"/>
        </w:numPr>
        <w:spacing w:line="360" w:lineRule="auto"/>
        <w:jc w:val="both"/>
        <w:rPr>
          <w:rFonts w:ascii="Times New Roman" w:hAnsi="Times New Roman" w:cs="Times New Roman"/>
          <w:sz w:val="24"/>
          <w:szCs w:val="24"/>
        </w:rPr>
      </w:pPr>
      <w:r w:rsidRPr="007103F8">
        <w:rPr>
          <w:rFonts w:ascii="Times New Roman" w:hAnsi="Times New Roman" w:cs="Times New Roman"/>
          <w:sz w:val="24"/>
          <w:szCs w:val="24"/>
        </w:rPr>
        <w:t>I therefore find no irregularity or misdirection in the proceedings.</w:t>
      </w:r>
    </w:p>
    <w:p w14:paraId="0F19998B" w14:textId="77777777" w:rsidR="00B777CC" w:rsidRDefault="00B777CC" w:rsidP="002A4059">
      <w:pPr>
        <w:spacing w:line="360" w:lineRule="auto"/>
        <w:ind w:firstLine="360"/>
        <w:jc w:val="both"/>
        <w:rPr>
          <w:rFonts w:ascii="Times New Roman" w:hAnsi="Times New Roman" w:cs="Times New Roman"/>
          <w:b/>
          <w:bCs/>
          <w:sz w:val="24"/>
          <w:szCs w:val="24"/>
        </w:rPr>
      </w:pPr>
    </w:p>
    <w:p w14:paraId="5AA0354C" w14:textId="77777777" w:rsidR="00B777CC" w:rsidRDefault="00B777CC" w:rsidP="002A4059">
      <w:pPr>
        <w:spacing w:line="360" w:lineRule="auto"/>
        <w:ind w:firstLine="360"/>
        <w:jc w:val="both"/>
        <w:rPr>
          <w:rFonts w:ascii="Times New Roman" w:hAnsi="Times New Roman" w:cs="Times New Roman"/>
          <w:b/>
          <w:bCs/>
          <w:sz w:val="24"/>
          <w:szCs w:val="24"/>
        </w:rPr>
      </w:pPr>
    </w:p>
    <w:p w14:paraId="07FB7B66" w14:textId="77777777" w:rsidR="00B777CC" w:rsidRDefault="00B777CC" w:rsidP="002A4059">
      <w:pPr>
        <w:spacing w:line="360" w:lineRule="auto"/>
        <w:ind w:firstLine="360"/>
        <w:jc w:val="both"/>
        <w:rPr>
          <w:rFonts w:ascii="Times New Roman" w:hAnsi="Times New Roman" w:cs="Times New Roman"/>
          <w:b/>
          <w:bCs/>
          <w:sz w:val="24"/>
          <w:szCs w:val="24"/>
        </w:rPr>
      </w:pPr>
    </w:p>
    <w:p w14:paraId="4F01D18F" w14:textId="77777777" w:rsidR="00B777CC" w:rsidRDefault="00B777CC" w:rsidP="002A4059">
      <w:pPr>
        <w:spacing w:line="360" w:lineRule="auto"/>
        <w:ind w:firstLine="360"/>
        <w:jc w:val="both"/>
        <w:rPr>
          <w:rFonts w:ascii="Times New Roman" w:hAnsi="Times New Roman" w:cs="Times New Roman"/>
          <w:b/>
          <w:bCs/>
          <w:sz w:val="24"/>
          <w:szCs w:val="24"/>
        </w:rPr>
      </w:pPr>
    </w:p>
    <w:p w14:paraId="251D1467" w14:textId="55B9ABD4" w:rsidR="00465726" w:rsidRPr="00465726" w:rsidRDefault="007103F8" w:rsidP="002A4059">
      <w:pPr>
        <w:spacing w:line="360" w:lineRule="auto"/>
        <w:ind w:firstLine="360"/>
        <w:jc w:val="both"/>
        <w:rPr>
          <w:rFonts w:ascii="Times New Roman" w:hAnsi="Times New Roman" w:cs="Times New Roman"/>
          <w:b/>
          <w:sz w:val="24"/>
          <w:szCs w:val="24"/>
        </w:rPr>
      </w:pPr>
      <w:r w:rsidRPr="002A4059">
        <w:rPr>
          <w:rFonts w:ascii="Times New Roman" w:hAnsi="Times New Roman" w:cs="Times New Roman"/>
          <w:b/>
          <w:bCs/>
          <w:sz w:val="24"/>
          <w:szCs w:val="24"/>
        </w:rPr>
        <w:t>Resultantly</w:t>
      </w:r>
      <w:r w:rsidR="002A4059">
        <w:rPr>
          <w:rFonts w:ascii="Times New Roman" w:hAnsi="Times New Roman" w:cs="Times New Roman"/>
          <w:b/>
          <w:bCs/>
          <w:sz w:val="24"/>
          <w:szCs w:val="24"/>
        </w:rPr>
        <w:t xml:space="preserve">, </w:t>
      </w:r>
      <w:r w:rsidR="002A4059">
        <w:rPr>
          <w:rFonts w:ascii="Times New Roman" w:hAnsi="Times New Roman" w:cs="Times New Roman"/>
          <w:b/>
          <w:sz w:val="24"/>
          <w:szCs w:val="24"/>
        </w:rPr>
        <w:t>it is ordered that:</w:t>
      </w:r>
    </w:p>
    <w:p w14:paraId="67A46CD0" w14:textId="5E567B2C" w:rsidR="00F55F63" w:rsidRPr="007103F8" w:rsidRDefault="00F55F63" w:rsidP="007103F8">
      <w:pPr>
        <w:pStyle w:val="ListParagraph"/>
        <w:numPr>
          <w:ilvl w:val="0"/>
          <w:numId w:val="7"/>
        </w:numPr>
        <w:spacing w:line="360" w:lineRule="auto"/>
        <w:jc w:val="both"/>
        <w:rPr>
          <w:rFonts w:ascii="Times New Roman" w:hAnsi="Times New Roman" w:cs="Times New Roman"/>
          <w:sz w:val="24"/>
          <w:szCs w:val="24"/>
        </w:rPr>
      </w:pPr>
      <w:r w:rsidRPr="007103F8">
        <w:rPr>
          <w:rFonts w:ascii="Times New Roman" w:hAnsi="Times New Roman" w:cs="Times New Roman"/>
          <w:sz w:val="24"/>
          <w:szCs w:val="24"/>
        </w:rPr>
        <w:t>The proceedings</w:t>
      </w:r>
      <w:r w:rsidR="00004875">
        <w:rPr>
          <w:rFonts w:ascii="Times New Roman" w:hAnsi="Times New Roman" w:cs="Times New Roman"/>
          <w:sz w:val="24"/>
          <w:szCs w:val="24"/>
        </w:rPr>
        <w:t xml:space="preserve"> </w:t>
      </w:r>
      <w:r w:rsidR="002A4059">
        <w:rPr>
          <w:rFonts w:ascii="Times New Roman" w:hAnsi="Times New Roman" w:cs="Times New Roman"/>
          <w:sz w:val="24"/>
          <w:szCs w:val="24"/>
        </w:rPr>
        <w:t xml:space="preserve">in </w:t>
      </w:r>
      <w:r w:rsidR="00004875" w:rsidRPr="00AE0A00">
        <w:rPr>
          <w:rFonts w:ascii="Times New Roman" w:hAnsi="Times New Roman" w:cs="Times New Roman"/>
          <w:b/>
          <w:sz w:val="24"/>
          <w:szCs w:val="24"/>
        </w:rPr>
        <w:t>S v MUDZVITI BNPP2431/25</w:t>
      </w:r>
      <w:r w:rsidRPr="007103F8">
        <w:rPr>
          <w:rFonts w:ascii="Times New Roman" w:hAnsi="Times New Roman" w:cs="Times New Roman"/>
          <w:sz w:val="24"/>
          <w:szCs w:val="24"/>
        </w:rPr>
        <w:t xml:space="preserve"> are hereby certified as being in accordance with real and substantial justice.</w:t>
      </w:r>
    </w:p>
    <w:p w14:paraId="5B761509" w14:textId="77777777" w:rsidR="00A56AA3" w:rsidRDefault="00A56AA3" w:rsidP="007A1A98">
      <w:pPr>
        <w:spacing w:line="360" w:lineRule="auto"/>
        <w:jc w:val="both"/>
        <w:rPr>
          <w:rFonts w:ascii="Times New Roman" w:hAnsi="Times New Roman" w:cs="Times New Roman"/>
          <w:sz w:val="24"/>
          <w:szCs w:val="24"/>
        </w:rPr>
      </w:pPr>
    </w:p>
    <w:p w14:paraId="5C11E617" w14:textId="4FB16EFD" w:rsidR="00266034" w:rsidRPr="002A4059" w:rsidRDefault="007A1A98" w:rsidP="002A4059">
      <w:pPr>
        <w:spacing w:line="360" w:lineRule="auto"/>
        <w:ind w:firstLine="360"/>
        <w:jc w:val="both"/>
        <w:rPr>
          <w:rFonts w:ascii="Times New Roman" w:hAnsi="Times New Roman" w:cs="Times New Roman"/>
          <w:b/>
          <w:bCs/>
          <w:sz w:val="24"/>
          <w:szCs w:val="24"/>
        </w:rPr>
      </w:pPr>
      <w:r w:rsidRPr="002A4059">
        <w:rPr>
          <w:rFonts w:ascii="Times New Roman" w:hAnsi="Times New Roman" w:cs="Times New Roman"/>
          <w:b/>
          <w:bCs/>
          <w:sz w:val="24"/>
          <w:szCs w:val="24"/>
        </w:rPr>
        <w:t>MUSITHU J……………………………………………………………………</w:t>
      </w:r>
    </w:p>
    <w:sectPr w:rsidR="00266034" w:rsidRPr="002A405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B3348A" w14:textId="77777777" w:rsidR="00EE40A1" w:rsidRDefault="00EE40A1" w:rsidP="00817999">
      <w:pPr>
        <w:spacing w:after="0" w:line="240" w:lineRule="auto"/>
      </w:pPr>
      <w:r>
        <w:separator/>
      </w:r>
    </w:p>
  </w:endnote>
  <w:endnote w:type="continuationSeparator" w:id="0">
    <w:p w14:paraId="682582BC" w14:textId="77777777" w:rsidR="00EE40A1" w:rsidRDefault="00EE40A1" w:rsidP="00817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3CBDC1" w14:textId="77777777" w:rsidR="00EE40A1" w:rsidRDefault="00EE40A1" w:rsidP="00817999">
      <w:pPr>
        <w:spacing w:after="0" w:line="240" w:lineRule="auto"/>
      </w:pPr>
      <w:r>
        <w:separator/>
      </w:r>
    </w:p>
  </w:footnote>
  <w:footnote w:type="continuationSeparator" w:id="0">
    <w:p w14:paraId="79BB7979" w14:textId="77777777" w:rsidR="00EE40A1" w:rsidRDefault="00EE40A1" w:rsidP="008179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7403105"/>
      <w:docPartObj>
        <w:docPartGallery w:val="Page Numbers (Top of Page)"/>
        <w:docPartUnique/>
      </w:docPartObj>
    </w:sdtPr>
    <w:sdtEndPr>
      <w:rPr>
        <w:rFonts w:ascii="Times New Roman" w:hAnsi="Times New Roman" w:cs="Times New Roman"/>
        <w:noProof/>
      </w:rPr>
    </w:sdtEndPr>
    <w:sdtContent>
      <w:p w14:paraId="410D4FCC" w14:textId="77777777" w:rsidR="00817999" w:rsidRPr="00B777CC" w:rsidRDefault="00817999">
        <w:pPr>
          <w:pStyle w:val="Header"/>
          <w:jc w:val="right"/>
          <w:rPr>
            <w:rFonts w:ascii="Times New Roman" w:hAnsi="Times New Roman" w:cs="Times New Roman"/>
            <w:noProof/>
          </w:rPr>
        </w:pPr>
        <w:r w:rsidRPr="00B777CC">
          <w:rPr>
            <w:rFonts w:ascii="Times New Roman" w:hAnsi="Times New Roman" w:cs="Times New Roman"/>
          </w:rPr>
          <w:fldChar w:fldCharType="begin"/>
        </w:r>
        <w:r w:rsidRPr="00B777CC">
          <w:rPr>
            <w:rFonts w:ascii="Times New Roman" w:hAnsi="Times New Roman" w:cs="Times New Roman"/>
          </w:rPr>
          <w:instrText xml:space="preserve"> PAGE   \* MERGEFORMAT </w:instrText>
        </w:r>
        <w:r w:rsidRPr="00B777CC">
          <w:rPr>
            <w:rFonts w:ascii="Times New Roman" w:hAnsi="Times New Roman" w:cs="Times New Roman"/>
          </w:rPr>
          <w:fldChar w:fldCharType="separate"/>
        </w:r>
        <w:r w:rsidR="007E52EA">
          <w:rPr>
            <w:rFonts w:ascii="Times New Roman" w:hAnsi="Times New Roman" w:cs="Times New Roman"/>
            <w:noProof/>
          </w:rPr>
          <w:t>1</w:t>
        </w:r>
        <w:r w:rsidRPr="00B777CC">
          <w:rPr>
            <w:rFonts w:ascii="Times New Roman" w:hAnsi="Times New Roman" w:cs="Times New Roman"/>
            <w:noProof/>
          </w:rPr>
          <w:fldChar w:fldCharType="end"/>
        </w:r>
      </w:p>
      <w:p w14:paraId="36BB0B8B" w14:textId="77777777" w:rsidR="00817999" w:rsidRPr="00B777CC" w:rsidRDefault="00817999">
        <w:pPr>
          <w:pStyle w:val="Header"/>
          <w:jc w:val="right"/>
          <w:rPr>
            <w:rFonts w:ascii="Times New Roman" w:hAnsi="Times New Roman" w:cs="Times New Roman"/>
          </w:rPr>
        </w:pPr>
        <w:r w:rsidRPr="00B777CC">
          <w:rPr>
            <w:rFonts w:ascii="Times New Roman" w:hAnsi="Times New Roman" w:cs="Times New Roman"/>
          </w:rPr>
          <w:t>HH</w:t>
        </w:r>
        <w:r w:rsidR="00427110" w:rsidRPr="00B777CC">
          <w:rPr>
            <w:rFonts w:ascii="Times New Roman" w:hAnsi="Times New Roman" w:cs="Times New Roman"/>
          </w:rPr>
          <w:t>148</w:t>
        </w:r>
        <w:r w:rsidRPr="00B777CC">
          <w:rPr>
            <w:rFonts w:ascii="Times New Roman" w:hAnsi="Times New Roman" w:cs="Times New Roman"/>
          </w:rPr>
          <w:t>/26</w:t>
        </w:r>
      </w:p>
      <w:p w14:paraId="40B6A372" w14:textId="77777777" w:rsidR="00817999" w:rsidRPr="00B777CC" w:rsidRDefault="00817999" w:rsidP="006D6D5A">
        <w:pPr>
          <w:pStyle w:val="Header"/>
          <w:jc w:val="right"/>
          <w:rPr>
            <w:rFonts w:ascii="Times New Roman" w:hAnsi="Times New Roman" w:cs="Times New Roman"/>
          </w:rPr>
        </w:pPr>
        <w:r w:rsidRPr="00B777CC">
          <w:rPr>
            <w:rFonts w:ascii="Times New Roman" w:hAnsi="Times New Roman" w:cs="Times New Roman"/>
          </w:rPr>
          <w:t>HCHCR 7345/25</w:t>
        </w:r>
      </w:p>
    </w:sdtContent>
  </w:sdt>
  <w:p w14:paraId="39A91EFC" w14:textId="77777777" w:rsidR="00817999" w:rsidRPr="00B777CC" w:rsidRDefault="00817999">
    <w:pPr>
      <w:pStyle w:val="Header"/>
      <w:rPr>
        <w:rFonts w:ascii="Times New Roman" w:hAnsi="Times New Roman"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65473"/>
    <w:multiLevelType w:val="hybridMultilevel"/>
    <w:tmpl w:val="63AAF82A"/>
    <w:lvl w:ilvl="0" w:tplc="4274BC7C">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nsid w:val="2F6B60D6"/>
    <w:multiLevelType w:val="multilevel"/>
    <w:tmpl w:val="6BA89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B604A2"/>
    <w:multiLevelType w:val="hybridMultilevel"/>
    <w:tmpl w:val="78528558"/>
    <w:lvl w:ilvl="0" w:tplc="17DA61FC">
      <w:start w:val="1"/>
      <w:numFmt w:val="decimal"/>
      <w:lvlText w:val="%1."/>
      <w:lvlJc w:val="left"/>
      <w:pPr>
        <w:ind w:left="720" w:hanging="360"/>
      </w:pPr>
      <w:rPr>
        <w:rFonts w:hint="default"/>
        <w:b/>
        <w:bCs/>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4DCF34FA"/>
    <w:multiLevelType w:val="hybridMultilevel"/>
    <w:tmpl w:val="54189240"/>
    <w:lvl w:ilvl="0" w:tplc="3009000B">
      <w:start w:val="1"/>
      <w:numFmt w:val="bullet"/>
      <w:lvlText w:val=""/>
      <w:lvlJc w:val="left"/>
      <w:pPr>
        <w:ind w:left="1440" w:hanging="360"/>
      </w:pPr>
      <w:rPr>
        <w:rFonts w:ascii="Wingdings" w:hAnsi="Wingdings"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4">
    <w:nsid w:val="54643F81"/>
    <w:multiLevelType w:val="hybridMultilevel"/>
    <w:tmpl w:val="5BFAEC1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nsid w:val="590E3206"/>
    <w:multiLevelType w:val="multilevel"/>
    <w:tmpl w:val="A556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D691657"/>
    <w:multiLevelType w:val="hybridMultilevel"/>
    <w:tmpl w:val="837CBC88"/>
    <w:lvl w:ilvl="0" w:tplc="3009000F">
      <w:start w:val="1"/>
      <w:numFmt w:val="decimal"/>
      <w:lvlText w:val="%1."/>
      <w:lvlJc w:val="left"/>
      <w:pPr>
        <w:ind w:left="1440" w:hanging="360"/>
      </w:pPr>
      <w:rPr>
        <w:rFonts w:hint="default"/>
      </w:r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7">
    <w:nsid w:val="711A3E9C"/>
    <w:multiLevelType w:val="multilevel"/>
    <w:tmpl w:val="4556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1"/>
  </w:num>
  <w:num w:numId="4">
    <w:abstractNumId w:val="2"/>
  </w:num>
  <w:num w:numId="5">
    <w:abstractNumId w:val="0"/>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6034"/>
    <w:rsid w:val="00004875"/>
    <w:rsid w:val="00024AF7"/>
    <w:rsid w:val="00026AC7"/>
    <w:rsid w:val="00042DE5"/>
    <w:rsid w:val="00052DDD"/>
    <w:rsid w:val="00077A51"/>
    <w:rsid w:val="00096C05"/>
    <w:rsid w:val="0009753D"/>
    <w:rsid w:val="000A57B7"/>
    <w:rsid w:val="000E4E2B"/>
    <w:rsid w:val="0011278C"/>
    <w:rsid w:val="00120056"/>
    <w:rsid w:val="00154F7C"/>
    <w:rsid w:val="00183AD2"/>
    <w:rsid w:val="001C1B22"/>
    <w:rsid w:val="001E6587"/>
    <w:rsid w:val="0023351A"/>
    <w:rsid w:val="00266034"/>
    <w:rsid w:val="00283F89"/>
    <w:rsid w:val="00294674"/>
    <w:rsid w:val="002A4059"/>
    <w:rsid w:val="002C1C29"/>
    <w:rsid w:val="002C23F1"/>
    <w:rsid w:val="002D49B9"/>
    <w:rsid w:val="002F4E9E"/>
    <w:rsid w:val="002F5A60"/>
    <w:rsid w:val="00341D1D"/>
    <w:rsid w:val="00401C50"/>
    <w:rsid w:val="004036D7"/>
    <w:rsid w:val="00403A14"/>
    <w:rsid w:val="00404D71"/>
    <w:rsid w:val="00415E1B"/>
    <w:rsid w:val="00427110"/>
    <w:rsid w:val="00450D4D"/>
    <w:rsid w:val="00465726"/>
    <w:rsid w:val="004A00E3"/>
    <w:rsid w:val="004C4318"/>
    <w:rsid w:val="004C738E"/>
    <w:rsid w:val="004F1C2C"/>
    <w:rsid w:val="005002B2"/>
    <w:rsid w:val="00507DC9"/>
    <w:rsid w:val="005838FE"/>
    <w:rsid w:val="00594B55"/>
    <w:rsid w:val="005A22F4"/>
    <w:rsid w:val="005A77A0"/>
    <w:rsid w:val="005B6CFF"/>
    <w:rsid w:val="005E3D7D"/>
    <w:rsid w:val="00602B29"/>
    <w:rsid w:val="00640AC0"/>
    <w:rsid w:val="00653D0F"/>
    <w:rsid w:val="00661193"/>
    <w:rsid w:val="00672592"/>
    <w:rsid w:val="006C5843"/>
    <w:rsid w:val="006D6D5A"/>
    <w:rsid w:val="007103F8"/>
    <w:rsid w:val="00716CAD"/>
    <w:rsid w:val="0072156C"/>
    <w:rsid w:val="00724238"/>
    <w:rsid w:val="0075515A"/>
    <w:rsid w:val="00762220"/>
    <w:rsid w:val="007A1A98"/>
    <w:rsid w:val="007C4160"/>
    <w:rsid w:val="007E52EA"/>
    <w:rsid w:val="007E73D2"/>
    <w:rsid w:val="00817999"/>
    <w:rsid w:val="00846937"/>
    <w:rsid w:val="00865170"/>
    <w:rsid w:val="00876DD9"/>
    <w:rsid w:val="008D0690"/>
    <w:rsid w:val="008D2949"/>
    <w:rsid w:val="008D7CD7"/>
    <w:rsid w:val="008E714C"/>
    <w:rsid w:val="00916F64"/>
    <w:rsid w:val="00977B5F"/>
    <w:rsid w:val="009A0B16"/>
    <w:rsid w:val="009E3D4D"/>
    <w:rsid w:val="00A265E3"/>
    <w:rsid w:val="00A33341"/>
    <w:rsid w:val="00A56AA3"/>
    <w:rsid w:val="00A635DE"/>
    <w:rsid w:val="00A8379F"/>
    <w:rsid w:val="00A84806"/>
    <w:rsid w:val="00A8694E"/>
    <w:rsid w:val="00A86E5A"/>
    <w:rsid w:val="00A901EB"/>
    <w:rsid w:val="00AD2F43"/>
    <w:rsid w:val="00AD554D"/>
    <w:rsid w:val="00AE0A00"/>
    <w:rsid w:val="00B749AE"/>
    <w:rsid w:val="00B777CC"/>
    <w:rsid w:val="00B96B53"/>
    <w:rsid w:val="00BD0857"/>
    <w:rsid w:val="00BD668E"/>
    <w:rsid w:val="00C1618E"/>
    <w:rsid w:val="00C32083"/>
    <w:rsid w:val="00C35BA2"/>
    <w:rsid w:val="00C410DD"/>
    <w:rsid w:val="00C73FB2"/>
    <w:rsid w:val="00C97D21"/>
    <w:rsid w:val="00CA3D93"/>
    <w:rsid w:val="00CB3FF2"/>
    <w:rsid w:val="00D03DB1"/>
    <w:rsid w:val="00D71E8B"/>
    <w:rsid w:val="00D94B57"/>
    <w:rsid w:val="00E84F0A"/>
    <w:rsid w:val="00E8793C"/>
    <w:rsid w:val="00E9041C"/>
    <w:rsid w:val="00EA4606"/>
    <w:rsid w:val="00EC5C55"/>
    <w:rsid w:val="00ED4337"/>
    <w:rsid w:val="00EE40A1"/>
    <w:rsid w:val="00EE66F2"/>
    <w:rsid w:val="00EF3CF7"/>
    <w:rsid w:val="00F374CC"/>
    <w:rsid w:val="00F55F63"/>
    <w:rsid w:val="00F7147B"/>
    <w:rsid w:val="00FB4E62"/>
    <w:rsid w:val="00FD0D4A"/>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1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4160"/>
    <w:pPr>
      <w:ind w:left="720"/>
      <w:contextualSpacing/>
    </w:pPr>
  </w:style>
  <w:style w:type="paragraph" w:styleId="Header">
    <w:name w:val="header"/>
    <w:basedOn w:val="Normal"/>
    <w:link w:val="HeaderChar"/>
    <w:uiPriority w:val="99"/>
    <w:unhideWhenUsed/>
    <w:rsid w:val="00817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999"/>
  </w:style>
  <w:style w:type="paragraph" w:styleId="Footer">
    <w:name w:val="footer"/>
    <w:basedOn w:val="Normal"/>
    <w:link w:val="FooterChar"/>
    <w:uiPriority w:val="99"/>
    <w:unhideWhenUsed/>
    <w:rsid w:val="00817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9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4160"/>
    <w:pPr>
      <w:ind w:left="720"/>
      <w:contextualSpacing/>
    </w:pPr>
  </w:style>
  <w:style w:type="paragraph" w:styleId="Header">
    <w:name w:val="header"/>
    <w:basedOn w:val="Normal"/>
    <w:link w:val="HeaderChar"/>
    <w:uiPriority w:val="99"/>
    <w:unhideWhenUsed/>
    <w:rsid w:val="00817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999"/>
  </w:style>
  <w:style w:type="paragraph" w:styleId="Footer">
    <w:name w:val="footer"/>
    <w:basedOn w:val="Normal"/>
    <w:link w:val="FooterChar"/>
    <w:uiPriority w:val="99"/>
    <w:unhideWhenUsed/>
    <w:rsid w:val="00817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7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559567">
      <w:bodyDiv w:val="1"/>
      <w:marLeft w:val="0"/>
      <w:marRight w:val="0"/>
      <w:marTop w:val="0"/>
      <w:marBottom w:val="0"/>
      <w:divBdr>
        <w:top w:val="none" w:sz="0" w:space="0" w:color="auto"/>
        <w:left w:val="none" w:sz="0" w:space="0" w:color="auto"/>
        <w:bottom w:val="none" w:sz="0" w:space="0" w:color="auto"/>
        <w:right w:val="none" w:sz="0" w:space="0" w:color="auto"/>
      </w:divBdr>
    </w:div>
    <w:div w:id="924529975">
      <w:bodyDiv w:val="1"/>
      <w:marLeft w:val="0"/>
      <w:marRight w:val="0"/>
      <w:marTop w:val="0"/>
      <w:marBottom w:val="0"/>
      <w:divBdr>
        <w:top w:val="none" w:sz="0" w:space="0" w:color="auto"/>
        <w:left w:val="none" w:sz="0" w:space="0" w:color="auto"/>
        <w:bottom w:val="none" w:sz="0" w:space="0" w:color="auto"/>
        <w:right w:val="none" w:sz="0" w:space="0" w:color="auto"/>
      </w:divBdr>
    </w:div>
    <w:div w:id="1328244201">
      <w:bodyDiv w:val="1"/>
      <w:marLeft w:val="0"/>
      <w:marRight w:val="0"/>
      <w:marTop w:val="0"/>
      <w:marBottom w:val="0"/>
      <w:divBdr>
        <w:top w:val="none" w:sz="0" w:space="0" w:color="auto"/>
        <w:left w:val="none" w:sz="0" w:space="0" w:color="auto"/>
        <w:bottom w:val="none" w:sz="0" w:space="0" w:color="auto"/>
        <w:right w:val="none" w:sz="0" w:space="0" w:color="auto"/>
      </w:divBdr>
    </w:div>
    <w:div w:id="1745294183">
      <w:bodyDiv w:val="1"/>
      <w:marLeft w:val="0"/>
      <w:marRight w:val="0"/>
      <w:marTop w:val="0"/>
      <w:marBottom w:val="0"/>
      <w:divBdr>
        <w:top w:val="none" w:sz="0" w:space="0" w:color="auto"/>
        <w:left w:val="none" w:sz="0" w:space="0" w:color="auto"/>
        <w:bottom w:val="none" w:sz="0" w:space="0" w:color="auto"/>
        <w:right w:val="none" w:sz="0" w:space="0" w:color="auto"/>
      </w:divBdr>
    </w:div>
    <w:div w:id="1998461709">
      <w:bodyDiv w:val="1"/>
      <w:marLeft w:val="0"/>
      <w:marRight w:val="0"/>
      <w:marTop w:val="0"/>
      <w:marBottom w:val="0"/>
      <w:divBdr>
        <w:top w:val="none" w:sz="0" w:space="0" w:color="auto"/>
        <w:left w:val="none" w:sz="0" w:space="0" w:color="auto"/>
        <w:bottom w:val="none" w:sz="0" w:space="0" w:color="auto"/>
        <w:right w:val="none" w:sz="0" w:space="0" w:color="auto"/>
      </w:divBdr>
      <w:divsChild>
        <w:div w:id="2046904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Benemiah Chironga</dc:creator>
  <cp:lastModifiedBy>JSC</cp:lastModifiedBy>
  <cp:revision>2</cp:revision>
  <dcterms:created xsi:type="dcterms:W3CDTF">2026-03-13T06:59:00Z</dcterms:created>
  <dcterms:modified xsi:type="dcterms:W3CDTF">2026-03-13T06:59:00Z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323bbe16-f772-465f-aa90-ae47d44cef85</vt:lpwstr>
  </property>
</Properties>
</file>