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2614CB" w14:textId="77777777" w:rsidR="00F677FA" w:rsidRDefault="00F677FA">
      <w:pPr>
        <w:spacing w:after="0"/>
        <w:jc w:val="both"/>
        <w:rPr>
          <w:rFonts w:ascii="Times New Roman" w:hAnsi="Times New Roman" w:cs="Times New Roman"/>
          <w:sz w:val="24"/>
          <w:szCs w:val="24"/>
        </w:rPr>
      </w:pPr>
      <w:bookmarkStart w:id="0" w:name="_GoBack"/>
      <w:bookmarkEnd w:id="0"/>
    </w:p>
    <w:p w14:paraId="2F845C15" w14:textId="77777777" w:rsidR="0006341D" w:rsidRDefault="0006341D">
      <w:pPr>
        <w:spacing w:after="0"/>
        <w:jc w:val="both"/>
        <w:rPr>
          <w:rFonts w:ascii="Times New Roman" w:hAnsi="Times New Roman" w:cs="Times New Roman"/>
          <w:sz w:val="24"/>
          <w:szCs w:val="24"/>
        </w:rPr>
      </w:pPr>
    </w:p>
    <w:p w14:paraId="6AB68CC4" w14:textId="792F8814" w:rsidR="005F4EC0" w:rsidRDefault="006A46FE">
      <w:pPr>
        <w:spacing w:after="0"/>
        <w:jc w:val="both"/>
        <w:rPr>
          <w:rFonts w:ascii="Times New Roman" w:hAnsi="Times New Roman" w:cs="Times New Roman"/>
          <w:sz w:val="24"/>
          <w:szCs w:val="24"/>
        </w:rPr>
      </w:pPr>
      <w:r>
        <w:rPr>
          <w:rFonts w:ascii="Times New Roman" w:hAnsi="Times New Roman" w:cs="Times New Roman"/>
          <w:sz w:val="24"/>
          <w:szCs w:val="24"/>
        </w:rPr>
        <w:t xml:space="preserve">PROSPECT LITHIUM ZIMBABWE (PRIVATE) LIMITED  </w:t>
      </w:r>
    </w:p>
    <w:p w14:paraId="78431B09" w14:textId="77777777" w:rsidR="005F4EC0" w:rsidRDefault="00D62D6E">
      <w:pPr>
        <w:spacing w:after="0"/>
        <w:jc w:val="both"/>
        <w:rPr>
          <w:rFonts w:ascii="Times New Roman" w:hAnsi="Times New Roman" w:cs="Times New Roman"/>
          <w:sz w:val="24"/>
          <w:szCs w:val="24"/>
          <w:lang w:val="en-US"/>
        </w:rPr>
      </w:pPr>
      <w:r>
        <w:rPr>
          <w:rFonts w:ascii="Times New Roman" w:hAnsi="Times New Roman" w:cs="Times New Roman"/>
          <w:sz w:val="24"/>
          <w:szCs w:val="24"/>
        </w:rPr>
        <w:t xml:space="preserve">versus </w:t>
      </w:r>
      <w:r>
        <w:rPr>
          <w:rFonts w:ascii="Times New Roman" w:hAnsi="Times New Roman" w:cs="Times New Roman"/>
          <w:sz w:val="24"/>
          <w:szCs w:val="24"/>
          <w:lang w:val="en-US"/>
        </w:rPr>
        <w:t xml:space="preserve">   </w:t>
      </w:r>
    </w:p>
    <w:p w14:paraId="41710E52" w14:textId="4233EBDE" w:rsidR="005F4EC0" w:rsidRDefault="006A46FE">
      <w:pPr>
        <w:spacing w:after="0"/>
        <w:jc w:val="both"/>
        <w:rPr>
          <w:rFonts w:ascii="Times New Roman" w:hAnsi="Times New Roman" w:cs="Times New Roman"/>
          <w:sz w:val="24"/>
          <w:szCs w:val="24"/>
        </w:rPr>
      </w:pPr>
      <w:r>
        <w:rPr>
          <w:rFonts w:ascii="Times New Roman" w:hAnsi="Times New Roman" w:cs="Times New Roman"/>
          <w:sz w:val="24"/>
          <w:szCs w:val="24"/>
        </w:rPr>
        <w:t xml:space="preserve">ZIMBABWE REVENUE AUTHORITY  </w:t>
      </w:r>
    </w:p>
    <w:p w14:paraId="2F873A4C" w14:textId="77777777" w:rsidR="005F4EC0" w:rsidRDefault="005F4EC0">
      <w:pPr>
        <w:spacing w:after="0"/>
        <w:jc w:val="both"/>
        <w:rPr>
          <w:rFonts w:ascii="Times New Roman" w:hAnsi="Times New Roman" w:cs="Times New Roman"/>
          <w:sz w:val="24"/>
          <w:szCs w:val="24"/>
        </w:rPr>
      </w:pPr>
    </w:p>
    <w:p w14:paraId="71D43C57" w14:textId="77777777" w:rsidR="005F4EC0" w:rsidRDefault="005F4EC0">
      <w:pPr>
        <w:spacing w:after="0" w:line="240" w:lineRule="auto"/>
        <w:jc w:val="both"/>
        <w:rPr>
          <w:rFonts w:ascii="Times New Roman" w:hAnsi="Times New Roman" w:cs="Times New Roman"/>
          <w:sz w:val="24"/>
          <w:szCs w:val="24"/>
        </w:rPr>
      </w:pPr>
    </w:p>
    <w:p w14:paraId="761BC16D" w14:textId="77777777" w:rsidR="005F4EC0" w:rsidRDefault="00D62D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COURT OF ZIMBABWE</w:t>
      </w:r>
    </w:p>
    <w:p w14:paraId="21D85B20" w14:textId="77777777" w:rsidR="005F4EC0" w:rsidRPr="00F677FA" w:rsidRDefault="00D62D6E">
      <w:pPr>
        <w:spacing w:after="0" w:line="240" w:lineRule="auto"/>
        <w:jc w:val="both"/>
        <w:rPr>
          <w:rFonts w:ascii="Times New Roman" w:hAnsi="Times New Roman" w:cs="Times New Roman"/>
          <w:b/>
          <w:bCs/>
          <w:sz w:val="24"/>
          <w:szCs w:val="24"/>
        </w:rPr>
      </w:pPr>
      <w:r w:rsidRPr="00F677FA">
        <w:rPr>
          <w:rFonts w:ascii="Times New Roman" w:hAnsi="Times New Roman" w:cs="Times New Roman"/>
          <w:b/>
          <w:bCs/>
          <w:sz w:val="24"/>
          <w:szCs w:val="24"/>
        </w:rPr>
        <w:t>MUSITHU J</w:t>
      </w:r>
    </w:p>
    <w:p w14:paraId="042C9D17" w14:textId="458D2F60" w:rsidR="005F4EC0" w:rsidRDefault="00D62D6E">
      <w:pPr>
        <w:spacing w:after="0" w:line="240" w:lineRule="auto"/>
        <w:jc w:val="both"/>
        <w:rPr>
          <w:rFonts w:ascii="Times New Roman" w:hAnsi="Times New Roman" w:cs="Times New Roman"/>
          <w:color w:val="FF0000"/>
          <w:sz w:val="24"/>
          <w:szCs w:val="24"/>
          <w:lang w:val="en-US"/>
        </w:rPr>
      </w:pPr>
      <w:r>
        <w:rPr>
          <w:rFonts w:ascii="Times New Roman" w:hAnsi="Times New Roman" w:cs="Times New Roman"/>
          <w:sz w:val="24"/>
          <w:szCs w:val="24"/>
        </w:rPr>
        <w:t xml:space="preserve">HARARE: </w:t>
      </w:r>
      <w:r w:rsidR="00062ABD">
        <w:rPr>
          <w:rFonts w:ascii="Times New Roman" w:hAnsi="Times New Roman" w:cs="Times New Roman"/>
          <w:sz w:val="24"/>
          <w:szCs w:val="24"/>
        </w:rPr>
        <w:t>23 September 2025 &amp;</w:t>
      </w:r>
      <w:r>
        <w:rPr>
          <w:rFonts w:ascii="Times New Roman" w:hAnsi="Times New Roman" w:cs="Times New Roman"/>
          <w:sz w:val="24"/>
          <w:szCs w:val="24"/>
        </w:rPr>
        <w:t xml:space="preserve"> </w:t>
      </w:r>
      <w:r w:rsidR="00062ABD">
        <w:rPr>
          <w:rFonts w:ascii="Times New Roman" w:hAnsi="Times New Roman" w:cs="Times New Roman"/>
          <w:sz w:val="24"/>
          <w:szCs w:val="24"/>
        </w:rPr>
        <w:t xml:space="preserve">1, 8, 15, October 2025 </w:t>
      </w:r>
      <w:r w:rsidRPr="00F677FA">
        <w:rPr>
          <w:rFonts w:ascii="Times New Roman" w:hAnsi="Times New Roman" w:cs="Times New Roman"/>
          <w:sz w:val="24"/>
          <w:szCs w:val="24"/>
        </w:rPr>
        <w:t>&amp;</w:t>
      </w:r>
      <w:r w:rsidR="00062ABD" w:rsidRPr="00F677FA">
        <w:rPr>
          <w:rFonts w:ascii="Times New Roman" w:hAnsi="Times New Roman" w:cs="Times New Roman"/>
          <w:sz w:val="24"/>
          <w:szCs w:val="24"/>
        </w:rPr>
        <w:t xml:space="preserve"> 6 November &amp; </w:t>
      </w:r>
      <w:r w:rsidR="00F677FA">
        <w:rPr>
          <w:rFonts w:ascii="Times New Roman" w:hAnsi="Times New Roman" w:cs="Times New Roman"/>
          <w:sz w:val="24"/>
          <w:szCs w:val="24"/>
        </w:rPr>
        <w:t xml:space="preserve">5 </w:t>
      </w:r>
      <w:r w:rsidR="00BC2771">
        <w:rPr>
          <w:rFonts w:ascii="Times New Roman" w:hAnsi="Times New Roman" w:cs="Times New Roman"/>
          <w:sz w:val="24"/>
          <w:szCs w:val="24"/>
        </w:rPr>
        <w:t>January</w:t>
      </w:r>
      <w:r w:rsidR="00062ABD" w:rsidRPr="00F677FA">
        <w:rPr>
          <w:rFonts w:ascii="Times New Roman" w:hAnsi="Times New Roman" w:cs="Times New Roman"/>
          <w:sz w:val="24"/>
          <w:szCs w:val="24"/>
        </w:rPr>
        <w:t xml:space="preserve"> </w:t>
      </w:r>
      <w:r w:rsidRPr="00F677FA">
        <w:rPr>
          <w:rFonts w:ascii="Times New Roman" w:hAnsi="Times New Roman" w:cs="Times New Roman"/>
          <w:sz w:val="24"/>
          <w:szCs w:val="24"/>
          <w:lang w:val="en-US"/>
        </w:rPr>
        <w:t>202</w:t>
      </w:r>
      <w:r w:rsidR="00BC2771">
        <w:rPr>
          <w:rFonts w:ascii="Times New Roman" w:hAnsi="Times New Roman" w:cs="Times New Roman"/>
          <w:sz w:val="24"/>
          <w:szCs w:val="24"/>
          <w:lang w:val="en-US"/>
        </w:rPr>
        <w:t>6</w:t>
      </w:r>
    </w:p>
    <w:p w14:paraId="3E933341" w14:textId="77777777" w:rsidR="005F4EC0" w:rsidRDefault="005F4EC0">
      <w:pPr>
        <w:spacing w:after="0" w:line="240" w:lineRule="auto"/>
        <w:jc w:val="both"/>
        <w:rPr>
          <w:rFonts w:ascii="Times New Roman" w:hAnsi="Times New Roman" w:cs="Times New Roman"/>
          <w:color w:val="FF0000"/>
          <w:sz w:val="24"/>
          <w:szCs w:val="24"/>
        </w:rPr>
      </w:pPr>
    </w:p>
    <w:p w14:paraId="30220B6C" w14:textId="77777777" w:rsidR="005F4EC0" w:rsidRDefault="005F4EC0">
      <w:pPr>
        <w:spacing w:after="0" w:line="240" w:lineRule="auto"/>
        <w:jc w:val="both"/>
        <w:rPr>
          <w:rFonts w:ascii="Times New Roman" w:hAnsi="Times New Roman" w:cs="Times New Roman"/>
          <w:sz w:val="24"/>
          <w:szCs w:val="24"/>
        </w:rPr>
      </w:pPr>
    </w:p>
    <w:p w14:paraId="251CFAAA" w14:textId="77CA4DE7" w:rsidR="005F4EC0" w:rsidRPr="00F677FA" w:rsidRDefault="00062ABD">
      <w:pPr>
        <w:spacing w:line="240" w:lineRule="auto"/>
        <w:jc w:val="both"/>
        <w:rPr>
          <w:rFonts w:ascii="Times New Roman" w:hAnsi="Times New Roman" w:cs="Times New Roman"/>
          <w:b/>
          <w:i/>
          <w:iCs/>
          <w:sz w:val="24"/>
          <w:szCs w:val="24"/>
        </w:rPr>
      </w:pPr>
      <w:r w:rsidRPr="00F677FA">
        <w:rPr>
          <w:rFonts w:ascii="Times New Roman" w:hAnsi="Times New Roman" w:cs="Times New Roman"/>
          <w:b/>
          <w:i/>
          <w:iCs/>
          <w:sz w:val="24"/>
          <w:szCs w:val="24"/>
        </w:rPr>
        <w:t>Urgent Chamber Application</w:t>
      </w:r>
      <w:r w:rsidRPr="00F677FA">
        <w:rPr>
          <w:rFonts w:ascii="Times New Roman" w:hAnsi="Times New Roman" w:cs="Times New Roman"/>
          <w:b/>
          <w:i/>
          <w:iCs/>
          <w:sz w:val="24"/>
          <w:szCs w:val="24"/>
          <w:lang w:val="en-US"/>
        </w:rPr>
        <w:t xml:space="preserve">-Interdict </w:t>
      </w:r>
      <w:r w:rsidRPr="00F677FA">
        <w:rPr>
          <w:rFonts w:ascii="Times New Roman" w:hAnsi="Times New Roman" w:cs="Times New Roman"/>
          <w:b/>
          <w:i/>
          <w:iCs/>
          <w:sz w:val="24"/>
          <w:szCs w:val="24"/>
        </w:rPr>
        <w:t xml:space="preserve"> </w:t>
      </w:r>
      <w:r w:rsidRPr="00F677FA">
        <w:rPr>
          <w:rFonts w:ascii="Times New Roman" w:hAnsi="Times New Roman" w:cs="Times New Roman"/>
          <w:b/>
          <w:i/>
          <w:iCs/>
          <w:sz w:val="24"/>
          <w:szCs w:val="24"/>
          <w:lang w:val="en-US"/>
        </w:rPr>
        <w:t xml:space="preserve">  </w:t>
      </w:r>
      <w:r w:rsidRPr="00F677FA">
        <w:rPr>
          <w:rFonts w:ascii="Times New Roman" w:hAnsi="Times New Roman" w:cs="Times New Roman"/>
          <w:b/>
          <w:i/>
          <w:iCs/>
          <w:sz w:val="24"/>
          <w:szCs w:val="24"/>
        </w:rPr>
        <w:t xml:space="preserve">  </w:t>
      </w:r>
    </w:p>
    <w:p w14:paraId="63C909B9" w14:textId="77777777" w:rsidR="005F4EC0" w:rsidRDefault="005F4EC0">
      <w:pPr>
        <w:spacing w:after="0" w:line="240" w:lineRule="auto"/>
        <w:jc w:val="both"/>
        <w:rPr>
          <w:rFonts w:ascii="Times New Roman" w:hAnsi="Times New Roman" w:cs="Times New Roman"/>
          <w:sz w:val="24"/>
          <w:szCs w:val="24"/>
        </w:rPr>
      </w:pPr>
    </w:p>
    <w:p w14:paraId="3286E05D" w14:textId="2312C38F" w:rsidR="005F4EC0" w:rsidRDefault="006A46FE" w:rsidP="006A46FE">
      <w:pPr>
        <w:spacing w:after="0" w:line="240" w:lineRule="auto"/>
        <w:jc w:val="both"/>
        <w:rPr>
          <w:rFonts w:ascii="Times New Roman" w:hAnsi="Times New Roman" w:cs="Times New Roman"/>
          <w:sz w:val="24"/>
          <w:szCs w:val="24"/>
          <w:lang w:val="en-US"/>
        </w:rPr>
      </w:pPr>
      <w:r>
        <w:rPr>
          <w:rFonts w:ascii="Times New Roman" w:hAnsi="Times New Roman" w:cs="Times New Roman"/>
          <w:i/>
          <w:sz w:val="24"/>
          <w:szCs w:val="24"/>
        </w:rPr>
        <w:t xml:space="preserve">M Tshuma &amp; D Ndawana, </w:t>
      </w:r>
      <w:r>
        <w:rPr>
          <w:rFonts w:ascii="Times New Roman" w:hAnsi="Times New Roman" w:cs="Times New Roman"/>
          <w:sz w:val="24"/>
          <w:szCs w:val="24"/>
        </w:rPr>
        <w:t xml:space="preserve">for the </w:t>
      </w:r>
      <w:r>
        <w:rPr>
          <w:rFonts w:ascii="Times New Roman" w:hAnsi="Times New Roman" w:cs="Times New Roman"/>
          <w:sz w:val="24"/>
          <w:szCs w:val="24"/>
          <w:lang w:val="en-US"/>
        </w:rPr>
        <w:t>applicant</w:t>
      </w:r>
    </w:p>
    <w:p w14:paraId="7B5A27AC" w14:textId="6BF4A2B4" w:rsidR="005F4EC0" w:rsidRDefault="006A46FE" w:rsidP="006A46FE">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S Bhebhe &amp; H Muromba</w:t>
      </w:r>
      <w:r>
        <w:rPr>
          <w:rFonts w:ascii="Times New Roman" w:hAnsi="Times New Roman" w:cs="Times New Roman"/>
          <w:sz w:val="24"/>
          <w:szCs w:val="24"/>
        </w:rPr>
        <w:t xml:space="preserve">, for the respondent </w:t>
      </w:r>
    </w:p>
    <w:p w14:paraId="3B939A58" w14:textId="1C381E4B" w:rsidR="005F4EC0" w:rsidRDefault="005F4EC0" w:rsidP="006A46FE">
      <w:pPr>
        <w:spacing w:after="0" w:line="240" w:lineRule="auto"/>
        <w:jc w:val="both"/>
        <w:rPr>
          <w:rFonts w:ascii="Times New Roman" w:hAnsi="Times New Roman" w:cs="Times New Roman"/>
          <w:sz w:val="24"/>
          <w:szCs w:val="24"/>
        </w:rPr>
      </w:pPr>
    </w:p>
    <w:p w14:paraId="2894E674" w14:textId="77777777" w:rsidR="005F4EC0" w:rsidRDefault="005F4EC0">
      <w:pPr>
        <w:spacing w:after="0" w:line="240" w:lineRule="auto"/>
        <w:jc w:val="both"/>
        <w:rPr>
          <w:rFonts w:ascii="Times New Roman" w:hAnsi="Times New Roman" w:cs="Times New Roman"/>
          <w:i/>
          <w:iCs/>
          <w:sz w:val="24"/>
          <w:szCs w:val="24"/>
        </w:rPr>
      </w:pPr>
    </w:p>
    <w:p w14:paraId="7359CABA" w14:textId="77777777" w:rsidR="005F4EC0" w:rsidRDefault="005F4EC0">
      <w:pPr>
        <w:spacing w:after="0" w:line="240" w:lineRule="auto"/>
        <w:jc w:val="both"/>
        <w:rPr>
          <w:rFonts w:ascii="Times New Roman" w:hAnsi="Times New Roman" w:cs="Times New Roman"/>
          <w:sz w:val="24"/>
          <w:szCs w:val="24"/>
        </w:rPr>
      </w:pPr>
    </w:p>
    <w:p w14:paraId="7B484B00" w14:textId="77777777" w:rsidR="006A46FE" w:rsidRDefault="00D62D6E" w:rsidP="006A46FE">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MUSITHU J: </w:t>
      </w:r>
    </w:p>
    <w:p w14:paraId="6D883533" w14:textId="601DB526" w:rsidR="00B54291" w:rsidRPr="00ED03D1" w:rsidRDefault="00B54291" w:rsidP="006A46FE">
      <w:pPr>
        <w:pStyle w:val="ListParagraph"/>
        <w:numPr>
          <w:ilvl w:val="0"/>
          <w:numId w:val="3"/>
        </w:numPr>
        <w:spacing w:after="0" w:line="360" w:lineRule="auto"/>
        <w:ind w:left="426" w:hanging="426"/>
        <w:jc w:val="both"/>
        <w:rPr>
          <w:rFonts w:ascii="Times New Roman" w:hAnsi="Times New Roman" w:cs="Times New Roman"/>
          <w:bCs/>
          <w:sz w:val="24"/>
          <w:szCs w:val="24"/>
        </w:rPr>
      </w:pPr>
      <w:r>
        <w:rPr>
          <w:rFonts w:ascii="Times New Roman" w:hAnsi="Times New Roman" w:cs="Times New Roman"/>
          <w:bCs/>
          <w:sz w:val="24"/>
          <w:szCs w:val="24"/>
        </w:rPr>
        <w:t xml:space="preserve">Before the court is an </w:t>
      </w:r>
      <w:r w:rsidR="00DC7C5F">
        <w:rPr>
          <w:rFonts w:ascii="Times New Roman" w:hAnsi="Times New Roman" w:cs="Times New Roman"/>
          <w:bCs/>
          <w:sz w:val="24"/>
          <w:szCs w:val="24"/>
        </w:rPr>
        <w:t xml:space="preserve">urgent chamber </w:t>
      </w:r>
      <w:r w:rsidRPr="00ED03D1">
        <w:rPr>
          <w:rFonts w:ascii="Times New Roman" w:hAnsi="Times New Roman" w:cs="Times New Roman"/>
          <w:bCs/>
          <w:sz w:val="24"/>
          <w:szCs w:val="24"/>
        </w:rPr>
        <w:t xml:space="preserve">application for an interdict. The dispute </w:t>
      </w:r>
      <w:r w:rsidR="0057008A">
        <w:rPr>
          <w:rFonts w:ascii="Times New Roman" w:hAnsi="Times New Roman" w:cs="Times New Roman"/>
          <w:bCs/>
          <w:sz w:val="24"/>
          <w:szCs w:val="24"/>
        </w:rPr>
        <w:t xml:space="preserve">which gave </w:t>
      </w:r>
      <w:r w:rsidRPr="00ED03D1">
        <w:rPr>
          <w:rFonts w:ascii="Times New Roman" w:hAnsi="Times New Roman" w:cs="Times New Roman"/>
          <w:bCs/>
          <w:sz w:val="24"/>
          <w:szCs w:val="24"/>
        </w:rPr>
        <w:t>rise to the application is concerned with the applicant’s liability for mining royalties and export levy arising from</w:t>
      </w:r>
      <w:r w:rsidR="0057008A">
        <w:rPr>
          <w:rFonts w:ascii="Times New Roman" w:hAnsi="Times New Roman" w:cs="Times New Roman"/>
          <w:bCs/>
          <w:sz w:val="24"/>
          <w:szCs w:val="24"/>
        </w:rPr>
        <w:t xml:space="preserve"> the applicant’s </w:t>
      </w:r>
      <w:r w:rsidRPr="00ED03D1">
        <w:rPr>
          <w:rFonts w:ascii="Times New Roman" w:hAnsi="Times New Roman" w:cs="Times New Roman"/>
          <w:bCs/>
          <w:sz w:val="24"/>
          <w:szCs w:val="24"/>
        </w:rPr>
        <w:t xml:space="preserve">mining operations </w:t>
      </w:r>
      <w:r w:rsidR="0057008A">
        <w:rPr>
          <w:rFonts w:ascii="Times New Roman" w:hAnsi="Times New Roman" w:cs="Times New Roman"/>
          <w:bCs/>
          <w:sz w:val="24"/>
          <w:szCs w:val="24"/>
        </w:rPr>
        <w:t xml:space="preserve">during </w:t>
      </w:r>
      <w:r w:rsidRPr="00ED03D1">
        <w:rPr>
          <w:rFonts w:ascii="Times New Roman" w:hAnsi="Times New Roman" w:cs="Times New Roman"/>
          <w:bCs/>
          <w:sz w:val="24"/>
          <w:szCs w:val="24"/>
        </w:rPr>
        <w:t xml:space="preserve">the periods January 2023 to March 2024 and January 2024 to March </w:t>
      </w:r>
      <w:r w:rsidR="00DF260C" w:rsidRPr="00ED03D1">
        <w:rPr>
          <w:rFonts w:ascii="Times New Roman" w:hAnsi="Times New Roman" w:cs="Times New Roman"/>
          <w:bCs/>
          <w:sz w:val="24"/>
          <w:szCs w:val="24"/>
        </w:rPr>
        <w:t xml:space="preserve">2025. </w:t>
      </w:r>
    </w:p>
    <w:p w14:paraId="29643370" w14:textId="1B48E8B2" w:rsidR="003600CC" w:rsidRPr="00ED03D1" w:rsidRDefault="003600CC" w:rsidP="006A46FE">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The applicant sought, in the interim, that the respondent be interdicted from instituting or pursuing any collection measures pursuant to a special warrant issued on 28 July 2025 in respect of the export levy. It also sought the same relief in respect of special assessments raised on 29 July 2025 </w:t>
      </w:r>
      <w:r w:rsidR="0057008A">
        <w:rPr>
          <w:rFonts w:ascii="Times New Roman" w:hAnsi="Times New Roman" w:cs="Times New Roman"/>
          <w:bCs/>
          <w:sz w:val="24"/>
          <w:szCs w:val="24"/>
        </w:rPr>
        <w:t xml:space="preserve">in connection with </w:t>
      </w:r>
      <w:r w:rsidRPr="00ED03D1">
        <w:rPr>
          <w:rFonts w:ascii="Times New Roman" w:hAnsi="Times New Roman" w:cs="Times New Roman"/>
          <w:bCs/>
          <w:sz w:val="24"/>
          <w:szCs w:val="24"/>
        </w:rPr>
        <w:t xml:space="preserve">mining royalties for the aforementioned period. </w:t>
      </w:r>
    </w:p>
    <w:p w14:paraId="052F839C" w14:textId="01A1F20C" w:rsidR="006D2537" w:rsidRPr="00ED03D1" w:rsidRDefault="006D2537" w:rsidP="006A46FE">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On the return date, the applicant sought the confirmation of the provisional order; a </w:t>
      </w:r>
      <w:r w:rsidRPr="00ED03D1">
        <w:rPr>
          <w:rFonts w:ascii="Times New Roman" w:hAnsi="Times New Roman" w:cs="Times New Roman"/>
          <w:bCs/>
          <w:i/>
          <w:iCs/>
          <w:sz w:val="24"/>
          <w:szCs w:val="24"/>
        </w:rPr>
        <w:t xml:space="preserve">declaratur </w:t>
      </w:r>
      <w:r w:rsidRPr="00ED03D1">
        <w:rPr>
          <w:rFonts w:ascii="Times New Roman" w:hAnsi="Times New Roman" w:cs="Times New Roman"/>
          <w:bCs/>
          <w:sz w:val="24"/>
          <w:szCs w:val="24"/>
        </w:rPr>
        <w:t>that the demand for payment of royalties issue</w:t>
      </w:r>
      <w:r w:rsidR="002631CC" w:rsidRPr="00ED03D1">
        <w:rPr>
          <w:rFonts w:ascii="Times New Roman" w:hAnsi="Times New Roman" w:cs="Times New Roman"/>
          <w:bCs/>
          <w:sz w:val="24"/>
          <w:szCs w:val="24"/>
        </w:rPr>
        <w:t>d</w:t>
      </w:r>
      <w:r w:rsidRPr="00ED03D1">
        <w:rPr>
          <w:rFonts w:ascii="Times New Roman" w:hAnsi="Times New Roman" w:cs="Times New Roman"/>
          <w:bCs/>
          <w:sz w:val="24"/>
          <w:szCs w:val="24"/>
        </w:rPr>
        <w:t xml:space="preserve"> by the respondent on 13 June 2024 was unlawful and therefore </w:t>
      </w:r>
      <w:r w:rsidR="0057008A">
        <w:rPr>
          <w:rFonts w:ascii="Times New Roman" w:hAnsi="Times New Roman" w:cs="Times New Roman"/>
          <w:bCs/>
          <w:sz w:val="24"/>
          <w:szCs w:val="24"/>
        </w:rPr>
        <w:t xml:space="preserve">ought to </w:t>
      </w:r>
      <w:r w:rsidRPr="00ED03D1">
        <w:rPr>
          <w:rFonts w:ascii="Times New Roman" w:hAnsi="Times New Roman" w:cs="Times New Roman"/>
          <w:bCs/>
          <w:sz w:val="24"/>
          <w:szCs w:val="24"/>
        </w:rPr>
        <w:t xml:space="preserve">be set aside, and that the assessments issued on 29 July 2025 be set aside; </w:t>
      </w:r>
      <w:r w:rsidR="002631CC" w:rsidRPr="00ED03D1">
        <w:rPr>
          <w:rFonts w:ascii="Times New Roman" w:hAnsi="Times New Roman" w:cs="Times New Roman"/>
          <w:bCs/>
          <w:sz w:val="24"/>
          <w:szCs w:val="24"/>
        </w:rPr>
        <w:t xml:space="preserve">and lastly </w:t>
      </w:r>
      <w:r w:rsidRPr="00ED03D1">
        <w:rPr>
          <w:rFonts w:ascii="Times New Roman" w:hAnsi="Times New Roman" w:cs="Times New Roman"/>
          <w:bCs/>
          <w:sz w:val="24"/>
          <w:szCs w:val="24"/>
        </w:rPr>
        <w:t>that the assessment issued under a special warrant in respect of the export levy be set aside</w:t>
      </w:r>
      <w:r w:rsidR="0057008A">
        <w:rPr>
          <w:rFonts w:ascii="Times New Roman" w:hAnsi="Times New Roman" w:cs="Times New Roman"/>
          <w:bCs/>
          <w:sz w:val="24"/>
          <w:szCs w:val="24"/>
        </w:rPr>
        <w:t xml:space="preserve"> also</w:t>
      </w:r>
      <w:r w:rsidRPr="00ED03D1">
        <w:rPr>
          <w:rFonts w:ascii="Times New Roman" w:hAnsi="Times New Roman" w:cs="Times New Roman"/>
          <w:bCs/>
          <w:sz w:val="24"/>
          <w:szCs w:val="24"/>
        </w:rPr>
        <w:t xml:space="preserve">. </w:t>
      </w:r>
    </w:p>
    <w:p w14:paraId="43C74D5F" w14:textId="16BB3C9C" w:rsidR="00ED14A0" w:rsidRPr="00ED03D1" w:rsidRDefault="00ED14A0" w:rsidP="00ED14A0">
      <w:pPr>
        <w:spacing w:after="0" w:line="360" w:lineRule="auto"/>
        <w:jc w:val="both"/>
        <w:rPr>
          <w:rFonts w:ascii="Times New Roman" w:hAnsi="Times New Roman" w:cs="Times New Roman"/>
          <w:b/>
          <w:sz w:val="24"/>
          <w:szCs w:val="24"/>
        </w:rPr>
      </w:pPr>
      <w:r w:rsidRPr="00ED03D1">
        <w:rPr>
          <w:rFonts w:ascii="Times New Roman" w:hAnsi="Times New Roman" w:cs="Times New Roman"/>
          <w:b/>
          <w:sz w:val="24"/>
          <w:szCs w:val="24"/>
        </w:rPr>
        <w:t>Background and the applicant’s case</w:t>
      </w:r>
    </w:p>
    <w:p w14:paraId="18923108" w14:textId="55EB2431" w:rsidR="00B54291" w:rsidRPr="00ED03D1" w:rsidRDefault="00ED14A0" w:rsidP="006A46FE">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The applicant’s case</w:t>
      </w:r>
      <w:r w:rsidR="0057008A">
        <w:rPr>
          <w:rFonts w:ascii="Times New Roman" w:hAnsi="Times New Roman" w:cs="Times New Roman"/>
          <w:bCs/>
          <w:sz w:val="24"/>
          <w:szCs w:val="24"/>
        </w:rPr>
        <w:t xml:space="preserve"> as set out in its founding affidavit</w:t>
      </w:r>
      <w:r w:rsidRPr="00ED03D1">
        <w:rPr>
          <w:rFonts w:ascii="Times New Roman" w:hAnsi="Times New Roman" w:cs="Times New Roman"/>
          <w:bCs/>
          <w:sz w:val="24"/>
          <w:szCs w:val="24"/>
        </w:rPr>
        <w:t xml:space="preserve"> was that sometime in April 2024 and July 2025, the respondent carried out audits into the applicant’s </w:t>
      </w:r>
      <w:r w:rsidR="004D191C" w:rsidRPr="00ED03D1">
        <w:rPr>
          <w:rFonts w:ascii="Times New Roman" w:hAnsi="Times New Roman" w:cs="Times New Roman"/>
          <w:bCs/>
          <w:sz w:val="24"/>
          <w:szCs w:val="24"/>
        </w:rPr>
        <w:t xml:space="preserve">compliance with its statutory obligations relating to payment of royalties and export levy for its mining operations. </w:t>
      </w:r>
    </w:p>
    <w:p w14:paraId="2EA38078" w14:textId="3EF5781D" w:rsidR="00ED14A0" w:rsidRPr="00ED03D1" w:rsidRDefault="00D902AB" w:rsidP="006A46FE">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lastRenderedPageBreak/>
        <w:t xml:space="preserve">Following the audit, the respondent determined that the applicant had understated mining royalties resulting in a principal debt of US$18, 371, 756.15 and ZIG 51, 021, 285.22 for the period 1 April 2023 to 31 May 2024. </w:t>
      </w:r>
      <w:r w:rsidR="0094109C" w:rsidRPr="00ED03D1">
        <w:rPr>
          <w:rFonts w:ascii="Times New Roman" w:hAnsi="Times New Roman" w:cs="Times New Roman"/>
          <w:bCs/>
          <w:sz w:val="24"/>
          <w:szCs w:val="24"/>
        </w:rPr>
        <w:t>The respondent averred that the applicant had improperly computed its mining royalties in contravention of s 37(9) of the Finance Act [</w:t>
      </w:r>
      <w:r w:rsidR="0094109C" w:rsidRPr="00ED03D1">
        <w:rPr>
          <w:rFonts w:ascii="Times New Roman" w:hAnsi="Times New Roman" w:cs="Times New Roman"/>
          <w:bCs/>
          <w:i/>
          <w:iCs/>
          <w:sz w:val="24"/>
          <w:szCs w:val="24"/>
        </w:rPr>
        <w:t>Chapter 24:03</w:t>
      </w:r>
      <w:r w:rsidR="0094109C" w:rsidRPr="00ED03D1">
        <w:rPr>
          <w:rFonts w:ascii="Times New Roman" w:hAnsi="Times New Roman" w:cs="Times New Roman"/>
          <w:bCs/>
          <w:sz w:val="24"/>
          <w:szCs w:val="24"/>
        </w:rPr>
        <w:t>]</w:t>
      </w:r>
      <w:r w:rsidR="00006AF3" w:rsidRPr="00ED03D1">
        <w:rPr>
          <w:rFonts w:ascii="Times New Roman" w:hAnsi="Times New Roman" w:cs="Times New Roman"/>
          <w:bCs/>
          <w:sz w:val="24"/>
          <w:szCs w:val="24"/>
        </w:rPr>
        <w:t xml:space="preserve"> (the Finance Act)</w:t>
      </w:r>
      <w:r w:rsidR="0094109C" w:rsidRPr="00ED03D1">
        <w:rPr>
          <w:rFonts w:ascii="Times New Roman" w:hAnsi="Times New Roman" w:cs="Times New Roman"/>
          <w:bCs/>
          <w:sz w:val="24"/>
          <w:szCs w:val="24"/>
        </w:rPr>
        <w:t xml:space="preserve">. </w:t>
      </w:r>
    </w:p>
    <w:p w14:paraId="6285447B" w14:textId="3E7EA35B" w:rsidR="00006AF3" w:rsidRPr="00ED03D1" w:rsidRDefault="00006AF3" w:rsidP="006A46FE">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On its part, the applicant averred that in terms of s 37B of the Finance Act, No. 7 of 2021 and the Respondent’s Public Notice Number 7 of 2021, being the legislation applicable at the time of the audit, the methodology for determining rates of royalty for specific minerals or mineral bearing ores was to be calculated by using the invoice value as determined by the Minerals Marketing </w:t>
      </w:r>
      <w:r w:rsidR="009B0D68" w:rsidRPr="00ED03D1">
        <w:rPr>
          <w:rFonts w:ascii="Times New Roman" w:hAnsi="Times New Roman" w:cs="Times New Roman"/>
          <w:bCs/>
          <w:sz w:val="24"/>
          <w:szCs w:val="24"/>
        </w:rPr>
        <w:t xml:space="preserve">Corporation of Zimbabwe (MMCZ). </w:t>
      </w:r>
    </w:p>
    <w:p w14:paraId="0A3B742A" w14:textId="75C4035E" w:rsidR="00486651" w:rsidRPr="00ED03D1" w:rsidRDefault="009B0D68" w:rsidP="00486651">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The applicant calculated and paid royalties based on the MMCZ approved valuation. In issuing its assessments</w:t>
      </w:r>
      <w:r w:rsidR="002631CC" w:rsidRPr="00ED03D1">
        <w:rPr>
          <w:rFonts w:ascii="Times New Roman" w:hAnsi="Times New Roman" w:cs="Times New Roman"/>
          <w:bCs/>
          <w:sz w:val="24"/>
          <w:szCs w:val="24"/>
        </w:rPr>
        <w:t>, the respondent allegedly</w:t>
      </w:r>
      <w:r w:rsidRPr="00ED03D1">
        <w:rPr>
          <w:rFonts w:ascii="Times New Roman" w:hAnsi="Times New Roman" w:cs="Times New Roman"/>
          <w:bCs/>
          <w:sz w:val="24"/>
          <w:szCs w:val="24"/>
        </w:rPr>
        <w:t xml:space="preserve"> refused to adopt the MMCZ valuation as required by s 37B of the Finance Act, and instead substituted its own valuation which was based on an arbitrary interpretation of the law. </w:t>
      </w:r>
    </w:p>
    <w:p w14:paraId="30BDC6B9" w14:textId="5CB19413" w:rsidR="00EB43AF" w:rsidRPr="00ED03D1" w:rsidRDefault="00486651" w:rsidP="00486651">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The respondent</w:t>
      </w:r>
      <w:r w:rsidR="00EB43AF" w:rsidRPr="00ED03D1">
        <w:rPr>
          <w:rFonts w:ascii="Times New Roman" w:hAnsi="Times New Roman" w:cs="Times New Roman"/>
          <w:bCs/>
          <w:sz w:val="24"/>
          <w:szCs w:val="24"/>
        </w:rPr>
        <w:t>’s assessments were also attacked on the grounds that they did not show whether they were original or amended assessments, which was a requirement at law. The applicant objected to the assessments on 6 August 2025.</w:t>
      </w:r>
      <w:r w:rsidR="00817531">
        <w:rPr>
          <w:rFonts w:ascii="Times New Roman" w:hAnsi="Times New Roman" w:cs="Times New Roman"/>
          <w:bCs/>
          <w:sz w:val="24"/>
          <w:szCs w:val="24"/>
        </w:rPr>
        <w:t xml:space="preserve"> According to the applicant, the </w:t>
      </w:r>
      <w:r w:rsidR="00EB43AF" w:rsidRPr="00ED03D1">
        <w:rPr>
          <w:rFonts w:ascii="Times New Roman" w:hAnsi="Times New Roman" w:cs="Times New Roman"/>
          <w:bCs/>
          <w:sz w:val="24"/>
          <w:szCs w:val="24"/>
        </w:rPr>
        <w:t xml:space="preserve">objection appeared to have been disallowed although the respondent did not advise the applicant of its procedural rights. </w:t>
      </w:r>
      <w:r w:rsidR="003D016C" w:rsidRPr="00ED03D1">
        <w:rPr>
          <w:rFonts w:ascii="Times New Roman" w:hAnsi="Times New Roman" w:cs="Times New Roman"/>
          <w:bCs/>
          <w:sz w:val="24"/>
          <w:szCs w:val="24"/>
        </w:rPr>
        <w:t>The omission was material to the extent that it deprived the applicant of the ability to exercise its right to object effectively.</w:t>
      </w:r>
    </w:p>
    <w:p w14:paraId="5A5E910F" w14:textId="5F298AC6" w:rsidR="00ED14A0" w:rsidRPr="00ED03D1" w:rsidRDefault="0065676D" w:rsidP="006A46FE">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The applicant accused the respondent of refusing to act reasonably by insisting on the immediate payment of what it alleged to be the outstanding royalties due for the relevant tax periods. </w:t>
      </w:r>
    </w:p>
    <w:p w14:paraId="14C62FD8" w14:textId="2F602B51" w:rsidR="003D016C" w:rsidRPr="00ED03D1" w:rsidRDefault="003D016C" w:rsidP="006A46FE">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As regards the </w:t>
      </w:r>
      <w:r w:rsidRPr="00ED03D1">
        <w:rPr>
          <w:rFonts w:ascii="Times New Roman" w:hAnsi="Times New Roman" w:cs="Times New Roman"/>
          <w:b/>
          <w:sz w:val="24"/>
          <w:szCs w:val="24"/>
        </w:rPr>
        <w:t>export levy</w:t>
      </w:r>
      <w:r w:rsidRPr="00ED03D1">
        <w:rPr>
          <w:rFonts w:ascii="Times New Roman" w:hAnsi="Times New Roman" w:cs="Times New Roman"/>
          <w:bCs/>
          <w:sz w:val="24"/>
          <w:szCs w:val="24"/>
        </w:rPr>
        <w:t xml:space="preserve"> dispute, the applicant’s position was as follows. </w:t>
      </w:r>
      <w:r w:rsidR="00817531">
        <w:rPr>
          <w:rFonts w:ascii="Times New Roman" w:hAnsi="Times New Roman" w:cs="Times New Roman"/>
          <w:bCs/>
          <w:sz w:val="24"/>
          <w:szCs w:val="24"/>
        </w:rPr>
        <w:t xml:space="preserve">It </w:t>
      </w:r>
      <w:r w:rsidR="002631CC" w:rsidRPr="00ED03D1">
        <w:rPr>
          <w:rFonts w:ascii="Times New Roman" w:hAnsi="Times New Roman" w:cs="Times New Roman"/>
          <w:bCs/>
          <w:sz w:val="24"/>
          <w:szCs w:val="24"/>
        </w:rPr>
        <w:t>was</w:t>
      </w:r>
      <w:r w:rsidR="00186770" w:rsidRPr="00ED03D1">
        <w:rPr>
          <w:rFonts w:ascii="Times New Roman" w:hAnsi="Times New Roman" w:cs="Times New Roman"/>
          <w:bCs/>
          <w:sz w:val="24"/>
          <w:szCs w:val="24"/>
        </w:rPr>
        <w:t xml:space="preserve"> obliged by law to pay the prescribed 1% export levy. In the past, the levy was raised and paid at the country’s border posts when bills of entry were processed. In the first six months of 2024, the respondent failed </w:t>
      </w:r>
      <w:r w:rsidR="002631CC" w:rsidRPr="00ED03D1">
        <w:rPr>
          <w:rFonts w:ascii="Times New Roman" w:hAnsi="Times New Roman" w:cs="Times New Roman"/>
          <w:bCs/>
          <w:sz w:val="24"/>
          <w:szCs w:val="24"/>
        </w:rPr>
        <w:t xml:space="preserve">to </w:t>
      </w:r>
      <w:r w:rsidR="00186770" w:rsidRPr="00ED03D1">
        <w:rPr>
          <w:rFonts w:ascii="Times New Roman" w:hAnsi="Times New Roman" w:cs="Times New Roman"/>
          <w:bCs/>
          <w:sz w:val="24"/>
          <w:szCs w:val="24"/>
        </w:rPr>
        <w:t>raise the levy at the border posts when exports were being processed. This prompted the applicant to seek clarification from the respondent’s Large Clients Office.</w:t>
      </w:r>
    </w:p>
    <w:p w14:paraId="29398682" w14:textId="51D3CB01" w:rsidR="00186770" w:rsidRPr="001C4983" w:rsidRDefault="00186770" w:rsidP="006A46FE">
      <w:pPr>
        <w:pStyle w:val="ListParagraph"/>
        <w:numPr>
          <w:ilvl w:val="0"/>
          <w:numId w:val="3"/>
        </w:numPr>
        <w:spacing w:after="0" w:line="360" w:lineRule="auto"/>
        <w:ind w:left="426" w:hanging="426"/>
        <w:jc w:val="both"/>
        <w:rPr>
          <w:rFonts w:ascii="Times New Roman" w:hAnsi="Times New Roman" w:cs="Times New Roman"/>
          <w:bCs/>
          <w:color w:val="000000" w:themeColor="text1"/>
          <w:sz w:val="24"/>
          <w:szCs w:val="24"/>
        </w:rPr>
      </w:pPr>
      <w:r w:rsidRPr="00ED03D1">
        <w:rPr>
          <w:rFonts w:ascii="Times New Roman" w:hAnsi="Times New Roman" w:cs="Times New Roman"/>
          <w:bCs/>
          <w:sz w:val="24"/>
          <w:szCs w:val="24"/>
        </w:rPr>
        <w:t>The respondent directed the applicant to reverse all submitted levy returns in the Tax and Revenue Management System (</w:t>
      </w:r>
      <w:proofErr w:type="spellStart"/>
      <w:r w:rsidRPr="00ED03D1">
        <w:rPr>
          <w:rFonts w:ascii="Times New Roman" w:hAnsi="Times New Roman" w:cs="Times New Roman"/>
          <w:bCs/>
          <w:sz w:val="24"/>
          <w:szCs w:val="24"/>
        </w:rPr>
        <w:t>TaRMS</w:t>
      </w:r>
      <w:proofErr w:type="spellEnd"/>
      <w:r w:rsidRPr="00ED03D1">
        <w:rPr>
          <w:rFonts w:ascii="Times New Roman" w:hAnsi="Times New Roman" w:cs="Times New Roman"/>
          <w:bCs/>
          <w:sz w:val="24"/>
          <w:szCs w:val="24"/>
        </w:rPr>
        <w:t xml:space="preserve">), by amending them to nil. The applicant complied with the </w:t>
      </w:r>
      <w:r w:rsidRPr="001C4983">
        <w:rPr>
          <w:rFonts w:ascii="Times New Roman" w:hAnsi="Times New Roman" w:cs="Times New Roman"/>
          <w:bCs/>
          <w:color w:val="000000" w:themeColor="text1"/>
          <w:sz w:val="24"/>
          <w:szCs w:val="24"/>
        </w:rPr>
        <w:t xml:space="preserve">directive in good faith. </w:t>
      </w:r>
    </w:p>
    <w:p w14:paraId="6CD524F3" w14:textId="0D70B5B4" w:rsidR="0041181F" w:rsidRPr="001C4983" w:rsidRDefault="0041181F" w:rsidP="006A46FE">
      <w:pPr>
        <w:pStyle w:val="ListParagraph"/>
        <w:numPr>
          <w:ilvl w:val="0"/>
          <w:numId w:val="3"/>
        </w:numPr>
        <w:spacing w:after="0" w:line="360" w:lineRule="auto"/>
        <w:ind w:left="426" w:hanging="426"/>
        <w:jc w:val="both"/>
        <w:rPr>
          <w:rFonts w:ascii="Times New Roman" w:hAnsi="Times New Roman" w:cs="Times New Roman"/>
          <w:bCs/>
          <w:color w:val="000000" w:themeColor="text1"/>
          <w:sz w:val="24"/>
          <w:szCs w:val="24"/>
        </w:rPr>
      </w:pPr>
      <w:r w:rsidRPr="001C4983">
        <w:rPr>
          <w:rFonts w:ascii="Times New Roman" w:hAnsi="Times New Roman" w:cs="Times New Roman"/>
          <w:bCs/>
          <w:color w:val="000000" w:themeColor="text1"/>
          <w:sz w:val="24"/>
          <w:szCs w:val="24"/>
        </w:rPr>
        <w:lastRenderedPageBreak/>
        <w:t xml:space="preserve">Despite the directive, the respondent was not demanding not only payment of the export levy principal amount, but also interest and penalties. </w:t>
      </w:r>
      <w:r w:rsidR="00056516" w:rsidRPr="001C4983">
        <w:rPr>
          <w:rFonts w:ascii="Times New Roman" w:hAnsi="Times New Roman" w:cs="Times New Roman"/>
          <w:bCs/>
          <w:color w:val="000000" w:themeColor="text1"/>
          <w:sz w:val="24"/>
          <w:szCs w:val="24"/>
        </w:rPr>
        <w:t xml:space="preserve">Although the respondent did not contest liability for the levy itself, it disputed liability for interest and penalties which arose solely because of the respondent’s own failure to process the levy correctly and its contradictory instructions. </w:t>
      </w:r>
    </w:p>
    <w:p w14:paraId="05CEFDC8" w14:textId="78788F08" w:rsidR="00C7038E" w:rsidRPr="001C4983" w:rsidRDefault="00660D9E" w:rsidP="00C7038E">
      <w:pPr>
        <w:pStyle w:val="ListParagraph"/>
        <w:numPr>
          <w:ilvl w:val="0"/>
          <w:numId w:val="3"/>
        </w:numPr>
        <w:spacing w:after="0" w:line="360" w:lineRule="auto"/>
        <w:ind w:left="426" w:hanging="426"/>
        <w:jc w:val="both"/>
        <w:rPr>
          <w:rFonts w:ascii="Times New Roman" w:hAnsi="Times New Roman" w:cs="Times New Roman"/>
          <w:bCs/>
          <w:color w:val="000000" w:themeColor="text1"/>
        </w:rPr>
      </w:pPr>
      <w:r w:rsidRPr="001C4983">
        <w:rPr>
          <w:rFonts w:ascii="Times New Roman" w:hAnsi="Times New Roman" w:cs="Times New Roman"/>
          <w:bCs/>
          <w:color w:val="000000" w:themeColor="text1"/>
          <w:sz w:val="24"/>
          <w:szCs w:val="24"/>
        </w:rPr>
        <w:t xml:space="preserve">The procedure for enforcing payment </w:t>
      </w:r>
      <w:r w:rsidR="005813D1" w:rsidRPr="001C4983">
        <w:rPr>
          <w:rFonts w:ascii="Times New Roman" w:hAnsi="Times New Roman" w:cs="Times New Roman"/>
          <w:bCs/>
          <w:color w:val="000000" w:themeColor="text1"/>
          <w:sz w:val="24"/>
          <w:szCs w:val="24"/>
        </w:rPr>
        <w:t xml:space="preserve">through the special warrant was </w:t>
      </w:r>
      <w:r w:rsidR="001A3643" w:rsidRPr="001C4983">
        <w:rPr>
          <w:rFonts w:ascii="Times New Roman" w:hAnsi="Times New Roman" w:cs="Times New Roman"/>
          <w:bCs/>
          <w:color w:val="000000" w:themeColor="text1"/>
          <w:sz w:val="24"/>
          <w:szCs w:val="24"/>
        </w:rPr>
        <w:t xml:space="preserve">further </w:t>
      </w:r>
      <w:r w:rsidR="005813D1" w:rsidRPr="001C4983">
        <w:rPr>
          <w:rFonts w:ascii="Times New Roman" w:hAnsi="Times New Roman" w:cs="Times New Roman"/>
          <w:bCs/>
          <w:color w:val="000000" w:themeColor="text1"/>
          <w:sz w:val="24"/>
          <w:szCs w:val="24"/>
        </w:rPr>
        <w:t xml:space="preserve">impugned on the basis that the applicant had objected to the amounts contained in the special warrant. </w:t>
      </w:r>
    </w:p>
    <w:p w14:paraId="62AC9597" w14:textId="6540FBB7" w:rsidR="00660D9E" w:rsidRPr="001C4983" w:rsidRDefault="005813D1" w:rsidP="00C7038E">
      <w:pPr>
        <w:pStyle w:val="ListParagraph"/>
        <w:spacing w:after="0" w:line="360" w:lineRule="auto"/>
        <w:ind w:left="426"/>
        <w:jc w:val="both"/>
        <w:rPr>
          <w:rFonts w:ascii="Times New Roman" w:hAnsi="Times New Roman" w:cs="Times New Roman"/>
          <w:bCs/>
          <w:color w:val="000000" w:themeColor="text1"/>
          <w:sz w:val="24"/>
          <w:szCs w:val="24"/>
        </w:rPr>
      </w:pPr>
      <w:r w:rsidRPr="001C4983">
        <w:rPr>
          <w:rFonts w:ascii="Times New Roman" w:hAnsi="Times New Roman" w:cs="Times New Roman"/>
          <w:bCs/>
          <w:color w:val="000000" w:themeColor="text1"/>
          <w:sz w:val="24"/>
          <w:szCs w:val="24"/>
        </w:rPr>
        <w:t xml:space="preserve">The respondent had failed to obtain an order of court which was a requirement for </w:t>
      </w:r>
      <w:r w:rsidR="00817531" w:rsidRPr="001C4983">
        <w:rPr>
          <w:rFonts w:ascii="Times New Roman" w:hAnsi="Times New Roman" w:cs="Times New Roman"/>
          <w:bCs/>
          <w:color w:val="000000" w:themeColor="text1"/>
          <w:sz w:val="24"/>
          <w:szCs w:val="24"/>
        </w:rPr>
        <w:t xml:space="preserve">purposes of enforcing </w:t>
      </w:r>
      <w:r w:rsidRPr="001C4983">
        <w:rPr>
          <w:rFonts w:ascii="Times New Roman" w:hAnsi="Times New Roman" w:cs="Times New Roman"/>
          <w:bCs/>
          <w:color w:val="000000" w:themeColor="text1"/>
          <w:sz w:val="24"/>
          <w:szCs w:val="24"/>
        </w:rPr>
        <w:t xml:space="preserve">special warrants. The demand for payment under the circumstances offended the provisions of the </w:t>
      </w:r>
      <w:r w:rsidRPr="001C4983">
        <w:rPr>
          <w:rFonts w:ascii="Times New Roman" w:hAnsi="Times New Roman" w:cs="Times New Roman"/>
          <w:b/>
          <w:color w:val="000000" w:themeColor="text1"/>
          <w:sz w:val="24"/>
          <w:szCs w:val="24"/>
        </w:rPr>
        <w:t>Revenue Authority Act [</w:t>
      </w:r>
      <w:r w:rsidRPr="001C4983">
        <w:rPr>
          <w:rFonts w:ascii="Times New Roman" w:hAnsi="Times New Roman" w:cs="Times New Roman"/>
          <w:b/>
          <w:i/>
          <w:iCs/>
          <w:color w:val="000000" w:themeColor="text1"/>
          <w:sz w:val="24"/>
          <w:szCs w:val="24"/>
        </w:rPr>
        <w:t xml:space="preserve">Chapter </w:t>
      </w:r>
      <w:r w:rsidR="00817531" w:rsidRPr="001C4983">
        <w:rPr>
          <w:rFonts w:ascii="Times New Roman" w:hAnsi="Times New Roman" w:cs="Times New Roman"/>
          <w:b/>
          <w:i/>
          <w:iCs/>
          <w:color w:val="000000" w:themeColor="text1"/>
          <w:sz w:val="24"/>
          <w:szCs w:val="24"/>
        </w:rPr>
        <w:t>23:11</w:t>
      </w:r>
      <w:r w:rsidR="00817531" w:rsidRPr="001C4983">
        <w:rPr>
          <w:rFonts w:ascii="Times New Roman" w:hAnsi="Times New Roman" w:cs="Times New Roman"/>
          <w:b/>
          <w:color w:val="000000" w:themeColor="text1"/>
          <w:sz w:val="24"/>
          <w:szCs w:val="24"/>
        </w:rPr>
        <w:t>] (RAA)</w:t>
      </w:r>
      <w:r w:rsidRPr="001C4983">
        <w:rPr>
          <w:rFonts w:ascii="Times New Roman" w:hAnsi="Times New Roman" w:cs="Times New Roman"/>
          <w:bCs/>
          <w:color w:val="000000" w:themeColor="text1"/>
          <w:sz w:val="24"/>
          <w:szCs w:val="24"/>
        </w:rPr>
        <w:t xml:space="preserve">, effectively rendering the applicant’s conduct unprocedural and unlawful. </w:t>
      </w:r>
    </w:p>
    <w:p w14:paraId="234EA2C5" w14:textId="11D8775E" w:rsidR="00ED14A0" w:rsidRPr="00ED03D1" w:rsidRDefault="00CA243D" w:rsidP="00D2124B">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On the issue of urgency, the applicant averred that if this court did not intervene as a matter of urgency, </w:t>
      </w:r>
      <w:r w:rsidR="00660D9E" w:rsidRPr="00ED03D1">
        <w:rPr>
          <w:rFonts w:ascii="Times New Roman" w:hAnsi="Times New Roman" w:cs="Times New Roman"/>
          <w:bCs/>
          <w:sz w:val="24"/>
          <w:szCs w:val="24"/>
        </w:rPr>
        <w:t xml:space="preserve">the applicant would suffer irreparable harm as its bank accounts were likely to be garnished by the respondent. The applicant would be disabled from conducting its business. The amounts sought to be unlawfully garnished were significant and would have disastrous effects on the applicant’s cash flows and affect its ability to conduct business operations. </w:t>
      </w:r>
    </w:p>
    <w:p w14:paraId="32C862E1" w14:textId="0F18F55B" w:rsidR="005F4EC0" w:rsidRPr="00ED03D1" w:rsidRDefault="00D62D6E">
      <w:pPr>
        <w:spacing w:after="0" w:line="360" w:lineRule="auto"/>
        <w:jc w:val="both"/>
        <w:rPr>
          <w:rFonts w:ascii="Times New Roman" w:hAnsi="Times New Roman" w:cs="Times New Roman"/>
          <w:b/>
          <w:sz w:val="24"/>
          <w:szCs w:val="24"/>
        </w:rPr>
      </w:pPr>
      <w:r w:rsidRPr="00ED03D1">
        <w:rPr>
          <w:rFonts w:ascii="Times New Roman" w:hAnsi="Times New Roman" w:cs="Times New Roman"/>
          <w:b/>
          <w:sz w:val="24"/>
          <w:szCs w:val="24"/>
        </w:rPr>
        <w:t xml:space="preserve">The Respondent’s Case </w:t>
      </w:r>
    </w:p>
    <w:p w14:paraId="0DBD5151" w14:textId="0BD4DD5F" w:rsidR="005813D1" w:rsidRPr="00ED03D1" w:rsidRDefault="005813D1"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The application was opposed on the following bases. The respondent conducted an audit into the applicant’s tax affairs for the period 2023 to 2025. </w:t>
      </w:r>
      <w:r w:rsidR="007B0358" w:rsidRPr="00ED03D1">
        <w:rPr>
          <w:rFonts w:ascii="Times New Roman" w:hAnsi="Times New Roman" w:cs="Times New Roman"/>
          <w:bCs/>
          <w:sz w:val="24"/>
          <w:szCs w:val="24"/>
        </w:rPr>
        <w:t xml:space="preserve">The audit was intended to verify the applicant’s compliance with its tax obligations in relation to mining royalties and export levy on the disposal of lithium. The audit focused on the payment of mining royalties as provided for under s 37 of the Finance Act, as well as the payment of </w:t>
      </w:r>
      <w:r w:rsidR="006C3A7C">
        <w:rPr>
          <w:rFonts w:ascii="Times New Roman" w:hAnsi="Times New Roman" w:cs="Times New Roman"/>
          <w:bCs/>
          <w:sz w:val="24"/>
          <w:szCs w:val="24"/>
        </w:rPr>
        <w:t xml:space="preserve">a </w:t>
      </w:r>
      <w:r w:rsidR="007B0358" w:rsidRPr="00ED03D1">
        <w:rPr>
          <w:rFonts w:ascii="Times New Roman" w:hAnsi="Times New Roman" w:cs="Times New Roman"/>
          <w:bCs/>
          <w:sz w:val="24"/>
          <w:szCs w:val="24"/>
        </w:rPr>
        <w:t xml:space="preserve">levy on local sales and export of listed minerals. Lithium was one of the listed minerals. </w:t>
      </w:r>
    </w:p>
    <w:p w14:paraId="7128E594" w14:textId="1C257A05" w:rsidR="001A7D95" w:rsidRPr="00ED03D1" w:rsidRDefault="00D12F8F"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The audit established that in relation to the payment of royalties, the applicant was incorrectly calculating its gross sales value, upon which it was then c</w:t>
      </w:r>
      <w:r w:rsidR="00AE4381" w:rsidRPr="00ED03D1">
        <w:rPr>
          <w:rFonts w:ascii="Times New Roman" w:hAnsi="Times New Roman" w:cs="Times New Roman"/>
          <w:bCs/>
          <w:sz w:val="24"/>
          <w:szCs w:val="24"/>
        </w:rPr>
        <w:t xml:space="preserve">omputing </w:t>
      </w:r>
      <w:r w:rsidRPr="00ED03D1">
        <w:rPr>
          <w:rFonts w:ascii="Times New Roman" w:hAnsi="Times New Roman" w:cs="Times New Roman"/>
          <w:bCs/>
          <w:sz w:val="24"/>
          <w:szCs w:val="24"/>
        </w:rPr>
        <w:t xml:space="preserve">the royalties due, by making disallowed deductions. The deductions had the net effect of reducing the amount upon which royalties were payable. In relation to the levy on the sales of lithium, it was discovered that the applicant was not remitting the levy as </w:t>
      </w:r>
      <w:r w:rsidR="00AE4381" w:rsidRPr="00ED03D1">
        <w:rPr>
          <w:rFonts w:ascii="Times New Roman" w:hAnsi="Times New Roman" w:cs="Times New Roman"/>
          <w:bCs/>
          <w:sz w:val="24"/>
          <w:szCs w:val="24"/>
        </w:rPr>
        <w:t>wa</w:t>
      </w:r>
      <w:r w:rsidRPr="00ED03D1">
        <w:rPr>
          <w:rFonts w:ascii="Times New Roman" w:hAnsi="Times New Roman" w:cs="Times New Roman"/>
          <w:bCs/>
          <w:sz w:val="24"/>
          <w:szCs w:val="24"/>
        </w:rPr>
        <w:t xml:space="preserve">s required </w:t>
      </w:r>
      <w:r w:rsidR="00AE4381" w:rsidRPr="00ED03D1">
        <w:rPr>
          <w:rFonts w:ascii="Times New Roman" w:hAnsi="Times New Roman" w:cs="Times New Roman"/>
          <w:bCs/>
          <w:sz w:val="24"/>
          <w:szCs w:val="24"/>
        </w:rPr>
        <w:t xml:space="preserve">under </w:t>
      </w:r>
      <w:r w:rsidRPr="00ED03D1">
        <w:rPr>
          <w:rFonts w:ascii="Times New Roman" w:hAnsi="Times New Roman" w:cs="Times New Roman"/>
          <w:bCs/>
          <w:sz w:val="24"/>
          <w:szCs w:val="24"/>
        </w:rPr>
        <w:t>the law.</w:t>
      </w:r>
    </w:p>
    <w:p w14:paraId="7CC84BF1" w14:textId="003D365F" w:rsidR="00D12F8F" w:rsidRPr="00ED03D1" w:rsidRDefault="00D12F8F"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lastRenderedPageBreak/>
        <w:t>The respondent issued notices of assessment for mining royalties, in terms of which the amount</w:t>
      </w:r>
      <w:r w:rsidR="006C3A7C">
        <w:rPr>
          <w:rFonts w:ascii="Times New Roman" w:hAnsi="Times New Roman" w:cs="Times New Roman"/>
          <w:bCs/>
          <w:sz w:val="24"/>
          <w:szCs w:val="24"/>
        </w:rPr>
        <w:t>s</w:t>
      </w:r>
      <w:r w:rsidRPr="00ED03D1">
        <w:rPr>
          <w:rFonts w:ascii="Times New Roman" w:hAnsi="Times New Roman" w:cs="Times New Roman"/>
          <w:bCs/>
          <w:sz w:val="24"/>
          <w:szCs w:val="24"/>
        </w:rPr>
        <w:t xml:space="preserve"> due were </w:t>
      </w:r>
      <w:r w:rsidRPr="00ED03D1">
        <w:rPr>
          <w:rFonts w:ascii="Times New Roman" w:hAnsi="Times New Roman" w:cs="Times New Roman"/>
          <w:b/>
          <w:sz w:val="24"/>
          <w:szCs w:val="24"/>
        </w:rPr>
        <w:t>US$7, 061, 639.82</w:t>
      </w:r>
      <w:r w:rsidRPr="00ED03D1">
        <w:rPr>
          <w:rFonts w:ascii="Times New Roman" w:hAnsi="Times New Roman" w:cs="Times New Roman"/>
          <w:bCs/>
          <w:sz w:val="24"/>
          <w:szCs w:val="24"/>
        </w:rPr>
        <w:t xml:space="preserve"> and </w:t>
      </w:r>
      <w:r w:rsidRPr="00ED03D1">
        <w:rPr>
          <w:rFonts w:ascii="Times New Roman" w:hAnsi="Times New Roman" w:cs="Times New Roman"/>
          <w:b/>
          <w:sz w:val="24"/>
          <w:szCs w:val="24"/>
        </w:rPr>
        <w:t>ZWL138, 128,341.86</w:t>
      </w:r>
      <w:r w:rsidRPr="00ED03D1">
        <w:rPr>
          <w:rFonts w:ascii="Times New Roman" w:hAnsi="Times New Roman" w:cs="Times New Roman"/>
          <w:bCs/>
          <w:sz w:val="24"/>
          <w:szCs w:val="24"/>
        </w:rPr>
        <w:t>. The said amounts were arrived as follows:</w:t>
      </w:r>
    </w:p>
    <w:p w14:paraId="339B64C1" w14:textId="4D51C29F" w:rsidR="00D12F8F" w:rsidRPr="00ED03D1" w:rsidRDefault="00D12F8F" w:rsidP="00D12F8F">
      <w:pPr>
        <w:pStyle w:val="ListParagraph"/>
        <w:numPr>
          <w:ilvl w:val="0"/>
          <w:numId w:val="4"/>
        </w:numPr>
        <w:spacing w:after="0" w:line="360" w:lineRule="auto"/>
        <w:jc w:val="both"/>
        <w:rPr>
          <w:rFonts w:ascii="Times New Roman" w:hAnsi="Times New Roman" w:cs="Times New Roman"/>
          <w:bCs/>
          <w:sz w:val="24"/>
          <w:szCs w:val="24"/>
        </w:rPr>
      </w:pPr>
      <w:r w:rsidRPr="00ED03D1">
        <w:rPr>
          <w:rFonts w:ascii="Times New Roman" w:hAnsi="Times New Roman" w:cs="Times New Roman"/>
          <w:bCs/>
          <w:sz w:val="24"/>
          <w:szCs w:val="24"/>
        </w:rPr>
        <w:t>Principal due US$5, 578, 408.00 and ZWL101,238,064.70</w:t>
      </w:r>
    </w:p>
    <w:p w14:paraId="3A08AD8A" w14:textId="6A080C79" w:rsidR="00D12F8F" w:rsidRPr="00ED03D1" w:rsidRDefault="00D12F8F" w:rsidP="00D12F8F">
      <w:pPr>
        <w:pStyle w:val="ListParagraph"/>
        <w:numPr>
          <w:ilvl w:val="0"/>
          <w:numId w:val="4"/>
        </w:numPr>
        <w:spacing w:after="0" w:line="360" w:lineRule="auto"/>
        <w:jc w:val="both"/>
        <w:rPr>
          <w:rFonts w:ascii="Times New Roman" w:hAnsi="Times New Roman" w:cs="Times New Roman"/>
          <w:bCs/>
          <w:sz w:val="24"/>
          <w:szCs w:val="24"/>
        </w:rPr>
      </w:pPr>
      <w:r w:rsidRPr="00ED03D1">
        <w:rPr>
          <w:rFonts w:ascii="Times New Roman" w:hAnsi="Times New Roman" w:cs="Times New Roman"/>
          <w:bCs/>
          <w:sz w:val="24"/>
          <w:szCs w:val="24"/>
        </w:rPr>
        <w:t>Interest due US$367,550.22 and ZWL16,642</w:t>
      </w:r>
      <w:r w:rsidR="008B47D7" w:rsidRPr="00ED03D1">
        <w:rPr>
          <w:rFonts w:ascii="Times New Roman" w:hAnsi="Times New Roman" w:cs="Times New Roman"/>
          <w:bCs/>
          <w:sz w:val="24"/>
          <w:szCs w:val="24"/>
        </w:rPr>
        <w:t xml:space="preserve">,664.22; and </w:t>
      </w:r>
    </w:p>
    <w:p w14:paraId="39202221" w14:textId="1DA67E9E" w:rsidR="008B47D7" w:rsidRPr="00ED03D1" w:rsidRDefault="008B47D7" w:rsidP="00D12F8F">
      <w:pPr>
        <w:pStyle w:val="ListParagraph"/>
        <w:numPr>
          <w:ilvl w:val="0"/>
          <w:numId w:val="4"/>
        </w:numPr>
        <w:spacing w:after="0" w:line="360" w:lineRule="auto"/>
        <w:jc w:val="both"/>
        <w:rPr>
          <w:rFonts w:ascii="Times New Roman" w:hAnsi="Times New Roman" w:cs="Times New Roman"/>
          <w:bCs/>
          <w:sz w:val="24"/>
          <w:szCs w:val="24"/>
        </w:rPr>
      </w:pPr>
      <w:r w:rsidRPr="00ED03D1">
        <w:rPr>
          <w:rFonts w:ascii="Times New Roman" w:hAnsi="Times New Roman" w:cs="Times New Roman"/>
          <w:bCs/>
          <w:sz w:val="24"/>
          <w:szCs w:val="24"/>
        </w:rPr>
        <w:t xml:space="preserve">Penalties due US$1,115,681.60 and ZWL20,247,612.94. </w:t>
      </w:r>
    </w:p>
    <w:p w14:paraId="4BCB01E9" w14:textId="5D5E3157" w:rsidR="00D12F8F" w:rsidRPr="00ED03D1" w:rsidRDefault="008B47D7"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With respect to the levy on the sale of lithium, the respondent issued a special warrant in the sum of US$1,994,396.10. </w:t>
      </w:r>
      <w:r w:rsidR="00AE4381" w:rsidRPr="00ED03D1">
        <w:rPr>
          <w:rFonts w:ascii="Times New Roman" w:hAnsi="Times New Roman" w:cs="Times New Roman"/>
          <w:bCs/>
          <w:sz w:val="24"/>
          <w:szCs w:val="24"/>
        </w:rPr>
        <w:t xml:space="preserve">That </w:t>
      </w:r>
      <w:r w:rsidR="00C26F16" w:rsidRPr="00ED03D1">
        <w:rPr>
          <w:rFonts w:ascii="Times New Roman" w:hAnsi="Times New Roman" w:cs="Times New Roman"/>
          <w:bCs/>
          <w:sz w:val="24"/>
          <w:szCs w:val="24"/>
        </w:rPr>
        <w:t>debt was constituted as follows:</w:t>
      </w:r>
    </w:p>
    <w:p w14:paraId="4DCBE973" w14:textId="1ECE9D1E" w:rsidR="00C26F16" w:rsidRPr="00ED03D1" w:rsidRDefault="00771486" w:rsidP="00C26F16">
      <w:pPr>
        <w:pStyle w:val="ListParagraph"/>
        <w:numPr>
          <w:ilvl w:val="0"/>
          <w:numId w:val="5"/>
        </w:numPr>
        <w:spacing w:after="0" w:line="360" w:lineRule="auto"/>
        <w:jc w:val="both"/>
        <w:rPr>
          <w:rFonts w:ascii="Times New Roman" w:hAnsi="Times New Roman" w:cs="Times New Roman"/>
          <w:bCs/>
          <w:sz w:val="24"/>
          <w:szCs w:val="24"/>
        </w:rPr>
      </w:pPr>
      <w:r w:rsidRPr="00ED03D1">
        <w:rPr>
          <w:rFonts w:ascii="Times New Roman" w:hAnsi="Times New Roman" w:cs="Times New Roman"/>
          <w:bCs/>
          <w:sz w:val="24"/>
          <w:szCs w:val="24"/>
        </w:rPr>
        <w:t>Principal due US$1,511,159.75;</w:t>
      </w:r>
    </w:p>
    <w:p w14:paraId="5C5892FE" w14:textId="4B0ABDC7" w:rsidR="00771486" w:rsidRPr="00ED03D1" w:rsidRDefault="00771486" w:rsidP="00C26F16">
      <w:pPr>
        <w:pStyle w:val="ListParagraph"/>
        <w:numPr>
          <w:ilvl w:val="0"/>
          <w:numId w:val="5"/>
        </w:numPr>
        <w:spacing w:after="0" w:line="360" w:lineRule="auto"/>
        <w:jc w:val="both"/>
        <w:rPr>
          <w:rFonts w:ascii="Times New Roman" w:hAnsi="Times New Roman" w:cs="Times New Roman"/>
          <w:bCs/>
          <w:sz w:val="24"/>
          <w:szCs w:val="24"/>
        </w:rPr>
      </w:pPr>
      <w:r w:rsidRPr="00ED03D1">
        <w:rPr>
          <w:rFonts w:ascii="Times New Roman" w:hAnsi="Times New Roman" w:cs="Times New Roman"/>
          <w:bCs/>
          <w:sz w:val="24"/>
          <w:szCs w:val="24"/>
        </w:rPr>
        <w:t>Interest due US$105,446.41;</w:t>
      </w:r>
    </w:p>
    <w:p w14:paraId="2CE935D1" w14:textId="319B5B72" w:rsidR="00771486" w:rsidRPr="00ED03D1" w:rsidRDefault="00771486" w:rsidP="00C26F16">
      <w:pPr>
        <w:pStyle w:val="ListParagraph"/>
        <w:numPr>
          <w:ilvl w:val="0"/>
          <w:numId w:val="5"/>
        </w:numPr>
        <w:spacing w:after="0" w:line="360" w:lineRule="auto"/>
        <w:jc w:val="both"/>
        <w:rPr>
          <w:rFonts w:ascii="Times New Roman" w:hAnsi="Times New Roman" w:cs="Times New Roman"/>
          <w:bCs/>
          <w:sz w:val="24"/>
          <w:szCs w:val="24"/>
        </w:rPr>
      </w:pPr>
      <w:r w:rsidRPr="00ED03D1">
        <w:rPr>
          <w:rFonts w:ascii="Times New Roman" w:hAnsi="Times New Roman" w:cs="Times New Roman"/>
          <w:bCs/>
          <w:sz w:val="24"/>
          <w:szCs w:val="24"/>
        </w:rPr>
        <w:t>25% penalty US$377,789.94.</w:t>
      </w:r>
    </w:p>
    <w:p w14:paraId="7CB11175" w14:textId="62308DC9" w:rsidR="00C26F16" w:rsidRPr="00ED03D1" w:rsidRDefault="00F6341D"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On 27 August 2025, the respondent wrote to the applicant reminding it to settle its tax liabilities, as well as advising it of the consequences of non-payment. Another reminder was dispatched on 15 September 2025, advising the applicant to settle its royalties. It was that communication that prompted the applicant to approach the court seeking as interim relief, that the respondent be restrained from instituting, enforcing, or pursuing any collection measures in respect of the outstanding tax obligations. </w:t>
      </w:r>
    </w:p>
    <w:p w14:paraId="012D0FEE" w14:textId="4FD2C4C4" w:rsidR="00F6341D" w:rsidRPr="00ED03D1" w:rsidRDefault="00F6341D"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According to the respondent, the applicant was essentially inviting the court to stop the respondent from recovering the assessed tax that was due. The court was being invited to set aside administrative actions of the respondent. The respondent contended that the relief sought </w:t>
      </w:r>
      <w:r w:rsidR="00EE6BDF" w:rsidRPr="00ED03D1">
        <w:rPr>
          <w:rFonts w:ascii="Times New Roman" w:hAnsi="Times New Roman" w:cs="Times New Roman"/>
          <w:bCs/>
          <w:sz w:val="24"/>
          <w:szCs w:val="24"/>
        </w:rPr>
        <w:t>went against the wording of the ITA.</w:t>
      </w:r>
    </w:p>
    <w:p w14:paraId="43D3F098" w14:textId="7E1B942C" w:rsidR="00EE6BDF" w:rsidRPr="001C4983" w:rsidRDefault="00EE6BDF" w:rsidP="005813D1">
      <w:pPr>
        <w:pStyle w:val="ListParagraph"/>
        <w:numPr>
          <w:ilvl w:val="0"/>
          <w:numId w:val="3"/>
        </w:numPr>
        <w:spacing w:after="0" w:line="360" w:lineRule="auto"/>
        <w:ind w:left="426" w:hanging="426"/>
        <w:jc w:val="both"/>
        <w:rPr>
          <w:rFonts w:ascii="Times New Roman" w:hAnsi="Times New Roman" w:cs="Times New Roman"/>
          <w:bCs/>
          <w:color w:val="000000" w:themeColor="text1"/>
          <w:sz w:val="24"/>
          <w:szCs w:val="24"/>
        </w:rPr>
      </w:pPr>
      <w:r w:rsidRPr="00ED03D1">
        <w:rPr>
          <w:rFonts w:ascii="Times New Roman" w:hAnsi="Times New Roman" w:cs="Times New Roman"/>
          <w:bCs/>
          <w:sz w:val="24"/>
          <w:szCs w:val="24"/>
        </w:rPr>
        <w:t xml:space="preserve">The respondent further averred that there was no allegation that it had acted unlawfully. On the contrary, the applicant </w:t>
      </w:r>
      <w:r w:rsidRPr="001C4983">
        <w:rPr>
          <w:rFonts w:ascii="Times New Roman" w:hAnsi="Times New Roman" w:cs="Times New Roman"/>
          <w:bCs/>
          <w:color w:val="000000" w:themeColor="text1"/>
          <w:sz w:val="24"/>
          <w:szCs w:val="24"/>
        </w:rPr>
        <w:t xml:space="preserve">had conceded in its papers that the respondent was clothed with powers to recover mining royalties and the levy on the sale of lithium despite any pending objections or appeals. This was in line with the </w:t>
      </w:r>
      <w:r w:rsidRPr="001C4983">
        <w:rPr>
          <w:rFonts w:ascii="Times New Roman" w:hAnsi="Times New Roman" w:cs="Times New Roman"/>
          <w:b/>
          <w:i/>
          <w:iCs/>
          <w:color w:val="000000" w:themeColor="text1"/>
          <w:sz w:val="24"/>
          <w:szCs w:val="24"/>
        </w:rPr>
        <w:t>pay now and argue later</w:t>
      </w:r>
      <w:r w:rsidRPr="001C4983">
        <w:rPr>
          <w:rFonts w:ascii="Times New Roman" w:hAnsi="Times New Roman" w:cs="Times New Roman"/>
          <w:bCs/>
          <w:color w:val="000000" w:themeColor="text1"/>
          <w:sz w:val="24"/>
          <w:szCs w:val="24"/>
        </w:rPr>
        <w:t xml:space="preserve"> principle which was accepted in this jurisdiction. </w:t>
      </w:r>
    </w:p>
    <w:p w14:paraId="0B7A694C" w14:textId="3A33A1B8" w:rsidR="00D2124B" w:rsidRPr="001C4983" w:rsidRDefault="00D2124B" w:rsidP="005813D1">
      <w:pPr>
        <w:pStyle w:val="ListParagraph"/>
        <w:numPr>
          <w:ilvl w:val="0"/>
          <w:numId w:val="3"/>
        </w:numPr>
        <w:spacing w:after="0" w:line="360" w:lineRule="auto"/>
        <w:ind w:left="426" w:hanging="426"/>
        <w:jc w:val="both"/>
        <w:rPr>
          <w:rFonts w:ascii="Times New Roman" w:hAnsi="Times New Roman" w:cs="Times New Roman"/>
          <w:bCs/>
          <w:color w:val="000000" w:themeColor="text1"/>
          <w:sz w:val="24"/>
          <w:szCs w:val="24"/>
        </w:rPr>
      </w:pPr>
      <w:r w:rsidRPr="001C4983">
        <w:rPr>
          <w:rFonts w:ascii="Times New Roman" w:hAnsi="Times New Roman" w:cs="Times New Roman"/>
          <w:bCs/>
          <w:color w:val="000000" w:themeColor="text1"/>
          <w:sz w:val="24"/>
          <w:szCs w:val="24"/>
        </w:rPr>
        <w:t xml:space="preserve">Having set out the factual background germane to its case, the respondent also raised the following preliminary objections. The </w:t>
      </w:r>
      <w:r w:rsidRPr="001C4983">
        <w:rPr>
          <w:rFonts w:ascii="Times New Roman" w:hAnsi="Times New Roman" w:cs="Times New Roman"/>
          <w:b/>
          <w:color w:val="000000" w:themeColor="text1"/>
          <w:sz w:val="24"/>
          <w:szCs w:val="24"/>
        </w:rPr>
        <w:t xml:space="preserve">first </w:t>
      </w:r>
      <w:r w:rsidR="00946E52" w:rsidRPr="001C4983">
        <w:rPr>
          <w:rFonts w:ascii="Times New Roman" w:hAnsi="Times New Roman" w:cs="Times New Roman"/>
          <w:b/>
          <w:color w:val="000000" w:themeColor="text1"/>
          <w:sz w:val="24"/>
          <w:szCs w:val="24"/>
        </w:rPr>
        <w:t>point</w:t>
      </w:r>
      <w:r w:rsidRPr="001C4983">
        <w:rPr>
          <w:rFonts w:ascii="Times New Roman" w:hAnsi="Times New Roman" w:cs="Times New Roman"/>
          <w:bCs/>
          <w:color w:val="000000" w:themeColor="text1"/>
          <w:sz w:val="24"/>
          <w:szCs w:val="24"/>
        </w:rPr>
        <w:t xml:space="preserve"> was that this court had no jurisdiction to grant the relief of an interdict claimed by the applicant. It was only the respondent’s commissioner who had the power to suspend the payment and or collection of tax due pending the determination of an appeal. </w:t>
      </w:r>
    </w:p>
    <w:p w14:paraId="1651ACA1" w14:textId="7D8A7BA8" w:rsidR="00D2124B" w:rsidRPr="001C4983" w:rsidRDefault="00D2124B" w:rsidP="005813D1">
      <w:pPr>
        <w:pStyle w:val="ListParagraph"/>
        <w:numPr>
          <w:ilvl w:val="0"/>
          <w:numId w:val="3"/>
        </w:numPr>
        <w:spacing w:after="0" w:line="360" w:lineRule="auto"/>
        <w:ind w:left="426" w:hanging="426"/>
        <w:jc w:val="both"/>
        <w:rPr>
          <w:rFonts w:ascii="Times New Roman" w:hAnsi="Times New Roman" w:cs="Times New Roman"/>
          <w:bCs/>
          <w:color w:val="000000" w:themeColor="text1"/>
          <w:sz w:val="24"/>
          <w:szCs w:val="24"/>
        </w:rPr>
      </w:pPr>
      <w:r w:rsidRPr="001C4983">
        <w:rPr>
          <w:rFonts w:ascii="Times New Roman" w:hAnsi="Times New Roman" w:cs="Times New Roman"/>
          <w:bCs/>
          <w:color w:val="000000" w:themeColor="text1"/>
          <w:sz w:val="24"/>
          <w:szCs w:val="24"/>
        </w:rPr>
        <w:t xml:space="preserve">The </w:t>
      </w:r>
      <w:r w:rsidRPr="001C4983">
        <w:rPr>
          <w:rFonts w:ascii="Times New Roman" w:hAnsi="Times New Roman" w:cs="Times New Roman"/>
          <w:b/>
          <w:color w:val="000000" w:themeColor="text1"/>
          <w:sz w:val="24"/>
          <w:szCs w:val="24"/>
        </w:rPr>
        <w:t xml:space="preserve">second </w:t>
      </w:r>
      <w:r w:rsidR="00946E52" w:rsidRPr="001C4983">
        <w:rPr>
          <w:rFonts w:ascii="Times New Roman" w:hAnsi="Times New Roman" w:cs="Times New Roman"/>
          <w:b/>
          <w:color w:val="000000" w:themeColor="text1"/>
          <w:sz w:val="24"/>
          <w:szCs w:val="24"/>
        </w:rPr>
        <w:t>point</w:t>
      </w:r>
      <w:r w:rsidRPr="001C4983">
        <w:rPr>
          <w:rFonts w:ascii="Times New Roman" w:hAnsi="Times New Roman" w:cs="Times New Roman"/>
          <w:bCs/>
          <w:color w:val="000000" w:themeColor="text1"/>
          <w:sz w:val="24"/>
          <w:szCs w:val="24"/>
        </w:rPr>
        <w:t xml:space="preserve"> was that </w:t>
      </w:r>
      <w:r w:rsidR="00946E52" w:rsidRPr="001C4983">
        <w:rPr>
          <w:rFonts w:ascii="Times New Roman" w:hAnsi="Times New Roman" w:cs="Times New Roman"/>
          <w:bCs/>
          <w:color w:val="000000" w:themeColor="text1"/>
          <w:sz w:val="24"/>
          <w:szCs w:val="24"/>
        </w:rPr>
        <w:t xml:space="preserve">the matter was not urgent. With reference to paragraphs 6 and 7 of the applicant’s founding affidavit, the respondent argued that in accordance with the </w:t>
      </w:r>
      <w:r w:rsidR="00946E52" w:rsidRPr="001C4983">
        <w:rPr>
          <w:rFonts w:ascii="Times New Roman" w:hAnsi="Times New Roman" w:cs="Times New Roman"/>
          <w:bCs/>
          <w:color w:val="000000" w:themeColor="text1"/>
          <w:sz w:val="24"/>
          <w:szCs w:val="24"/>
        </w:rPr>
        <w:lastRenderedPageBreak/>
        <w:t xml:space="preserve">applicant’s own version of events, the applicant was aware of its tax liability and obligations since 28 July 2025. This </w:t>
      </w:r>
      <w:r w:rsidR="00AE4381" w:rsidRPr="001C4983">
        <w:rPr>
          <w:rFonts w:ascii="Times New Roman" w:hAnsi="Times New Roman" w:cs="Times New Roman"/>
          <w:bCs/>
          <w:color w:val="000000" w:themeColor="text1"/>
          <w:sz w:val="24"/>
          <w:szCs w:val="24"/>
        </w:rPr>
        <w:t>wa</w:t>
      </w:r>
      <w:r w:rsidR="00946E52" w:rsidRPr="001C4983">
        <w:rPr>
          <w:rFonts w:ascii="Times New Roman" w:hAnsi="Times New Roman" w:cs="Times New Roman"/>
          <w:bCs/>
          <w:color w:val="000000" w:themeColor="text1"/>
          <w:sz w:val="24"/>
          <w:szCs w:val="24"/>
        </w:rPr>
        <w:t xml:space="preserve">s when the audit findings, tax liability, and notices of assessment were communicated to the applicant by the respondent. A period of about two months had lapsed as at the time the application was launched. </w:t>
      </w:r>
    </w:p>
    <w:p w14:paraId="1462426F" w14:textId="3C9D1928" w:rsidR="00946E52" w:rsidRPr="001C4983" w:rsidRDefault="00946E52" w:rsidP="005813D1">
      <w:pPr>
        <w:pStyle w:val="ListParagraph"/>
        <w:numPr>
          <w:ilvl w:val="0"/>
          <w:numId w:val="3"/>
        </w:numPr>
        <w:spacing w:after="0" w:line="360" w:lineRule="auto"/>
        <w:ind w:left="426" w:hanging="426"/>
        <w:jc w:val="both"/>
        <w:rPr>
          <w:rFonts w:ascii="Times New Roman" w:hAnsi="Times New Roman" w:cs="Times New Roman"/>
          <w:bCs/>
          <w:color w:val="000000" w:themeColor="text1"/>
          <w:sz w:val="24"/>
          <w:szCs w:val="24"/>
        </w:rPr>
      </w:pPr>
      <w:r w:rsidRPr="001C4983">
        <w:rPr>
          <w:rFonts w:ascii="Times New Roman" w:hAnsi="Times New Roman" w:cs="Times New Roman"/>
          <w:bCs/>
          <w:color w:val="000000" w:themeColor="text1"/>
          <w:sz w:val="24"/>
          <w:szCs w:val="24"/>
        </w:rPr>
        <w:t xml:space="preserve">The matter could not suddenly become urgent because the day of reckoning had finally arrived. It was further averred that at any rate, this was a case of </w:t>
      </w:r>
      <w:r w:rsidR="005E3C07" w:rsidRPr="001C4983">
        <w:rPr>
          <w:rFonts w:ascii="Times New Roman" w:hAnsi="Times New Roman" w:cs="Times New Roman"/>
          <w:bCs/>
          <w:color w:val="000000" w:themeColor="text1"/>
          <w:sz w:val="24"/>
          <w:szCs w:val="24"/>
        </w:rPr>
        <w:t>self-created</w:t>
      </w:r>
      <w:r w:rsidRPr="001C4983">
        <w:rPr>
          <w:rFonts w:ascii="Times New Roman" w:hAnsi="Times New Roman" w:cs="Times New Roman"/>
          <w:bCs/>
          <w:color w:val="000000" w:themeColor="text1"/>
          <w:sz w:val="24"/>
          <w:szCs w:val="24"/>
        </w:rPr>
        <w:t xml:space="preserve"> urgency, as </w:t>
      </w:r>
      <w:r w:rsidR="006C3A7C" w:rsidRPr="001C4983">
        <w:rPr>
          <w:rFonts w:ascii="Times New Roman" w:hAnsi="Times New Roman" w:cs="Times New Roman"/>
          <w:bCs/>
          <w:color w:val="000000" w:themeColor="text1"/>
          <w:sz w:val="24"/>
          <w:szCs w:val="24"/>
        </w:rPr>
        <w:t xml:space="preserve">the applicant’s case arose </w:t>
      </w:r>
      <w:r w:rsidRPr="001C4983">
        <w:rPr>
          <w:rFonts w:ascii="Times New Roman" w:hAnsi="Times New Roman" w:cs="Times New Roman"/>
          <w:bCs/>
          <w:color w:val="000000" w:themeColor="text1"/>
          <w:sz w:val="24"/>
          <w:szCs w:val="24"/>
        </w:rPr>
        <w:t xml:space="preserve">from the applicant’s own unlawful conduct of failing to pay the tax due timeously. </w:t>
      </w:r>
    </w:p>
    <w:p w14:paraId="19DFEFFF" w14:textId="378F544E" w:rsidR="00946E52" w:rsidRPr="001C4983" w:rsidRDefault="00946E52" w:rsidP="005813D1">
      <w:pPr>
        <w:pStyle w:val="ListParagraph"/>
        <w:numPr>
          <w:ilvl w:val="0"/>
          <w:numId w:val="3"/>
        </w:numPr>
        <w:spacing w:after="0" w:line="360" w:lineRule="auto"/>
        <w:ind w:left="426" w:hanging="426"/>
        <w:jc w:val="both"/>
        <w:rPr>
          <w:rFonts w:ascii="Times New Roman" w:hAnsi="Times New Roman" w:cs="Times New Roman"/>
          <w:bCs/>
          <w:color w:val="000000" w:themeColor="text1"/>
          <w:sz w:val="24"/>
          <w:szCs w:val="24"/>
        </w:rPr>
      </w:pPr>
      <w:r w:rsidRPr="001C4983">
        <w:rPr>
          <w:rFonts w:ascii="Times New Roman" w:hAnsi="Times New Roman" w:cs="Times New Roman"/>
          <w:bCs/>
          <w:color w:val="000000" w:themeColor="text1"/>
          <w:sz w:val="24"/>
          <w:szCs w:val="24"/>
        </w:rPr>
        <w:t xml:space="preserve">The </w:t>
      </w:r>
      <w:r w:rsidRPr="001C4983">
        <w:rPr>
          <w:rFonts w:ascii="Times New Roman" w:hAnsi="Times New Roman" w:cs="Times New Roman"/>
          <w:b/>
          <w:color w:val="000000" w:themeColor="text1"/>
          <w:sz w:val="24"/>
          <w:szCs w:val="24"/>
        </w:rPr>
        <w:t>third point</w:t>
      </w:r>
      <w:r w:rsidRPr="001C4983">
        <w:rPr>
          <w:rFonts w:ascii="Times New Roman" w:hAnsi="Times New Roman" w:cs="Times New Roman"/>
          <w:bCs/>
          <w:color w:val="000000" w:themeColor="text1"/>
          <w:sz w:val="24"/>
          <w:szCs w:val="24"/>
        </w:rPr>
        <w:t xml:space="preserve"> was that </w:t>
      </w:r>
      <w:r w:rsidR="009C4AEE" w:rsidRPr="001C4983">
        <w:rPr>
          <w:rFonts w:ascii="Times New Roman" w:hAnsi="Times New Roman" w:cs="Times New Roman"/>
          <w:bCs/>
          <w:color w:val="000000" w:themeColor="text1"/>
          <w:sz w:val="24"/>
          <w:szCs w:val="24"/>
        </w:rPr>
        <w:t xml:space="preserve">the applicant had failed to exhaust domestic remedies. The origin of the applicant’s grievances was the validity of the notices of assessment as well as the special warrant issued by the respondent. It was averred that the ITA contained inbuilt remedies which an aggrieved taxpayer who sought to challenge the correctness or validity of an assessment issued could invoke. </w:t>
      </w:r>
    </w:p>
    <w:p w14:paraId="49FC2270" w14:textId="249A1828" w:rsidR="00303C35" w:rsidRPr="001C4983" w:rsidRDefault="00303C35" w:rsidP="005813D1">
      <w:pPr>
        <w:pStyle w:val="ListParagraph"/>
        <w:numPr>
          <w:ilvl w:val="0"/>
          <w:numId w:val="3"/>
        </w:numPr>
        <w:spacing w:after="0" w:line="360" w:lineRule="auto"/>
        <w:ind w:left="426" w:hanging="426"/>
        <w:jc w:val="both"/>
        <w:rPr>
          <w:rFonts w:ascii="Times New Roman" w:hAnsi="Times New Roman" w:cs="Times New Roman"/>
          <w:bCs/>
          <w:color w:val="000000" w:themeColor="text1"/>
          <w:sz w:val="24"/>
          <w:szCs w:val="24"/>
        </w:rPr>
      </w:pPr>
      <w:r w:rsidRPr="001C4983">
        <w:rPr>
          <w:rFonts w:ascii="Times New Roman" w:hAnsi="Times New Roman" w:cs="Times New Roman"/>
          <w:bCs/>
          <w:color w:val="000000" w:themeColor="text1"/>
          <w:sz w:val="24"/>
          <w:szCs w:val="24"/>
        </w:rPr>
        <w:t xml:space="preserve">The </w:t>
      </w:r>
      <w:r w:rsidRPr="001C4983">
        <w:rPr>
          <w:rFonts w:ascii="Times New Roman" w:hAnsi="Times New Roman" w:cs="Times New Roman"/>
          <w:b/>
          <w:color w:val="000000" w:themeColor="text1"/>
          <w:sz w:val="24"/>
          <w:szCs w:val="24"/>
        </w:rPr>
        <w:t>fourth point</w:t>
      </w:r>
      <w:r w:rsidRPr="001C4983">
        <w:rPr>
          <w:rFonts w:ascii="Times New Roman" w:hAnsi="Times New Roman" w:cs="Times New Roman"/>
          <w:bCs/>
          <w:color w:val="000000" w:themeColor="text1"/>
          <w:sz w:val="24"/>
          <w:szCs w:val="24"/>
        </w:rPr>
        <w:t xml:space="preserve"> was that the applicant was seeking final relief under the guise of an interim order. </w:t>
      </w:r>
      <w:r w:rsidR="00022E77" w:rsidRPr="001C4983">
        <w:rPr>
          <w:rFonts w:ascii="Times New Roman" w:hAnsi="Times New Roman" w:cs="Times New Roman"/>
          <w:bCs/>
          <w:color w:val="000000" w:themeColor="text1"/>
          <w:sz w:val="24"/>
          <w:szCs w:val="24"/>
        </w:rPr>
        <w:t xml:space="preserve">The respondent’s contention was that the applicant was in the interim, seeking relief that the respondent be precluded from enforcing collection. After the granting of the interim relief, the applicant would have no further interest in the matter. </w:t>
      </w:r>
    </w:p>
    <w:p w14:paraId="24CCA8CA" w14:textId="54BCD006" w:rsidR="00022E77" w:rsidRPr="001C4983" w:rsidRDefault="00022E77" w:rsidP="005813D1">
      <w:pPr>
        <w:pStyle w:val="ListParagraph"/>
        <w:numPr>
          <w:ilvl w:val="0"/>
          <w:numId w:val="3"/>
        </w:numPr>
        <w:spacing w:after="0" w:line="360" w:lineRule="auto"/>
        <w:ind w:left="426" w:hanging="426"/>
        <w:jc w:val="both"/>
        <w:rPr>
          <w:rFonts w:ascii="Times New Roman" w:hAnsi="Times New Roman" w:cs="Times New Roman"/>
          <w:bCs/>
          <w:color w:val="000000" w:themeColor="text1"/>
          <w:sz w:val="24"/>
          <w:szCs w:val="24"/>
        </w:rPr>
      </w:pPr>
      <w:r w:rsidRPr="001C4983">
        <w:rPr>
          <w:rFonts w:ascii="Times New Roman" w:hAnsi="Times New Roman" w:cs="Times New Roman"/>
          <w:bCs/>
          <w:color w:val="000000" w:themeColor="text1"/>
          <w:sz w:val="24"/>
          <w:szCs w:val="24"/>
        </w:rPr>
        <w:t xml:space="preserve">As regards the merits of the matter, it was submitted that the applicant had failed to demonstrate a </w:t>
      </w:r>
      <w:r w:rsidRPr="001C4983">
        <w:rPr>
          <w:rFonts w:ascii="Times New Roman" w:hAnsi="Times New Roman" w:cs="Times New Roman"/>
          <w:bCs/>
          <w:i/>
          <w:iCs/>
          <w:color w:val="000000" w:themeColor="text1"/>
          <w:sz w:val="24"/>
          <w:szCs w:val="24"/>
        </w:rPr>
        <w:t>prima facie</w:t>
      </w:r>
      <w:r w:rsidRPr="001C4983">
        <w:rPr>
          <w:rFonts w:ascii="Times New Roman" w:hAnsi="Times New Roman" w:cs="Times New Roman"/>
          <w:bCs/>
          <w:color w:val="000000" w:themeColor="text1"/>
          <w:sz w:val="24"/>
          <w:szCs w:val="24"/>
        </w:rPr>
        <w:t xml:space="preserve"> right to bar the respondent from pursuing tax collection measures. </w:t>
      </w:r>
    </w:p>
    <w:p w14:paraId="7161C9B5" w14:textId="1B9D2B0B" w:rsidR="00022E77" w:rsidRPr="001C4983" w:rsidRDefault="00A279FA" w:rsidP="005813D1">
      <w:pPr>
        <w:pStyle w:val="ListParagraph"/>
        <w:numPr>
          <w:ilvl w:val="0"/>
          <w:numId w:val="3"/>
        </w:numPr>
        <w:spacing w:after="0" w:line="360" w:lineRule="auto"/>
        <w:ind w:left="426" w:hanging="426"/>
        <w:jc w:val="both"/>
        <w:rPr>
          <w:rFonts w:ascii="Times New Roman" w:hAnsi="Times New Roman" w:cs="Times New Roman"/>
          <w:bCs/>
          <w:color w:val="000000" w:themeColor="text1"/>
          <w:sz w:val="24"/>
          <w:szCs w:val="24"/>
        </w:rPr>
      </w:pPr>
      <w:r w:rsidRPr="001C4983">
        <w:rPr>
          <w:rFonts w:ascii="Times New Roman" w:hAnsi="Times New Roman" w:cs="Times New Roman"/>
          <w:bCs/>
          <w:color w:val="000000" w:themeColor="text1"/>
          <w:sz w:val="24"/>
          <w:szCs w:val="24"/>
        </w:rPr>
        <w:t xml:space="preserve">The respondent further averred that in terms of </w:t>
      </w:r>
      <w:r w:rsidRPr="001C4983">
        <w:rPr>
          <w:rFonts w:ascii="Times New Roman" w:hAnsi="Times New Roman" w:cs="Times New Roman"/>
          <w:b/>
          <w:color w:val="000000" w:themeColor="text1"/>
          <w:sz w:val="24"/>
          <w:szCs w:val="24"/>
        </w:rPr>
        <w:t>s 79 of the ITA</w:t>
      </w:r>
      <w:r w:rsidRPr="001C4983">
        <w:rPr>
          <w:rFonts w:ascii="Times New Roman" w:hAnsi="Times New Roman" w:cs="Times New Roman"/>
          <w:bCs/>
          <w:color w:val="000000" w:themeColor="text1"/>
          <w:sz w:val="24"/>
          <w:szCs w:val="24"/>
        </w:rPr>
        <w:t xml:space="preserve">, the production of an assessment was conclusive evidence of the said assessment and until there was a challenge of the assessment before the Fiscal Appeal Court, the said assessment remained valid and payable. The applicant was obliged to challenge the assessment before the said court, which was the competent authority to determine the issue relating to the calculation of mining royalties. However, pending that determination the respondent was mandated by law to recover the assessed tax through the statutorily provided enforcement mechanisms. Further, it was only the respondent’s commissioner who could suspend collection </w:t>
      </w:r>
      <w:r w:rsidR="006C3A7C" w:rsidRPr="001C4983">
        <w:rPr>
          <w:rFonts w:ascii="Times New Roman" w:hAnsi="Times New Roman" w:cs="Times New Roman"/>
          <w:bCs/>
          <w:color w:val="000000" w:themeColor="text1"/>
          <w:sz w:val="24"/>
          <w:szCs w:val="24"/>
        </w:rPr>
        <w:t xml:space="preserve">of the assessed taxes </w:t>
      </w:r>
      <w:r w:rsidRPr="001C4983">
        <w:rPr>
          <w:rFonts w:ascii="Times New Roman" w:hAnsi="Times New Roman" w:cs="Times New Roman"/>
          <w:bCs/>
          <w:color w:val="000000" w:themeColor="text1"/>
          <w:sz w:val="24"/>
          <w:szCs w:val="24"/>
        </w:rPr>
        <w:t xml:space="preserve">in terms of </w:t>
      </w:r>
      <w:r w:rsidRPr="001C4983">
        <w:rPr>
          <w:rFonts w:ascii="Times New Roman" w:hAnsi="Times New Roman" w:cs="Times New Roman"/>
          <w:b/>
          <w:color w:val="000000" w:themeColor="text1"/>
          <w:sz w:val="24"/>
          <w:szCs w:val="24"/>
        </w:rPr>
        <w:t>s 69(1) of the ITA</w:t>
      </w:r>
      <w:r w:rsidRPr="001C4983">
        <w:rPr>
          <w:rFonts w:ascii="Times New Roman" w:hAnsi="Times New Roman" w:cs="Times New Roman"/>
          <w:bCs/>
          <w:color w:val="000000" w:themeColor="text1"/>
          <w:sz w:val="24"/>
          <w:szCs w:val="24"/>
        </w:rPr>
        <w:t xml:space="preserve">. </w:t>
      </w:r>
    </w:p>
    <w:p w14:paraId="16788BB5" w14:textId="431D3F42" w:rsidR="00022E77" w:rsidRPr="001C4983" w:rsidRDefault="00022E77" w:rsidP="005813D1">
      <w:pPr>
        <w:pStyle w:val="ListParagraph"/>
        <w:numPr>
          <w:ilvl w:val="0"/>
          <w:numId w:val="3"/>
        </w:numPr>
        <w:spacing w:after="0" w:line="360" w:lineRule="auto"/>
        <w:ind w:left="426" w:hanging="426"/>
        <w:jc w:val="both"/>
        <w:rPr>
          <w:rFonts w:ascii="Times New Roman" w:hAnsi="Times New Roman" w:cs="Times New Roman"/>
          <w:bCs/>
          <w:color w:val="000000" w:themeColor="text1"/>
          <w:sz w:val="24"/>
          <w:szCs w:val="24"/>
        </w:rPr>
      </w:pPr>
      <w:r w:rsidRPr="001C4983">
        <w:rPr>
          <w:rFonts w:ascii="Times New Roman" w:hAnsi="Times New Roman" w:cs="Times New Roman"/>
          <w:bCs/>
          <w:color w:val="000000" w:themeColor="text1"/>
          <w:sz w:val="24"/>
          <w:szCs w:val="24"/>
        </w:rPr>
        <w:t xml:space="preserve">As regards the </w:t>
      </w:r>
      <w:r w:rsidRPr="001C4983">
        <w:rPr>
          <w:rFonts w:ascii="Times New Roman" w:hAnsi="Times New Roman" w:cs="Times New Roman"/>
          <w:b/>
          <w:color w:val="000000" w:themeColor="text1"/>
          <w:sz w:val="24"/>
          <w:szCs w:val="24"/>
        </w:rPr>
        <w:t>special warrant</w:t>
      </w:r>
      <w:r w:rsidRPr="001C4983">
        <w:rPr>
          <w:rFonts w:ascii="Times New Roman" w:hAnsi="Times New Roman" w:cs="Times New Roman"/>
          <w:bCs/>
          <w:color w:val="000000" w:themeColor="text1"/>
          <w:sz w:val="24"/>
          <w:szCs w:val="24"/>
        </w:rPr>
        <w:t xml:space="preserve">, the respondent argued that it advised the applicant that the export levy was being administered and collected by the customs department. For that reason, the applicant was advised not to account for the export levy in the </w:t>
      </w:r>
      <w:proofErr w:type="spellStart"/>
      <w:r w:rsidRPr="001C4983">
        <w:rPr>
          <w:rFonts w:ascii="Times New Roman" w:hAnsi="Times New Roman" w:cs="Times New Roman"/>
          <w:bCs/>
          <w:color w:val="000000" w:themeColor="text1"/>
          <w:sz w:val="24"/>
          <w:szCs w:val="24"/>
        </w:rPr>
        <w:t>TaRMS</w:t>
      </w:r>
      <w:proofErr w:type="spellEnd"/>
      <w:r w:rsidRPr="001C4983">
        <w:rPr>
          <w:rFonts w:ascii="Times New Roman" w:hAnsi="Times New Roman" w:cs="Times New Roman"/>
          <w:bCs/>
          <w:color w:val="000000" w:themeColor="text1"/>
          <w:sz w:val="24"/>
          <w:szCs w:val="24"/>
        </w:rPr>
        <w:t xml:space="preserve"> system. It was also for that reason that the applicant was advised to submit a nil return in </w:t>
      </w:r>
      <w:r w:rsidRPr="001C4983">
        <w:rPr>
          <w:rFonts w:ascii="Times New Roman" w:hAnsi="Times New Roman" w:cs="Times New Roman"/>
          <w:bCs/>
          <w:color w:val="000000" w:themeColor="text1"/>
          <w:sz w:val="24"/>
          <w:szCs w:val="24"/>
        </w:rPr>
        <w:lastRenderedPageBreak/>
        <w:t xml:space="preserve">the </w:t>
      </w:r>
      <w:proofErr w:type="spellStart"/>
      <w:r w:rsidRPr="001C4983">
        <w:rPr>
          <w:rFonts w:ascii="Times New Roman" w:hAnsi="Times New Roman" w:cs="Times New Roman"/>
          <w:bCs/>
          <w:color w:val="000000" w:themeColor="text1"/>
          <w:sz w:val="24"/>
          <w:szCs w:val="24"/>
        </w:rPr>
        <w:t>TaRMS</w:t>
      </w:r>
      <w:proofErr w:type="spellEnd"/>
      <w:r w:rsidRPr="001C4983">
        <w:rPr>
          <w:rFonts w:ascii="Times New Roman" w:hAnsi="Times New Roman" w:cs="Times New Roman"/>
          <w:bCs/>
          <w:color w:val="000000" w:themeColor="text1"/>
          <w:sz w:val="24"/>
          <w:szCs w:val="24"/>
        </w:rPr>
        <w:t xml:space="preserve">. That communication could not be construed to mean that the applicant was absolved from its obligation to account for the export levy. </w:t>
      </w:r>
    </w:p>
    <w:p w14:paraId="667691C8" w14:textId="4DB07788" w:rsidR="00C53C0D" w:rsidRPr="001C4983" w:rsidRDefault="009243C4" w:rsidP="005813D1">
      <w:pPr>
        <w:pStyle w:val="ListParagraph"/>
        <w:numPr>
          <w:ilvl w:val="0"/>
          <w:numId w:val="3"/>
        </w:numPr>
        <w:spacing w:after="0" w:line="360" w:lineRule="auto"/>
        <w:ind w:left="426" w:hanging="426"/>
        <w:jc w:val="both"/>
        <w:rPr>
          <w:rFonts w:ascii="Times New Roman" w:hAnsi="Times New Roman" w:cs="Times New Roman"/>
          <w:bCs/>
          <w:color w:val="000000" w:themeColor="text1"/>
          <w:sz w:val="24"/>
          <w:szCs w:val="24"/>
        </w:rPr>
      </w:pPr>
      <w:r w:rsidRPr="001C4983">
        <w:rPr>
          <w:rFonts w:ascii="Times New Roman" w:hAnsi="Times New Roman" w:cs="Times New Roman"/>
          <w:bCs/>
          <w:color w:val="000000" w:themeColor="text1"/>
          <w:sz w:val="24"/>
          <w:szCs w:val="24"/>
        </w:rPr>
        <w:t xml:space="preserve">It was further averred that the applicant had at any rate admitted to owing </w:t>
      </w:r>
      <w:r w:rsidRPr="001C4983">
        <w:rPr>
          <w:rFonts w:ascii="Times New Roman" w:hAnsi="Times New Roman" w:cs="Times New Roman"/>
          <w:b/>
          <w:color w:val="000000" w:themeColor="text1"/>
          <w:sz w:val="24"/>
          <w:szCs w:val="24"/>
        </w:rPr>
        <w:t>US$674,924.20</w:t>
      </w:r>
      <w:r w:rsidRPr="001C4983">
        <w:rPr>
          <w:rFonts w:ascii="Times New Roman" w:hAnsi="Times New Roman" w:cs="Times New Roman"/>
          <w:bCs/>
          <w:color w:val="000000" w:themeColor="text1"/>
          <w:sz w:val="24"/>
          <w:szCs w:val="24"/>
        </w:rPr>
        <w:t xml:space="preserve"> in respect of</w:t>
      </w:r>
      <w:r w:rsidR="006C3A7C" w:rsidRPr="001C4983">
        <w:rPr>
          <w:rFonts w:ascii="Times New Roman" w:hAnsi="Times New Roman" w:cs="Times New Roman"/>
          <w:bCs/>
          <w:color w:val="000000" w:themeColor="text1"/>
          <w:sz w:val="24"/>
          <w:szCs w:val="24"/>
        </w:rPr>
        <w:t xml:space="preserve"> the</w:t>
      </w:r>
      <w:r w:rsidRPr="001C4983">
        <w:rPr>
          <w:rFonts w:ascii="Times New Roman" w:hAnsi="Times New Roman" w:cs="Times New Roman"/>
          <w:bCs/>
          <w:color w:val="000000" w:themeColor="text1"/>
          <w:sz w:val="24"/>
          <w:szCs w:val="24"/>
        </w:rPr>
        <w:t xml:space="preserve"> export levy, which amount it offered to settle. </w:t>
      </w:r>
      <w:r w:rsidR="00D60F9F" w:rsidRPr="001C4983">
        <w:rPr>
          <w:rFonts w:ascii="Times New Roman" w:hAnsi="Times New Roman" w:cs="Times New Roman"/>
          <w:bCs/>
          <w:color w:val="000000" w:themeColor="text1"/>
          <w:sz w:val="24"/>
          <w:szCs w:val="24"/>
        </w:rPr>
        <w:t xml:space="preserve">That amount still remained outstanding. As regards the payments allegedly made by the applicant, it was the respondent’s contention that all such payments were made into the </w:t>
      </w:r>
      <w:proofErr w:type="spellStart"/>
      <w:r w:rsidR="00D60F9F" w:rsidRPr="001C4983">
        <w:rPr>
          <w:rFonts w:ascii="Times New Roman" w:hAnsi="Times New Roman" w:cs="Times New Roman"/>
          <w:bCs/>
          <w:color w:val="000000" w:themeColor="text1"/>
          <w:sz w:val="24"/>
          <w:szCs w:val="24"/>
        </w:rPr>
        <w:t>TaRMS</w:t>
      </w:r>
      <w:proofErr w:type="spellEnd"/>
      <w:r w:rsidR="00D60F9F" w:rsidRPr="001C4983">
        <w:rPr>
          <w:rFonts w:ascii="Times New Roman" w:hAnsi="Times New Roman" w:cs="Times New Roman"/>
          <w:bCs/>
          <w:color w:val="000000" w:themeColor="text1"/>
          <w:sz w:val="24"/>
          <w:szCs w:val="24"/>
        </w:rPr>
        <w:t xml:space="preserve"> </w:t>
      </w:r>
      <w:r w:rsidR="00D60F9F">
        <w:rPr>
          <w:rFonts w:ascii="Times New Roman" w:hAnsi="Times New Roman" w:cs="Times New Roman"/>
          <w:bCs/>
          <w:sz w:val="24"/>
          <w:szCs w:val="24"/>
        </w:rPr>
        <w:t xml:space="preserve">account and these were not supported by any Bill of Entry nor a Y-assessment on the specified Minerals </w:t>
      </w:r>
      <w:r w:rsidR="00D60F9F" w:rsidRPr="001C4983">
        <w:rPr>
          <w:rFonts w:ascii="Times New Roman" w:hAnsi="Times New Roman" w:cs="Times New Roman"/>
          <w:bCs/>
          <w:color w:val="000000" w:themeColor="text1"/>
          <w:sz w:val="24"/>
          <w:szCs w:val="24"/>
        </w:rPr>
        <w:t>Levy. This position was communicated</w:t>
      </w:r>
      <w:r w:rsidR="006C3A7C" w:rsidRPr="001C4983">
        <w:rPr>
          <w:rFonts w:ascii="Times New Roman" w:hAnsi="Times New Roman" w:cs="Times New Roman"/>
          <w:bCs/>
          <w:color w:val="000000" w:themeColor="text1"/>
          <w:sz w:val="24"/>
          <w:szCs w:val="24"/>
        </w:rPr>
        <w:t xml:space="preserve"> to the applicant</w:t>
      </w:r>
      <w:r w:rsidR="00D60F9F" w:rsidRPr="001C4983">
        <w:rPr>
          <w:rFonts w:ascii="Times New Roman" w:hAnsi="Times New Roman" w:cs="Times New Roman"/>
          <w:bCs/>
          <w:color w:val="000000" w:themeColor="text1"/>
          <w:sz w:val="24"/>
          <w:szCs w:val="24"/>
        </w:rPr>
        <w:t xml:space="preserve"> through the respondent’s letter of 22 August 2025. That communication therefore aligned with the respondent’s email of June 2024 which directed that the minerals levy should not be paid into the </w:t>
      </w:r>
      <w:proofErr w:type="spellStart"/>
      <w:r w:rsidR="00D60F9F" w:rsidRPr="001C4983">
        <w:rPr>
          <w:rFonts w:ascii="Times New Roman" w:hAnsi="Times New Roman" w:cs="Times New Roman"/>
          <w:bCs/>
          <w:color w:val="000000" w:themeColor="text1"/>
          <w:sz w:val="24"/>
          <w:szCs w:val="24"/>
        </w:rPr>
        <w:t>TaRMS</w:t>
      </w:r>
      <w:proofErr w:type="spellEnd"/>
      <w:r w:rsidR="00D60F9F" w:rsidRPr="001C4983">
        <w:rPr>
          <w:rFonts w:ascii="Times New Roman" w:hAnsi="Times New Roman" w:cs="Times New Roman"/>
          <w:bCs/>
          <w:color w:val="000000" w:themeColor="text1"/>
          <w:sz w:val="24"/>
          <w:szCs w:val="24"/>
        </w:rPr>
        <w:t xml:space="preserve"> account</w:t>
      </w:r>
      <w:r w:rsidR="00C53C0D" w:rsidRPr="001C4983">
        <w:rPr>
          <w:rFonts w:ascii="Times New Roman" w:hAnsi="Times New Roman" w:cs="Times New Roman"/>
          <w:bCs/>
          <w:color w:val="000000" w:themeColor="text1"/>
          <w:sz w:val="24"/>
          <w:szCs w:val="24"/>
        </w:rPr>
        <w:t>.</w:t>
      </w:r>
    </w:p>
    <w:p w14:paraId="0B72F7DB" w14:textId="1B68875D" w:rsidR="009243C4" w:rsidRDefault="00C53C0D"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Pr>
          <w:rFonts w:ascii="Times New Roman" w:hAnsi="Times New Roman" w:cs="Times New Roman"/>
          <w:bCs/>
          <w:sz w:val="24"/>
          <w:szCs w:val="24"/>
        </w:rPr>
        <w:t xml:space="preserve">The respondent submitted that the applicant had failed to establish a </w:t>
      </w:r>
      <w:r w:rsidRPr="00C53C0D">
        <w:rPr>
          <w:rFonts w:ascii="Times New Roman" w:hAnsi="Times New Roman" w:cs="Times New Roman"/>
          <w:bCs/>
          <w:i/>
          <w:iCs/>
          <w:sz w:val="24"/>
          <w:szCs w:val="24"/>
        </w:rPr>
        <w:t>prima facie</w:t>
      </w:r>
      <w:r>
        <w:rPr>
          <w:rFonts w:ascii="Times New Roman" w:hAnsi="Times New Roman" w:cs="Times New Roman"/>
          <w:bCs/>
          <w:sz w:val="24"/>
          <w:szCs w:val="24"/>
        </w:rPr>
        <w:t xml:space="preserve"> right not to pay the levy in circumstances where it acknowledged its indebtedness for the same. </w:t>
      </w:r>
    </w:p>
    <w:p w14:paraId="35C9FF45" w14:textId="0D8F9372" w:rsidR="00C21CE4" w:rsidRPr="008D0AB4" w:rsidRDefault="00A83709" w:rsidP="00C21CE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Developments </w:t>
      </w:r>
      <w:r w:rsidR="008D0AB4" w:rsidRPr="008D0AB4">
        <w:rPr>
          <w:rFonts w:ascii="Times New Roman" w:hAnsi="Times New Roman" w:cs="Times New Roman"/>
          <w:b/>
          <w:sz w:val="24"/>
          <w:szCs w:val="24"/>
        </w:rPr>
        <w:t>after the parties</w:t>
      </w:r>
      <w:r>
        <w:rPr>
          <w:rFonts w:ascii="Times New Roman" w:hAnsi="Times New Roman" w:cs="Times New Roman"/>
          <w:b/>
          <w:sz w:val="24"/>
          <w:szCs w:val="24"/>
        </w:rPr>
        <w:t xml:space="preserve"> first court appearance</w:t>
      </w:r>
      <w:r w:rsidR="008D0AB4" w:rsidRPr="008D0AB4">
        <w:rPr>
          <w:rFonts w:ascii="Times New Roman" w:hAnsi="Times New Roman" w:cs="Times New Roman"/>
          <w:b/>
          <w:sz w:val="24"/>
          <w:szCs w:val="24"/>
        </w:rPr>
        <w:t xml:space="preserve"> </w:t>
      </w:r>
    </w:p>
    <w:p w14:paraId="0E374295" w14:textId="07780B8B" w:rsidR="008D0AB4" w:rsidRDefault="008D0AB4"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Pr>
          <w:rFonts w:ascii="Times New Roman" w:hAnsi="Times New Roman" w:cs="Times New Roman"/>
          <w:bCs/>
          <w:sz w:val="24"/>
          <w:szCs w:val="24"/>
        </w:rPr>
        <w:t xml:space="preserve">When parties first appeared before me, counsel for the respondent requested a postponement of the matter in order to prepare and file opposing papers. The applicant’s counsel requested the court to temporarily suspend the threatened collection measures pending the determination of the matter. The parties agreed that any collection measures </w:t>
      </w:r>
      <w:r w:rsidR="00A83709">
        <w:rPr>
          <w:rFonts w:ascii="Times New Roman" w:hAnsi="Times New Roman" w:cs="Times New Roman"/>
          <w:bCs/>
          <w:sz w:val="24"/>
          <w:szCs w:val="24"/>
        </w:rPr>
        <w:t xml:space="preserve">for tax heads in dispute </w:t>
      </w:r>
      <w:r>
        <w:rPr>
          <w:rFonts w:ascii="Times New Roman" w:hAnsi="Times New Roman" w:cs="Times New Roman"/>
          <w:bCs/>
          <w:sz w:val="24"/>
          <w:szCs w:val="24"/>
        </w:rPr>
        <w:t xml:space="preserve">be suspended pending further engagements between </w:t>
      </w:r>
      <w:r w:rsidR="00A83709">
        <w:rPr>
          <w:rFonts w:ascii="Times New Roman" w:hAnsi="Times New Roman" w:cs="Times New Roman"/>
          <w:bCs/>
          <w:sz w:val="24"/>
          <w:szCs w:val="24"/>
        </w:rPr>
        <w:t xml:space="preserve">parties </w:t>
      </w:r>
      <w:r>
        <w:rPr>
          <w:rFonts w:ascii="Times New Roman" w:hAnsi="Times New Roman" w:cs="Times New Roman"/>
          <w:bCs/>
          <w:sz w:val="24"/>
          <w:szCs w:val="24"/>
        </w:rPr>
        <w:t xml:space="preserve">themselves and the </w:t>
      </w:r>
      <w:r w:rsidR="00A83709">
        <w:rPr>
          <w:rFonts w:ascii="Times New Roman" w:hAnsi="Times New Roman" w:cs="Times New Roman"/>
          <w:bCs/>
          <w:sz w:val="24"/>
          <w:szCs w:val="24"/>
        </w:rPr>
        <w:t xml:space="preserve">determination </w:t>
      </w:r>
      <w:r>
        <w:rPr>
          <w:rFonts w:ascii="Times New Roman" w:hAnsi="Times New Roman" w:cs="Times New Roman"/>
          <w:bCs/>
          <w:sz w:val="24"/>
          <w:szCs w:val="24"/>
        </w:rPr>
        <w:t>of the matter</w:t>
      </w:r>
      <w:r w:rsidR="00A83709">
        <w:rPr>
          <w:rFonts w:ascii="Times New Roman" w:hAnsi="Times New Roman" w:cs="Times New Roman"/>
          <w:bCs/>
          <w:sz w:val="24"/>
          <w:szCs w:val="24"/>
        </w:rPr>
        <w:t xml:space="preserve"> by the court</w:t>
      </w:r>
      <w:r>
        <w:rPr>
          <w:rFonts w:ascii="Times New Roman" w:hAnsi="Times New Roman" w:cs="Times New Roman"/>
          <w:bCs/>
          <w:sz w:val="24"/>
          <w:szCs w:val="24"/>
        </w:rPr>
        <w:t>.</w:t>
      </w:r>
    </w:p>
    <w:p w14:paraId="3A2DF93B" w14:textId="44C20FD6" w:rsidR="007F2E46" w:rsidRDefault="008D0AB4"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Pr>
          <w:rFonts w:ascii="Times New Roman" w:hAnsi="Times New Roman" w:cs="Times New Roman"/>
          <w:bCs/>
          <w:sz w:val="24"/>
          <w:szCs w:val="24"/>
        </w:rPr>
        <w:t xml:space="preserve">The court reckoned that most of the issues were of an administrative nature which </w:t>
      </w:r>
      <w:r w:rsidR="00A83709">
        <w:rPr>
          <w:rFonts w:ascii="Times New Roman" w:hAnsi="Times New Roman" w:cs="Times New Roman"/>
          <w:bCs/>
          <w:sz w:val="24"/>
          <w:szCs w:val="24"/>
        </w:rPr>
        <w:t xml:space="preserve">could be resolved through further engagements and a reconciliation of their respective accounts in order to come up with an agreed position on the correct computations, the tax already paid and the </w:t>
      </w:r>
      <w:r w:rsidR="00C064B8">
        <w:rPr>
          <w:rFonts w:ascii="Times New Roman" w:hAnsi="Times New Roman" w:cs="Times New Roman"/>
          <w:bCs/>
          <w:sz w:val="24"/>
          <w:szCs w:val="24"/>
        </w:rPr>
        <w:t xml:space="preserve">extent of the applicant’s outstanding tax liability, if any. </w:t>
      </w:r>
      <w:r>
        <w:rPr>
          <w:rFonts w:ascii="Times New Roman" w:hAnsi="Times New Roman" w:cs="Times New Roman"/>
          <w:bCs/>
          <w:sz w:val="24"/>
          <w:szCs w:val="24"/>
        </w:rPr>
        <w:t xml:space="preserve">The exercise would not only help </w:t>
      </w:r>
      <w:r w:rsidR="00C064B8">
        <w:rPr>
          <w:rFonts w:ascii="Times New Roman" w:hAnsi="Times New Roman" w:cs="Times New Roman"/>
          <w:bCs/>
          <w:sz w:val="24"/>
          <w:szCs w:val="24"/>
        </w:rPr>
        <w:t xml:space="preserve">whittle down </w:t>
      </w:r>
      <w:r>
        <w:rPr>
          <w:rFonts w:ascii="Times New Roman" w:hAnsi="Times New Roman" w:cs="Times New Roman"/>
          <w:bCs/>
          <w:sz w:val="24"/>
          <w:szCs w:val="24"/>
        </w:rPr>
        <w:t xml:space="preserve">the issues before the </w:t>
      </w:r>
      <w:r w:rsidR="00C064B8">
        <w:rPr>
          <w:rFonts w:ascii="Times New Roman" w:hAnsi="Times New Roman" w:cs="Times New Roman"/>
          <w:bCs/>
          <w:sz w:val="24"/>
          <w:szCs w:val="24"/>
        </w:rPr>
        <w:t>court but</w:t>
      </w:r>
      <w:r>
        <w:rPr>
          <w:rFonts w:ascii="Times New Roman" w:hAnsi="Times New Roman" w:cs="Times New Roman"/>
          <w:bCs/>
          <w:sz w:val="24"/>
          <w:szCs w:val="24"/>
        </w:rPr>
        <w:t xml:space="preserve"> also help in identifying the </w:t>
      </w:r>
      <w:r w:rsidR="007F2E46">
        <w:rPr>
          <w:rFonts w:ascii="Times New Roman" w:hAnsi="Times New Roman" w:cs="Times New Roman"/>
          <w:bCs/>
          <w:sz w:val="24"/>
          <w:szCs w:val="24"/>
        </w:rPr>
        <w:t xml:space="preserve">extent of the applicant’s tax liability, if any, and thereby leading to an amicable resolution of the matter. </w:t>
      </w:r>
    </w:p>
    <w:p w14:paraId="30E0412E" w14:textId="414FDBBD" w:rsidR="008F0C55" w:rsidRDefault="007F2E46"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Pr>
          <w:rFonts w:ascii="Times New Roman" w:hAnsi="Times New Roman" w:cs="Times New Roman"/>
          <w:bCs/>
          <w:sz w:val="24"/>
          <w:szCs w:val="24"/>
        </w:rPr>
        <w:t xml:space="preserve">The parties appeared before the court on </w:t>
      </w:r>
      <w:r w:rsidR="00C064B8">
        <w:rPr>
          <w:rFonts w:ascii="Times New Roman" w:hAnsi="Times New Roman" w:cs="Times New Roman"/>
          <w:bCs/>
          <w:sz w:val="24"/>
          <w:szCs w:val="24"/>
        </w:rPr>
        <w:t xml:space="preserve">about </w:t>
      </w:r>
      <w:r>
        <w:rPr>
          <w:rFonts w:ascii="Times New Roman" w:hAnsi="Times New Roman" w:cs="Times New Roman"/>
          <w:bCs/>
          <w:sz w:val="24"/>
          <w:szCs w:val="24"/>
        </w:rPr>
        <w:t xml:space="preserve">five occasions, and on each </w:t>
      </w:r>
      <w:r w:rsidR="008F0C55">
        <w:rPr>
          <w:rFonts w:ascii="Times New Roman" w:hAnsi="Times New Roman" w:cs="Times New Roman"/>
          <w:bCs/>
          <w:sz w:val="24"/>
          <w:szCs w:val="24"/>
        </w:rPr>
        <w:t>occasion,</w:t>
      </w:r>
      <w:r>
        <w:rPr>
          <w:rFonts w:ascii="Times New Roman" w:hAnsi="Times New Roman" w:cs="Times New Roman"/>
          <w:bCs/>
          <w:sz w:val="24"/>
          <w:szCs w:val="24"/>
        </w:rPr>
        <w:t xml:space="preserve"> there was hope that after the reconciliation of accounts </w:t>
      </w:r>
      <w:r w:rsidR="00C064B8">
        <w:rPr>
          <w:rFonts w:ascii="Times New Roman" w:hAnsi="Times New Roman" w:cs="Times New Roman"/>
          <w:bCs/>
          <w:sz w:val="24"/>
          <w:szCs w:val="24"/>
        </w:rPr>
        <w:t xml:space="preserve">and figures </w:t>
      </w:r>
      <w:r>
        <w:rPr>
          <w:rFonts w:ascii="Times New Roman" w:hAnsi="Times New Roman" w:cs="Times New Roman"/>
          <w:bCs/>
          <w:sz w:val="24"/>
          <w:szCs w:val="24"/>
        </w:rPr>
        <w:t xml:space="preserve">there could be some positive outcome. On the fifth appearance, it became </w:t>
      </w:r>
      <w:r w:rsidR="008F0C55">
        <w:rPr>
          <w:rFonts w:ascii="Times New Roman" w:hAnsi="Times New Roman" w:cs="Times New Roman"/>
          <w:bCs/>
          <w:sz w:val="24"/>
          <w:szCs w:val="24"/>
        </w:rPr>
        <w:t xml:space="preserve">clear that the parties had failed to agree on their reconciliations. </w:t>
      </w:r>
    </w:p>
    <w:p w14:paraId="796F4D4A" w14:textId="1E9E4832" w:rsidR="00EB0FFE" w:rsidRPr="005E3C07" w:rsidRDefault="008F0C55" w:rsidP="005E3C07">
      <w:pPr>
        <w:pStyle w:val="ListParagraph"/>
        <w:numPr>
          <w:ilvl w:val="0"/>
          <w:numId w:val="3"/>
        </w:numPr>
        <w:spacing w:after="0" w:line="360" w:lineRule="auto"/>
        <w:ind w:left="426" w:hanging="426"/>
        <w:jc w:val="both"/>
        <w:rPr>
          <w:rFonts w:ascii="Times New Roman" w:hAnsi="Times New Roman" w:cs="Times New Roman"/>
          <w:bCs/>
          <w:sz w:val="24"/>
          <w:szCs w:val="24"/>
        </w:rPr>
      </w:pPr>
      <w:r>
        <w:rPr>
          <w:rFonts w:ascii="Times New Roman" w:hAnsi="Times New Roman" w:cs="Times New Roman"/>
          <w:bCs/>
          <w:sz w:val="24"/>
          <w:szCs w:val="24"/>
        </w:rPr>
        <w:t>Allegations were also made that the respondent had collect</w:t>
      </w:r>
      <w:r w:rsidR="00C064B8">
        <w:rPr>
          <w:rFonts w:ascii="Times New Roman" w:hAnsi="Times New Roman" w:cs="Times New Roman"/>
          <w:bCs/>
          <w:sz w:val="24"/>
          <w:szCs w:val="24"/>
        </w:rPr>
        <w:t>ed</w:t>
      </w:r>
      <w:r>
        <w:rPr>
          <w:rFonts w:ascii="Times New Roman" w:hAnsi="Times New Roman" w:cs="Times New Roman"/>
          <w:bCs/>
          <w:sz w:val="24"/>
          <w:szCs w:val="24"/>
        </w:rPr>
        <w:t xml:space="preserve"> revenue in </w:t>
      </w:r>
      <w:r w:rsidR="00D14481">
        <w:rPr>
          <w:rFonts w:ascii="Times New Roman" w:hAnsi="Times New Roman" w:cs="Times New Roman"/>
          <w:bCs/>
          <w:sz w:val="24"/>
          <w:szCs w:val="24"/>
        </w:rPr>
        <w:t xml:space="preserve">defiance </w:t>
      </w:r>
      <w:r>
        <w:rPr>
          <w:rFonts w:ascii="Times New Roman" w:hAnsi="Times New Roman" w:cs="Times New Roman"/>
          <w:bCs/>
          <w:sz w:val="24"/>
          <w:szCs w:val="24"/>
        </w:rPr>
        <w:t>of the</w:t>
      </w:r>
      <w:r w:rsidR="00D14481">
        <w:rPr>
          <w:rFonts w:ascii="Times New Roman" w:hAnsi="Times New Roman" w:cs="Times New Roman"/>
          <w:bCs/>
          <w:sz w:val="24"/>
          <w:szCs w:val="24"/>
        </w:rPr>
        <w:t xml:space="preserve"> court</w:t>
      </w:r>
      <w:r>
        <w:rPr>
          <w:rFonts w:ascii="Times New Roman" w:hAnsi="Times New Roman" w:cs="Times New Roman"/>
          <w:bCs/>
          <w:sz w:val="24"/>
          <w:szCs w:val="24"/>
        </w:rPr>
        <w:t xml:space="preserve"> order that directed the halting of collection of the disputed amounts. The applicant </w:t>
      </w:r>
      <w:r>
        <w:rPr>
          <w:rFonts w:ascii="Times New Roman" w:hAnsi="Times New Roman" w:cs="Times New Roman"/>
          <w:bCs/>
          <w:sz w:val="24"/>
          <w:szCs w:val="24"/>
        </w:rPr>
        <w:lastRenderedPageBreak/>
        <w:t xml:space="preserve">argued that the respondent was therefore in contempt of the court order. On its part, the respondent denied that it had made any collections in respect of the </w:t>
      </w:r>
      <w:r w:rsidR="00D14481">
        <w:rPr>
          <w:rFonts w:ascii="Times New Roman" w:hAnsi="Times New Roman" w:cs="Times New Roman"/>
          <w:bCs/>
          <w:sz w:val="24"/>
          <w:szCs w:val="24"/>
        </w:rPr>
        <w:t xml:space="preserve">disputed </w:t>
      </w:r>
      <w:r>
        <w:rPr>
          <w:rFonts w:ascii="Times New Roman" w:hAnsi="Times New Roman" w:cs="Times New Roman"/>
          <w:bCs/>
          <w:sz w:val="24"/>
          <w:szCs w:val="24"/>
        </w:rPr>
        <w:t>tax heads. I directed parties to file supplementary submissions to address that point. I shall deal with</w:t>
      </w:r>
      <w:r w:rsidR="00D14481">
        <w:rPr>
          <w:rFonts w:ascii="Times New Roman" w:hAnsi="Times New Roman" w:cs="Times New Roman"/>
          <w:bCs/>
          <w:sz w:val="24"/>
          <w:szCs w:val="24"/>
        </w:rPr>
        <w:t xml:space="preserve"> the point </w:t>
      </w:r>
      <w:r>
        <w:rPr>
          <w:rFonts w:ascii="Times New Roman" w:hAnsi="Times New Roman" w:cs="Times New Roman"/>
          <w:bCs/>
          <w:sz w:val="24"/>
          <w:szCs w:val="24"/>
        </w:rPr>
        <w:t xml:space="preserve">later in the judgment. </w:t>
      </w:r>
    </w:p>
    <w:p w14:paraId="6B495B4B" w14:textId="12A2C4C7" w:rsidR="008F0C55" w:rsidRPr="008F0C55" w:rsidRDefault="008F0C55" w:rsidP="008F0C55">
      <w:pPr>
        <w:spacing w:after="0" w:line="360" w:lineRule="auto"/>
        <w:jc w:val="both"/>
        <w:rPr>
          <w:rFonts w:ascii="Times New Roman" w:hAnsi="Times New Roman" w:cs="Times New Roman"/>
          <w:b/>
          <w:sz w:val="24"/>
          <w:szCs w:val="24"/>
        </w:rPr>
      </w:pPr>
      <w:r w:rsidRPr="008F0C55">
        <w:rPr>
          <w:rFonts w:ascii="Times New Roman" w:hAnsi="Times New Roman" w:cs="Times New Roman"/>
          <w:b/>
          <w:sz w:val="24"/>
          <w:szCs w:val="24"/>
        </w:rPr>
        <w:t xml:space="preserve">The Submissions </w:t>
      </w:r>
    </w:p>
    <w:p w14:paraId="60803A6A" w14:textId="77777777" w:rsidR="002456B4" w:rsidRDefault="00EB0FFE"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Pr>
          <w:rFonts w:ascii="Times New Roman" w:hAnsi="Times New Roman" w:cs="Times New Roman"/>
          <w:bCs/>
          <w:sz w:val="24"/>
          <w:szCs w:val="24"/>
        </w:rPr>
        <w:t>As observed, the respondent raised preliminary points at the outset. I shall relate to these before adverting to the merits of the matter</w:t>
      </w:r>
      <w:r w:rsidR="002456B4">
        <w:rPr>
          <w:rFonts w:ascii="Times New Roman" w:hAnsi="Times New Roman" w:cs="Times New Roman"/>
          <w:bCs/>
          <w:sz w:val="24"/>
          <w:szCs w:val="24"/>
        </w:rPr>
        <w:t>, should that become necessary.</w:t>
      </w:r>
    </w:p>
    <w:p w14:paraId="6ED233EA" w14:textId="29270B84" w:rsidR="002456B4" w:rsidRPr="002456B4" w:rsidRDefault="002456B4" w:rsidP="002456B4">
      <w:pPr>
        <w:spacing w:after="0" w:line="360" w:lineRule="auto"/>
        <w:jc w:val="both"/>
        <w:rPr>
          <w:rFonts w:ascii="Times New Roman" w:hAnsi="Times New Roman" w:cs="Times New Roman"/>
          <w:b/>
          <w:sz w:val="24"/>
          <w:szCs w:val="24"/>
        </w:rPr>
      </w:pPr>
      <w:r w:rsidRPr="002456B4">
        <w:rPr>
          <w:rFonts w:ascii="Times New Roman" w:hAnsi="Times New Roman" w:cs="Times New Roman"/>
          <w:b/>
          <w:sz w:val="24"/>
          <w:szCs w:val="24"/>
        </w:rPr>
        <w:t>Whether this court has jurisdiction to determine the matter</w:t>
      </w:r>
    </w:p>
    <w:p w14:paraId="1D13024F" w14:textId="390FFE59" w:rsidR="00022E77" w:rsidRDefault="00DE4783"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Pr>
          <w:rFonts w:ascii="Times New Roman" w:hAnsi="Times New Roman" w:cs="Times New Roman"/>
          <w:bCs/>
          <w:sz w:val="24"/>
          <w:szCs w:val="24"/>
        </w:rPr>
        <w:t xml:space="preserve">Mr </w:t>
      </w:r>
      <w:r w:rsidRPr="00DE4783">
        <w:rPr>
          <w:rFonts w:ascii="Times New Roman" w:hAnsi="Times New Roman" w:cs="Times New Roman"/>
          <w:bCs/>
          <w:i/>
          <w:iCs/>
          <w:sz w:val="24"/>
          <w:szCs w:val="24"/>
        </w:rPr>
        <w:t>Bhebhe</w:t>
      </w:r>
      <w:r>
        <w:rPr>
          <w:rFonts w:ascii="Times New Roman" w:hAnsi="Times New Roman" w:cs="Times New Roman"/>
          <w:bCs/>
          <w:sz w:val="24"/>
          <w:szCs w:val="24"/>
        </w:rPr>
        <w:t xml:space="preserve"> for the respondent submitted that this court did not have jurisdiction to entertain the present application.</w:t>
      </w:r>
      <w:r w:rsidR="00EB0FFE">
        <w:rPr>
          <w:rFonts w:ascii="Times New Roman" w:hAnsi="Times New Roman" w:cs="Times New Roman"/>
          <w:bCs/>
          <w:sz w:val="24"/>
          <w:szCs w:val="24"/>
        </w:rPr>
        <w:t xml:space="preserve"> </w:t>
      </w:r>
      <w:r w:rsidR="005D4BEA">
        <w:rPr>
          <w:rFonts w:ascii="Times New Roman" w:hAnsi="Times New Roman" w:cs="Times New Roman"/>
          <w:bCs/>
          <w:sz w:val="24"/>
          <w:szCs w:val="24"/>
        </w:rPr>
        <w:t xml:space="preserve">The applicant was seeking to interdict the respondent from instituting lawful measures to collect outstanding revenue. It was further submitted that the applicant’s argument about the </w:t>
      </w:r>
      <w:r w:rsidR="00B377F9">
        <w:rPr>
          <w:rFonts w:ascii="Times New Roman" w:hAnsi="Times New Roman" w:cs="Times New Roman"/>
          <w:bCs/>
          <w:sz w:val="24"/>
          <w:szCs w:val="24"/>
        </w:rPr>
        <w:t>correctness</w:t>
      </w:r>
      <w:r w:rsidR="005D4BEA">
        <w:rPr>
          <w:rFonts w:ascii="Times New Roman" w:hAnsi="Times New Roman" w:cs="Times New Roman"/>
          <w:bCs/>
          <w:sz w:val="24"/>
          <w:szCs w:val="24"/>
        </w:rPr>
        <w:t xml:space="preserve"> or validity of the assessments </w:t>
      </w:r>
      <w:r w:rsidR="00B377F9">
        <w:rPr>
          <w:rFonts w:ascii="Times New Roman" w:hAnsi="Times New Roman" w:cs="Times New Roman"/>
          <w:bCs/>
          <w:sz w:val="24"/>
          <w:szCs w:val="24"/>
        </w:rPr>
        <w:t xml:space="preserve">did not arise at this stage because this court was not sitting as an appeal court. </w:t>
      </w:r>
    </w:p>
    <w:p w14:paraId="10D81F0B" w14:textId="35A0AF18" w:rsidR="00DE33C1" w:rsidRPr="00DE33C1" w:rsidRDefault="00B377F9"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Pr>
          <w:rFonts w:ascii="Times New Roman" w:hAnsi="Times New Roman" w:cs="Times New Roman"/>
          <w:bCs/>
          <w:sz w:val="24"/>
          <w:szCs w:val="24"/>
        </w:rPr>
        <w:t>It</w:t>
      </w:r>
      <w:r w:rsidR="00DE33C1">
        <w:rPr>
          <w:rFonts w:ascii="Times New Roman" w:hAnsi="Times New Roman" w:cs="Times New Roman"/>
          <w:bCs/>
          <w:sz w:val="24"/>
          <w:szCs w:val="24"/>
        </w:rPr>
        <w:t xml:space="preserve"> was</w:t>
      </w:r>
      <w:r>
        <w:rPr>
          <w:rFonts w:ascii="Times New Roman" w:hAnsi="Times New Roman" w:cs="Times New Roman"/>
          <w:bCs/>
          <w:sz w:val="24"/>
          <w:szCs w:val="24"/>
        </w:rPr>
        <w:t xml:space="preserve"> argued </w:t>
      </w:r>
      <w:r w:rsidRPr="001C4983">
        <w:rPr>
          <w:rFonts w:ascii="Times New Roman" w:hAnsi="Times New Roman" w:cs="Times New Roman"/>
          <w:bCs/>
          <w:color w:val="000000" w:themeColor="text1"/>
          <w:sz w:val="24"/>
          <w:szCs w:val="24"/>
        </w:rPr>
        <w:t xml:space="preserve">on behalf of the respondent that the commissioner’s powers to collect revenue, as well as the implementation of other revenue collection mechanisms, </w:t>
      </w:r>
      <w:r w:rsidR="002F4E30" w:rsidRPr="001C4983">
        <w:rPr>
          <w:rFonts w:ascii="Times New Roman" w:hAnsi="Times New Roman" w:cs="Times New Roman"/>
          <w:bCs/>
          <w:color w:val="000000" w:themeColor="text1"/>
          <w:sz w:val="24"/>
          <w:szCs w:val="24"/>
        </w:rPr>
        <w:t>were</w:t>
      </w:r>
      <w:r w:rsidRPr="001C4983">
        <w:rPr>
          <w:rFonts w:ascii="Times New Roman" w:hAnsi="Times New Roman" w:cs="Times New Roman"/>
          <w:bCs/>
          <w:color w:val="000000" w:themeColor="text1"/>
          <w:sz w:val="24"/>
          <w:szCs w:val="24"/>
        </w:rPr>
        <w:t xml:space="preserve"> granted to him under the </w:t>
      </w:r>
      <w:r w:rsidRPr="001C4983">
        <w:rPr>
          <w:rFonts w:ascii="Times New Roman" w:hAnsi="Times New Roman" w:cs="Times New Roman"/>
          <w:b/>
          <w:color w:val="000000" w:themeColor="text1"/>
          <w:sz w:val="24"/>
          <w:szCs w:val="24"/>
        </w:rPr>
        <w:t>ITA</w:t>
      </w:r>
      <w:r w:rsidR="002F4E30" w:rsidRPr="001C4983">
        <w:rPr>
          <w:rFonts w:ascii="Times New Roman" w:hAnsi="Times New Roman" w:cs="Times New Roman"/>
          <w:bCs/>
          <w:color w:val="000000" w:themeColor="text1"/>
          <w:sz w:val="24"/>
          <w:szCs w:val="24"/>
        </w:rPr>
        <w:t xml:space="preserve">. The court would be acting unlawfully </w:t>
      </w:r>
      <w:r w:rsidR="003B105B" w:rsidRPr="001C4983">
        <w:rPr>
          <w:rFonts w:ascii="Times New Roman" w:hAnsi="Times New Roman" w:cs="Times New Roman"/>
          <w:bCs/>
          <w:color w:val="000000" w:themeColor="text1"/>
          <w:sz w:val="24"/>
          <w:szCs w:val="24"/>
        </w:rPr>
        <w:t xml:space="preserve">were it to prevent the use of such powers. The Constitutional </w:t>
      </w:r>
      <w:r w:rsidR="003B105B">
        <w:rPr>
          <w:rFonts w:ascii="Times New Roman" w:hAnsi="Times New Roman" w:cs="Times New Roman"/>
          <w:bCs/>
          <w:sz w:val="24"/>
          <w:szCs w:val="24"/>
        </w:rPr>
        <w:t xml:space="preserve">Court had already determined that a court of law had no power to suspend the payment of tax pending the conclusion of any legal proceedings. </w:t>
      </w:r>
    </w:p>
    <w:p w14:paraId="730DBBB3" w14:textId="711DD26A" w:rsidR="00B377F9" w:rsidRPr="00DE33C1" w:rsidRDefault="003B105B"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Pr>
          <w:rFonts w:ascii="Times New Roman" w:hAnsi="Times New Roman" w:cs="Times New Roman"/>
          <w:bCs/>
          <w:sz w:val="24"/>
          <w:szCs w:val="24"/>
        </w:rPr>
        <w:t xml:space="preserve">The court was referred to the authority of </w:t>
      </w:r>
      <w:r w:rsidRPr="003B105B">
        <w:rPr>
          <w:rFonts w:ascii="Times New Roman" w:hAnsi="Times New Roman" w:cs="Times New Roman"/>
          <w:b/>
          <w:i/>
          <w:iCs/>
          <w:sz w:val="24"/>
          <w:szCs w:val="24"/>
        </w:rPr>
        <w:t xml:space="preserve">Mayor Logistics </w:t>
      </w:r>
      <w:r w:rsidRPr="005E3C07">
        <w:rPr>
          <w:rFonts w:ascii="Times New Roman" w:hAnsi="Times New Roman" w:cs="Times New Roman"/>
          <w:b/>
          <w:sz w:val="24"/>
          <w:szCs w:val="24"/>
        </w:rPr>
        <w:t>v</w:t>
      </w:r>
      <w:r w:rsidRPr="003B105B">
        <w:rPr>
          <w:rFonts w:ascii="Times New Roman" w:hAnsi="Times New Roman" w:cs="Times New Roman"/>
          <w:b/>
          <w:i/>
          <w:iCs/>
          <w:sz w:val="24"/>
          <w:szCs w:val="24"/>
        </w:rPr>
        <w:t xml:space="preserve"> Zimbabwe Revenue Authority</w:t>
      </w:r>
      <w:r w:rsidRPr="003B105B">
        <w:rPr>
          <w:rFonts w:ascii="Times New Roman" w:hAnsi="Times New Roman" w:cs="Times New Roman"/>
          <w:b/>
          <w:sz w:val="24"/>
          <w:szCs w:val="24"/>
        </w:rPr>
        <w:t xml:space="preserve"> CCZ 7/14, </w:t>
      </w:r>
      <w:r>
        <w:rPr>
          <w:rFonts w:ascii="Times New Roman" w:hAnsi="Times New Roman" w:cs="Times New Roman"/>
          <w:bCs/>
          <w:sz w:val="24"/>
          <w:szCs w:val="24"/>
        </w:rPr>
        <w:t xml:space="preserve">where </w:t>
      </w:r>
      <w:r w:rsidR="00D14481">
        <w:rPr>
          <w:rFonts w:ascii="Times New Roman" w:hAnsi="Times New Roman" w:cs="Times New Roman"/>
          <w:bCs/>
          <w:sz w:val="24"/>
          <w:szCs w:val="24"/>
        </w:rPr>
        <w:t xml:space="preserve">it was </w:t>
      </w:r>
      <w:r>
        <w:rPr>
          <w:rFonts w:ascii="Times New Roman" w:hAnsi="Times New Roman" w:cs="Times New Roman"/>
          <w:bCs/>
          <w:sz w:val="24"/>
          <w:szCs w:val="24"/>
        </w:rPr>
        <w:t xml:space="preserve">held that </w:t>
      </w:r>
      <w:r w:rsidR="00DE33C1">
        <w:rPr>
          <w:rFonts w:ascii="Times New Roman" w:hAnsi="Times New Roman" w:cs="Times New Roman"/>
          <w:bCs/>
          <w:sz w:val="24"/>
          <w:szCs w:val="24"/>
        </w:rPr>
        <w:t xml:space="preserve">a court of law would be usurping the powers of the commissioner and acting unlawfully </w:t>
      </w:r>
      <w:r w:rsidR="00677CC6">
        <w:rPr>
          <w:rFonts w:ascii="Times New Roman" w:hAnsi="Times New Roman" w:cs="Times New Roman"/>
          <w:bCs/>
          <w:sz w:val="24"/>
          <w:szCs w:val="24"/>
        </w:rPr>
        <w:t xml:space="preserve">were it to exercise </w:t>
      </w:r>
      <w:r w:rsidR="00DE33C1">
        <w:rPr>
          <w:rFonts w:ascii="Times New Roman" w:hAnsi="Times New Roman" w:cs="Times New Roman"/>
          <w:bCs/>
          <w:sz w:val="24"/>
          <w:szCs w:val="24"/>
        </w:rPr>
        <w:t xml:space="preserve">the discretionary powers of the commissioner by ordering a suspension of a taxpayer’s obligation to pay tax pending the determination of an appeal. See also </w:t>
      </w:r>
      <w:r w:rsidR="00DE33C1" w:rsidRPr="00DE33C1">
        <w:rPr>
          <w:rFonts w:ascii="Times New Roman" w:hAnsi="Times New Roman" w:cs="Times New Roman"/>
          <w:b/>
          <w:i/>
          <w:iCs/>
          <w:sz w:val="24"/>
          <w:szCs w:val="24"/>
        </w:rPr>
        <w:t xml:space="preserve">Zimbabwe Revenue Authority </w:t>
      </w:r>
      <w:r w:rsidR="00DE33C1" w:rsidRPr="005E3C07">
        <w:rPr>
          <w:rFonts w:ascii="Times New Roman" w:hAnsi="Times New Roman" w:cs="Times New Roman"/>
          <w:b/>
          <w:sz w:val="24"/>
          <w:szCs w:val="24"/>
        </w:rPr>
        <w:t>v</w:t>
      </w:r>
      <w:r w:rsidR="00DE33C1" w:rsidRPr="00DE33C1">
        <w:rPr>
          <w:rFonts w:ascii="Times New Roman" w:hAnsi="Times New Roman" w:cs="Times New Roman"/>
          <w:b/>
          <w:i/>
          <w:iCs/>
          <w:sz w:val="24"/>
          <w:szCs w:val="24"/>
        </w:rPr>
        <w:t xml:space="preserve"> Packers International (Private) Limited</w:t>
      </w:r>
      <w:r w:rsidR="00DE33C1">
        <w:rPr>
          <w:rFonts w:ascii="Times New Roman" w:hAnsi="Times New Roman" w:cs="Times New Roman"/>
          <w:bCs/>
          <w:sz w:val="24"/>
          <w:szCs w:val="24"/>
        </w:rPr>
        <w:t xml:space="preserve"> SC 28/16; </w:t>
      </w:r>
      <w:r w:rsidR="00DE33C1" w:rsidRPr="00DE33C1">
        <w:rPr>
          <w:rFonts w:ascii="Times New Roman" w:hAnsi="Times New Roman" w:cs="Times New Roman"/>
          <w:b/>
          <w:i/>
          <w:iCs/>
          <w:sz w:val="24"/>
          <w:szCs w:val="24"/>
        </w:rPr>
        <w:t xml:space="preserve">Delta Beverages (Pvt) Ltd </w:t>
      </w:r>
      <w:r w:rsidR="00DE33C1" w:rsidRPr="005E3C07">
        <w:rPr>
          <w:rFonts w:ascii="Times New Roman" w:hAnsi="Times New Roman" w:cs="Times New Roman"/>
          <w:b/>
          <w:sz w:val="24"/>
          <w:szCs w:val="24"/>
        </w:rPr>
        <w:t>v</w:t>
      </w:r>
      <w:r w:rsidR="00DE33C1" w:rsidRPr="00DE33C1">
        <w:rPr>
          <w:rFonts w:ascii="Times New Roman" w:hAnsi="Times New Roman" w:cs="Times New Roman"/>
          <w:b/>
          <w:i/>
          <w:iCs/>
          <w:sz w:val="24"/>
          <w:szCs w:val="24"/>
        </w:rPr>
        <w:t xml:space="preserve"> ZIMRA</w:t>
      </w:r>
      <w:r w:rsidR="00DE33C1">
        <w:rPr>
          <w:rFonts w:ascii="Times New Roman" w:hAnsi="Times New Roman" w:cs="Times New Roman"/>
          <w:bCs/>
          <w:sz w:val="24"/>
          <w:szCs w:val="24"/>
        </w:rPr>
        <w:t xml:space="preserve"> CCZ/08/25. </w:t>
      </w:r>
    </w:p>
    <w:p w14:paraId="2B369539" w14:textId="38429978" w:rsidR="00DE33C1" w:rsidRPr="003A60FB" w:rsidRDefault="00DE33C1"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Pr>
          <w:rFonts w:ascii="Times New Roman" w:hAnsi="Times New Roman" w:cs="Times New Roman"/>
          <w:bCs/>
          <w:sz w:val="24"/>
          <w:szCs w:val="24"/>
        </w:rPr>
        <w:t xml:space="preserve">It was further submitted that </w:t>
      </w:r>
      <w:r w:rsidR="002F2D5B">
        <w:rPr>
          <w:rFonts w:ascii="Times New Roman" w:hAnsi="Times New Roman" w:cs="Times New Roman"/>
          <w:bCs/>
          <w:sz w:val="24"/>
          <w:szCs w:val="24"/>
        </w:rPr>
        <w:t xml:space="preserve">based on the principle of </w:t>
      </w:r>
      <w:proofErr w:type="spellStart"/>
      <w:r w:rsidR="002F2D5B">
        <w:rPr>
          <w:rFonts w:ascii="Times New Roman" w:hAnsi="Times New Roman" w:cs="Times New Roman"/>
          <w:b/>
          <w:i/>
          <w:iCs/>
          <w:sz w:val="24"/>
          <w:szCs w:val="24"/>
        </w:rPr>
        <w:t>generalia</w:t>
      </w:r>
      <w:proofErr w:type="spellEnd"/>
      <w:r w:rsidR="002F2D5B">
        <w:rPr>
          <w:rFonts w:ascii="Times New Roman" w:hAnsi="Times New Roman" w:cs="Times New Roman"/>
          <w:b/>
          <w:i/>
          <w:iCs/>
          <w:sz w:val="24"/>
          <w:szCs w:val="24"/>
        </w:rPr>
        <w:t xml:space="preserve"> </w:t>
      </w:r>
      <w:proofErr w:type="spellStart"/>
      <w:r w:rsidR="002F2D5B">
        <w:rPr>
          <w:rFonts w:ascii="Times New Roman" w:hAnsi="Times New Roman" w:cs="Times New Roman"/>
          <w:b/>
          <w:i/>
          <w:iCs/>
          <w:sz w:val="24"/>
          <w:szCs w:val="24"/>
        </w:rPr>
        <w:t>specialibus</w:t>
      </w:r>
      <w:proofErr w:type="spellEnd"/>
      <w:r w:rsidR="002F2D5B">
        <w:rPr>
          <w:rFonts w:ascii="Times New Roman" w:hAnsi="Times New Roman" w:cs="Times New Roman"/>
          <w:b/>
          <w:i/>
          <w:iCs/>
          <w:sz w:val="24"/>
          <w:szCs w:val="24"/>
        </w:rPr>
        <w:t xml:space="preserve"> non </w:t>
      </w:r>
      <w:proofErr w:type="spellStart"/>
      <w:r w:rsidR="002F2D5B">
        <w:rPr>
          <w:rFonts w:ascii="Times New Roman" w:hAnsi="Times New Roman" w:cs="Times New Roman"/>
          <w:b/>
          <w:i/>
          <w:iCs/>
          <w:sz w:val="24"/>
          <w:szCs w:val="24"/>
        </w:rPr>
        <w:t>derogant</w:t>
      </w:r>
      <w:proofErr w:type="spellEnd"/>
      <w:r w:rsidR="002F2D5B">
        <w:rPr>
          <w:rFonts w:ascii="Times New Roman" w:hAnsi="Times New Roman" w:cs="Times New Roman"/>
          <w:b/>
          <w:i/>
          <w:iCs/>
          <w:sz w:val="24"/>
          <w:szCs w:val="24"/>
        </w:rPr>
        <w:t xml:space="preserve">, </w:t>
      </w:r>
      <w:r w:rsidR="002F2D5B">
        <w:rPr>
          <w:rFonts w:ascii="Times New Roman" w:hAnsi="Times New Roman" w:cs="Times New Roman"/>
          <w:bCs/>
          <w:sz w:val="24"/>
          <w:szCs w:val="24"/>
        </w:rPr>
        <w:t xml:space="preserve">the court could not interfere with the powers of the commissioner to collect revenue because there was a specific provision of the law that laid down the procedure to be followed if one desired the suspension of payment of the assessed tax. </w:t>
      </w:r>
      <w:r w:rsidR="00A55585">
        <w:rPr>
          <w:rFonts w:ascii="Times New Roman" w:hAnsi="Times New Roman" w:cs="Times New Roman"/>
          <w:bCs/>
          <w:sz w:val="24"/>
          <w:szCs w:val="24"/>
        </w:rPr>
        <w:t xml:space="preserve">The legislature had in its wisdom designated the commissioner as the only person who could suspend the obligation to pay outstanding tax. </w:t>
      </w:r>
    </w:p>
    <w:p w14:paraId="079E10F5" w14:textId="2E042E45" w:rsidR="00A55585" w:rsidRPr="007E6D7B" w:rsidRDefault="00A55585"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Pr>
          <w:rFonts w:ascii="Times New Roman" w:hAnsi="Times New Roman" w:cs="Times New Roman"/>
          <w:bCs/>
          <w:sz w:val="24"/>
          <w:szCs w:val="24"/>
        </w:rPr>
        <w:lastRenderedPageBreak/>
        <w:t>For the above reasons, it was argued that the interim relief sought was tantamount to usurping the</w:t>
      </w:r>
      <w:r w:rsidR="00E27658">
        <w:rPr>
          <w:rFonts w:ascii="Times New Roman" w:hAnsi="Times New Roman" w:cs="Times New Roman"/>
          <w:bCs/>
          <w:sz w:val="24"/>
          <w:szCs w:val="24"/>
        </w:rPr>
        <w:t xml:space="preserve"> commissioner’s powers under the ITA. </w:t>
      </w:r>
      <w:r w:rsidR="00677CC6">
        <w:rPr>
          <w:rFonts w:ascii="Times New Roman" w:hAnsi="Times New Roman" w:cs="Times New Roman"/>
          <w:bCs/>
          <w:sz w:val="24"/>
          <w:szCs w:val="24"/>
        </w:rPr>
        <w:t xml:space="preserve">It was further submitted </w:t>
      </w:r>
      <w:r w:rsidR="00E27658">
        <w:rPr>
          <w:rFonts w:ascii="Times New Roman" w:hAnsi="Times New Roman" w:cs="Times New Roman"/>
          <w:bCs/>
          <w:sz w:val="24"/>
          <w:szCs w:val="24"/>
        </w:rPr>
        <w:t xml:space="preserve">that the application sought to circumvent the in built-mechanisms provided by the ITA </w:t>
      </w:r>
      <w:r w:rsidR="00677CC6">
        <w:rPr>
          <w:rFonts w:ascii="Times New Roman" w:hAnsi="Times New Roman" w:cs="Times New Roman"/>
          <w:bCs/>
          <w:sz w:val="24"/>
          <w:szCs w:val="24"/>
        </w:rPr>
        <w:t xml:space="preserve">for a taxpayer </w:t>
      </w:r>
      <w:r w:rsidR="00E27658">
        <w:rPr>
          <w:rFonts w:ascii="Times New Roman" w:hAnsi="Times New Roman" w:cs="Times New Roman"/>
          <w:bCs/>
          <w:sz w:val="24"/>
          <w:szCs w:val="24"/>
        </w:rPr>
        <w:t xml:space="preserve">to challenge the assessments. </w:t>
      </w:r>
    </w:p>
    <w:p w14:paraId="30CBBFEB" w14:textId="77777777" w:rsidR="005E0350" w:rsidRPr="005E0350" w:rsidRDefault="007E6D7B"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Pr>
          <w:rFonts w:ascii="Times New Roman" w:hAnsi="Times New Roman" w:cs="Times New Roman"/>
          <w:bCs/>
          <w:sz w:val="24"/>
          <w:szCs w:val="24"/>
        </w:rPr>
        <w:t xml:space="preserve">In response, Mr </w:t>
      </w:r>
      <w:r w:rsidRPr="007E6D7B">
        <w:rPr>
          <w:rFonts w:ascii="Times New Roman" w:hAnsi="Times New Roman" w:cs="Times New Roman"/>
          <w:bCs/>
          <w:i/>
          <w:iCs/>
          <w:sz w:val="24"/>
          <w:szCs w:val="24"/>
        </w:rPr>
        <w:t>Tshuma</w:t>
      </w:r>
      <w:r>
        <w:rPr>
          <w:rFonts w:ascii="Times New Roman" w:hAnsi="Times New Roman" w:cs="Times New Roman"/>
          <w:bCs/>
          <w:sz w:val="24"/>
          <w:szCs w:val="24"/>
        </w:rPr>
        <w:t xml:space="preserve"> for the applicant submitted that </w:t>
      </w:r>
      <w:r w:rsidR="00150ED3">
        <w:rPr>
          <w:rFonts w:ascii="Times New Roman" w:hAnsi="Times New Roman" w:cs="Times New Roman"/>
          <w:bCs/>
          <w:sz w:val="24"/>
          <w:szCs w:val="24"/>
        </w:rPr>
        <w:t xml:space="preserve">the </w:t>
      </w:r>
      <w:r w:rsidR="005E0350">
        <w:rPr>
          <w:rFonts w:ascii="Times New Roman" w:hAnsi="Times New Roman" w:cs="Times New Roman"/>
          <w:bCs/>
          <w:sz w:val="24"/>
          <w:szCs w:val="24"/>
        </w:rPr>
        <w:t xml:space="preserve">issue </w:t>
      </w:r>
      <w:r w:rsidR="00150ED3">
        <w:rPr>
          <w:rFonts w:ascii="Times New Roman" w:hAnsi="Times New Roman" w:cs="Times New Roman"/>
          <w:bCs/>
          <w:sz w:val="24"/>
          <w:szCs w:val="24"/>
        </w:rPr>
        <w:t xml:space="preserve">of the jurisdiction of the court </w:t>
      </w:r>
      <w:r w:rsidR="000C27F2">
        <w:rPr>
          <w:rFonts w:ascii="Times New Roman" w:hAnsi="Times New Roman" w:cs="Times New Roman"/>
          <w:bCs/>
          <w:sz w:val="24"/>
          <w:szCs w:val="24"/>
        </w:rPr>
        <w:t xml:space="preserve">did </w:t>
      </w:r>
      <w:r w:rsidR="00150ED3">
        <w:rPr>
          <w:rFonts w:ascii="Times New Roman" w:hAnsi="Times New Roman" w:cs="Times New Roman"/>
          <w:bCs/>
          <w:sz w:val="24"/>
          <w:szCs w:val="24"/>
        </w:rPr>
        <w:t>not arise in the present matter.</w:t>
      </w:r>
      <w:r w:rsidR="00DA5C3B">
        <w:rPr>
          <w:rFonts w:ascii="Times New Roman" w:hAnsi="Times New Roman" w:cs="Times New Roman"/>
          <w:bCs/>
          <w:sz w:val="24"/>
          <w:szCs w:val="24"/>
        </w:rPr>
        <w:t xml:space="preserve"> This court was the only forum at which an administrative dispute could be dealt with jurisdictionally. </w:t>
      </w:r>
      <w:r w:rsidR="00CD5BCA">
        <w:rPr>
          <w:rFonts w:ascii="Times New Roman" w:hAnsi="Times New Roman" w:cs="Times New Roman"/>
          <w:bCs/>
          <w:sz w:val="24"/>
          <w:szCs w:val="24"/>
        </w:rPr>
        <w:t xml:space="preserve">Relying on the case of </w:t>
      </w:r>
      <w:r w:rsidR="00CD5BCA" w:rsidRPr="00CD5BCA">
        <w:rPr>
          <w:rFonts w:ascii="Times New Roman" w:hAnsi="Times New Roman" w:cs="Times New Roman"/>
          <w:bCs/>
          <w:i/>
          <w:iCs/>
          <w:sz w:val="24"/>
          <w:szCs w:val="24"/>
        </w:rPr>
        <w:t xml:space="preserve">PIL </w:t>
      </w:r>
      <w:r w:rsidR="00CD5BCA" w:rsidRPr="005E3C07">
        <w:rPr>
          <w:rFonts w:ascii="Times New Roman" w:hAnsi="Times New Roman" w:cs="Times New Roman"/>
          <w:bCs/>
          <w:sz w:val="24"/>
          <w:szCs w:val="24"/>
        </w:rPr>
        <w:t>v</w:t>
      </w:r>
      <w:r w:rsidR="00CD5BCA" w:rsidRPr="00CD5BCA">
        <w:rPr>
          <w:rFonts w:ascii="Times New Roman" w:hAnsi="Times New Roman" w:cs="Times New Roman"/>
          <w:bCs/>
          <w:i/>
          <w:iCs/>
          <w:sz w:val="24"/>
          <w:szCs w:val="24"/>
        </w:rPr>
        <w:t xml:space="preserve"> ZIMRA &amp; Anor</w:t>
      </w:r>
      <w:r w:rsidR="00CD5BCA">
        <w:rPr>
          <w:rFonts w:ascii="Times New Roman" w:hAnsi="Times New Roman" w:cs="Times New Roman"/>
          <w:bCs/>
          <w:sz w:val="24"/>
          <w:szCs w:val="24"/>
        </w:rPr>
        <w:t xml:space="preserve"> HH 213/17, </w:t>
      </w:r>
      <w:r w:rsidR="00DA5C3B">
        <w:rPr>
          <w:rFonts w:ascii="Times New Roman" w:hAnsi="Times New Roman" w:cs="Times New Roman"/>
          <w:bCs/>
          <w:sz w:val="24"/>
          <w:szCs w:val="24"/>
        </w:rPr>
        <w:t xml:space="preserve">Mr </w:t>
      </w:r>
      <w:r w:rsidR="00DA5C3B" w:rsidRPr="00DA5C3B">
        <w:rPr>
          <w:rFonts w:ascii="Times New Roman" w:hAnsi="Times New Roman" w:cs="Times New Roman"/>
          <w:bCs/>
          <w:i/>
          <w:iCs/>
          <w:sz w:val="24"/>
          <w:szCs w:val="24"/>
        </w:rPr>
        <w:t xml:space="preserve">Tshuma </w:t>
      </w:r>
      <w:r w:rsidR="00DA5C3B">
        <w:rPr>
          <w:rFonts w:ascii="Times New Roman" w:hAnsi="Times New Roman" w:cs="Times New Roman"/>
          <w:bCs/>
          <w:sz w:val="24"/>
          <w:szCs w:val="24"/>
        </w:rPr>
        <w:t xml:space="preserve">further submitted that the Fiscal </w:t>
      </w:r>
      <w:r w:rsidR="00694F4E">
        <w:rPr>
          <w:rFonts w:ascii="Times New Roman" w:hAnsi="Times New Roman" w:cs="Times New Roman"/>
          <w:bCs/>
          <w:sz w:val="24"/>
          <w:szCs w:val="24"/>
        </w:rPr>
        <w:t xml:space="preserve">Appeals Court was not vested with jurisdiction to hear administrative issues. The validity of the assessments in dispute could therefore be interrogated by this court. </w:t>
      </w:r>
    </w:p>
    <w:p w14:paraId="2A257804" w14:textId="63C8FE2C" w:rsidR="007E6D7B" w:rsidRPr="001C4983" w:rsidRDefault="00694F4E" w:rsidP="005813D1">
      <w:pPr>
        <w:pStyle w:val="ListParagraph"/>
        <w:numPr>
          <w:ilvl w:val="0"/>
          <w:numId w:val="3"/>
        </w:numPr>
        <w:spacing w:after="0" w:line="360" w:lineRule="auto"/>
        <w:ind w:left="426" w:hanging="426"/>
        <w:jc w:val="both"/>
        <w:rPr>
          <w:rFonts w:ascii="Times New Roman" w:hAnsi="Times New Roman" w:cs="Times New Roman"/>
          <w:b/>
          <w:color w:val="000000" w:themeColor="text1"/>
          <w:sz w:val="24"/>
          <w:szCs w:val="24"/>
        </w:rPr>
      </w:pPr>
      <w:r>
        <w:rPr>
          <w:rFonts w:ascii="Times New Roman" w:hAnsi="Times New Roman" w:cs="Times New Roman"/>
          <w:bCs/>
          <w:sz w:val="24"/>
          <w:szCs w:val="24"/>
        </w:rPr>
        <w:t xml:space="preserve">The point was further made that where a dispute concerning the validity of an assessment arose, the jurisdiction of this court was automatically triggered. One did not have to wait </w:t>
      </w:r>
      <w:r w:rsidRPr="001C4983">
        <w:rPr>
          <w:rFonts w:ascii="Times New Roman" w:hAnsi="Times New Roman" w:cs="Times New Roman"/>
          <w:bCs/>
          <w:color w:val="000000" w:themeColor="text1"/>
          <w:sz w:val="24"/>
          <w:szCs w:val="24"/>
        </w:rPr>
        <w:t xml:space="preserve">for the Tax Courts to deal with the issue. </w:t>
      </w:r>
    </w:p>
    <w:p w14:paraId="3FE2FB32" w14:textId="4324EF34" w:rsidR="00FE4A74" w:rsidRPr="001C4983" w:rsidRDefault="00FE4A74" w:rsidP="00FE4A74">
      <w:pPr>
        <w:spacing w:after="0" w:line="360" w:lineRule="auto"/>
        <w:jc w:val="both"/>
        <w:rPr>
          <w:rFonts w:ascii="Times New Roman" w:hAnsi="Times New Roman" w:cs="Times New Roman"/>
          <w:b/>
          <w:color w:val="000000" w:themeColor="text1"/>
          <w:sz w:val="24"/>
          <w:szCs w:val="24"/>
        </w:rPr>
      </w:pPr>
      <w:r w:rsidRPr="001C4983">
        <w:rPr>
          <w:rFonts w:ascii="Times New Roman" w:hAnsi="Times New Roman" w:cs="Times New Roman"/>
          <w:b/>
          <w:color w:val="000000" w:themeColor="text1"/>
          <w:sz w:val="24"/>
          <w:szCs w:val="24"/>
        </w:rPr>
        <w:t xml:space="preserve">The Analysis </w:t>
      </w:r>
    </w:p>
    <w:p w14:paraId="1F35B7E7" w14:textId="2D04DE42" w:rsidR="006B3C5B" w:rsidRDefault="006B3C5B"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sidRPr="001C4983">
        <w:rPr>
          <w:rFonts w:ascii="Times New Roman" w:hAnsi="Times New Roman" w:cs="Times New Roman"/>
          <w:bCs/>
          <w:color w:val="000000" w:themeColor="text1"/>
          <w:sz w:val="24"/>
          <w:szCs w:val="24"/>
        </w:rPr>
        <w:t>The preliminary point raised by the respondent, as I understood it, was that this court cannot grant</w:t>
      </w:r>
      <w:r w:rsidR="005E0350" w:rsidRPr="001C4983">
        <w:rPr>
          <w:rFonts w:ascii="Times New Roman" w:hAnsi="Times New Roman" w:cs="Times New Roman"/>
          <w:bCs/>
          <w:color w:val="000000" w:themeColor="text1"/>
          <w:sz w:val="24"/>
          <w:szCs w:val="24"/>
        </w:rPr>
        <w:t xml:space="preserve"> an order that sought to </w:t>
      </w:r>
      <w:r w:rsidRPr="001C4983">
        <w:rPr>
          <w:rFonts w:ascii="Times New Roman" w:hAnsi="Times New Roman" w:cs="Times New Roman"/>
          <w:bCs/>
          <w:color w:val="000000" w:themeColor="text1"/>
          <w:sz w:val="24"/>
          <w:szCs w:val="24"/>
        </w:rPr>
        <w:t xml:space="preserve">interdict a lawful process that </w:t>
      </w:r>
      <w:r w:rsidR="005E0350" w:rsidRPr="001C4983">
        <w:rPr>
          <w:rFonts w:ascii="Times New Roman" w:hAnsi="Times New Roman" w:cs="Times New Roman"/>
          <w:bCs/>
          <w:color w:val="000000" w:themeColor="text1"/>
          <w:sz w:val="24"/>
          <w:szCs w:val="24"/>
        </w:rPr>
        <w:t>wa</w:t>
      </w:r>
      <w:r w:rsidRPr="001C4983">
        <w:rPr>
          <w:rFonts w:ascii="Times New Roman" w:hAnsi="Times New Roman" w:cs="Times New Roman"/>
          <w:bCs/>
          <w:color w:val="000000" w:themeColor="text1"/>
          <w:sz w:val="24"/>
          <w:szCs w:val="24"/>
        </w:rPr>
        <w:t xml:space="preserve">s underpinned by an enabling statutory </w:t>
      </w:r>
      <w:r>
        <w:rPr>
          <w:rFonts w:ascii="Times New Roman" w:hAnsi="Times New Roman" w:cs="Times New Roman"/>
          <w:bCs/>
          <w:sz w:val="24"/>
          <w:szCs w:val="24"/>
        </w:rPr>
        <w:t xml:space="preserve">provision. As stated already, the applicant </w:t>
      </w:r>
      <w:r w:rsidR="005E0350">
        <w:rPr>
          <w:rFonts w:ascii="Times New Roman" w:hAnsi="Times New Roman" w:cs="Times New Roman"/>
          <w:bCs/>
          <w:sz w:val="24"/>
          <w:szCs w:val="24"/>
        </w:rPr>
        <w:t xml:space="preserve">seeks to have </w:t>
      </w:r>
      <w:r>
        <w:rPr>
          <w:rFonts w:ascii="Times New Roman" w:hAnsi="Times New Roman" w:cs="Times New Roman"/>
          <w:bCs/>
          <w:sz w:val="24"/>
          <w:szCs w:val="24"/>
        </w:rPr>
        <w:t xml:space="preserve">the respondent interdicted from instituting collection measures in respect of the outstanding </w:t>
      </w:r>
      <w:r w:rsidR="00DB529A">
        <w:rPr>
          <w:rFonts w:ascii="Times New Roman" w:hAnsi="Times New Roman" w:cs="Times New Roman"/>
          <w:bCs/>
          <w:sz w:val="24"/>
          <w:szCs w:val="24"/>
        </w:rPr>
        <w:t xml:space="preserve">mining royalties and the special levy. </w:t>
      </w:r>
    </w:p>
    <w:p w14:paraId="4EFA0F15" w14:textId="77777777" w:rsidR="00DB529A" w:rsidRDefault="00DB529A"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sidRPr="00DB529A">
        <w:rPr>
          <w:rFonts w:ascii="Times New Roman" w:hAnsi="Times New Roman" w:cs="Times New Roman"/>
          <w:bCs/>
          <w:sz w:val="24"/>
          <w:szCs w:val="24"/>
        </w:rPr>
        <w:t>The</w:t>
      </w:r>
      <w:r>
        <w:rPr>
          <w:rFonts w:ascii="Times New Roman" w:hAnsi="Times New Roman" w:cs="Times New Roman"/>
          <w:bCs/>
          <w:sz w:val="24"/>
          <w:szCs w:val="24"/>
        </w:rPr>
        <w:t xml:space="preserve"> relief sought by the </w:t>
      </w:r>
      <w:r w:rsidRPr="00DB529A">
        <w:rPr>
          <w:rFonts w:ascii="Times New Roman" w:hAnsi="Times New Roman" w:cs="Times New Roman"/>
          <w:bCs/>
          <w:sz w:val="24"/>
          <w:szCs w:val="24"/>
        </w:rPr>
        <w:t>applicant</w:t>
      </w:r>
      <w:r>
        <w:rPr>
          <w:rFonts w:ascii="Times New Roman" w:hAnsi="Times New Roman" w:cs="Times New Roman"/>
          <w:bCs/>
          <w:sz w:val="24"/>
          <w:szCs w:val="24"/>
        </w:rPr>
        <w:t xml:space="preserve"> must be understood in the context of the complaints raised against the respondent which founds the applicant’s cause of action in respect of the two tax heads. I will therefore endeavour to determine the two tax heads separately. </w:t>
      </w:r>
    </w:p>
    <w:p w14:paraId="18FAFE04" w14:textId="7595568A" w:rsidR="00DB529A" w:rsidRPr="00DB529A" w:rsidRDefault="00DB529A" w:rsidP="00DB529A">
      <w:pPr>
        <w:spacing w:after="0" w:line="360" w:lineRule="auto"/>
        <w:jc w:val="both"/>
        <w:rPr>
          <w:rFonts w:ascii="Times New Roman" w:hAnsi="Times New Roman" w:cs="Times New Roman"/>
          <w:b/>
          <w:i/>
          <w:iCs/>
          <w:sz w:val="24"/>
          <w:szCs w:val="24"/>
        </w:rPr>
      </w:pPr>
      <w:r w:rsidRPr="00DB529A">
        <w:rPr>
          <w:rFonts w:ascii="Times New Roman" w:hAnsi="Times New Roman" w:cs="Times New Roman"/>
          <w:b/>
          <w:i/>
          <w:iCs/>
          <w:sz w:val="24"/>
          <w:szCs w:val="24"/>
        </w:rPr>
        <w:t xml:space="preserve">Mining Royalties </w:t>
      </w:r>
    </w:p>
    <w:p w14:paraId="4D3E7F56" w14:textId="79B134D2" w:rsidR="00694F4E" w:rsidRPr="00DE044A" w:rsidRDefault="00DF0007"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Pr>
          <w:rFonts w:ascii="Times New Roman" w:hAnsi="Times New Roman" w:cs="Times New Roman"/>
          <w:bCs/>
          <w:sz w:val="24"/>
          <w:szCs w:val="24"/>
        </w:rPr>
        <w:t xml:space="preserve">In its heads of argument, the applicant averred that </w:t>
      </w:r>
      <w:r w:rsidR="008E75B8">
        <w:rPr>
          <w:rFonts w:ascii="Times New Roman" w:hAnsi="Times New Roman" w:cs="Times New Roman"/>
          <w:bCs/>
          <w:sz w:val="24"/>
          <w:szCs w:val="24"/>
        </w:rPr>
        <w:t>it sought to protect its rights to lawful administrative action as entrenched in s 3 of the Administrative Justice Act [</w:t>
      </w:r>
      <w:r w:rsidR="008E75B8" w:rsidRPr="008E75B8">
        <w:rPr>
          <w:rFonts w:ascii="Times New Roman" w:hAnsi="Times New Roman" w:cs="Times New Roman"/>
          <w:bCs/>
          <w:i/>
          <w:iCs/>
          <w:sz w:val="24"/>
          <w:szCs w:val="24"/>
        </w:rPr>
        <w:t>Chapter 10:28</w:t>
      </w:r>
      <w:r w:rsidR="008E75B8">
        <w:rPr>
          <w:rFonts w:ascii="Times New Roman" w:hAnsi="Times New Roman" w:cs="Times New Roman"/>
          <w:bCs/>
          <w:sz w:val="24"/>
          <w:szCs w:val="24"/>
        </w:rPr>
        <w:t xml:space="preserve">] (the AJA). </w:t>
      </w:r>
      <w:r w:rsidR="00C91A9A">
        <w:rPr>
          <w:rFonts w:ascii="Times New Roman" w:hAnsi="Times New Roman" w:cs="Times New Roman"/>
          <w:bCs/>
          <w:sz w:val="24"/>
          <w:szCs w:val="24"/>
        </w:rPr>
        <w:t xml:space="preserve">That provision required an administrative authority, endowed with power to take any administrative action, which may affect rights of a person, to act lawfully, reasonably and in a fair manner. </w:t>
      </w:r>
      <w:r w:rsidR="00DE044A">
        <w:rPr>
          <w:rFonts w:ascii="Times New Roman" w:hAnsi="Times New Roman" w:cs="Times New Roman"/>
          <w:bCs/>
          <w:sz w:val="24"/>
          <w:szCs w:val="24"/>
        </w:rPr>
        <w:t xml:space="preserve">The applicant further averred that the respondent had violated its administrative rights </w:t>
      </w:r>
      <w:r w:rsidR="005E0350">
        <w:rPr>
          <w:rFonts w:ascii="Times New Roman" w:hAnsi="Times New Roman" w:cs="Times New Roman"/>
          <w:bCs/>
          <w:sz w:val="24"/>
          <w:szCs w:val="24"/>
        </w:rPr>
        <w:t xml:space="preserve">under </w:t>
      </w:r>
      <w:r w:rsidR="00DE044A">
        <w:rPr>
          <w:rFonts w:ascii="Times New Roman" w:hAnsi="Times New Roman" w:cs="Times New Roman"/>
          <w:bCs/>
          <w:sz w:val="24"/>
          <w:szCs w:val="24"/>
        </w:rPr>
        <w:t xml:space="preserve">s 68 of the Constitution as read with the AJA. </w:t>
      </w:r>
    </w:p>
    <w:p w14:paraId="64C03CD3" w14:textId="26CFC931" w:rsidR="00DE044A" w:rsidRPr="00CF7CA2" w:rsidRDefault="00DE044A"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Pr>
          <w:rFonts w:ascii="Times New Roman" w:hAnsi="Times New Roman" w:cs="Times New Roman"/>
          <w:bCs/>
          <w:sz w:val="24"/>
          <w:szCs w:val="24"/>
        </w:rPr>
        <w:t xml:space="preserve">The alleged violations of the applicant’s administrative rights were summarised as follows. </w:t>
      </w:r>
      <w:r w:rsidR="003C1908">
        <w:rPr>
          <w:rFonts w:ascii="Times New Roman" w:hAnsi="Times New Roman" w:cs="Times New Roman"/>
          <w:bCs/>
          <w:sz w:val="24"/>
          <w:szCs w:val="24"/>
        </w:rPr>
        <w:t xml:space="preserve">The </w:t>
      </w:r>
      <w:r>
        <w:rPr>
          <w:rFonts w:ascii="Times New Roman" w:hAnsi="Times New Roman" w:cs="Times New Roman"/>
          <w:bCs/>
          <w:sz w:val="24"/>
          <w:szCs w:val="24"/>
        </w:rPr>
        <w:t xml:space="preserve">respondent issued invalid assessments and failed to give reasons. The respondent had issued what it termed ‘amended/original </w:t>
      </w:r>
      <w:r w:rsidR="00245B08">
        <w:rPr>
          <w:rFonts w:ascii="Times New Roman" w:hAnsi="Times New Roman" w:cs="Times New Roman"/>
          <w:bCs/>
          <w:sz w:val="24"/>
          <w:szCs w:val="24"/>
        </w:rPr>
        <w:t>assessments</w:t>
      </w:r>
      <w:r w:rsidR="00F70E7F">
        <w:rPr>
          <w:rFonts w:ascii="Times New Roman" w:hAnsi="Times New Roman" w:cs="Times New Roman"/>
          <w:bCs/>
          <w:sz w:val="24"/>
          <w:szCs w:val="24"/>
        </w:rPr>
        <w:t>’</w:t>
      </w:r>
      <w:r>
        <w:rPr>
          <w:rFonts w:ascii="Times New Roman" w:hAnsi="Times New Roman" w:cs="Times New Roman"/>
          <w:bCs/>
          <w:sz w:val="24"/>
          <w:szCs w:val="24"/>
        </w:rPr>
        <w:t xml:space="preserve">. </w:t>
      </w:r>
      <w:r w:rsidR="00CF7CA2">
        <w:rPr>
          <w:rFonts w:ascii="Times New Roman" w:hAnsi="Times New Roman" w:cs="Times New Roman"/>
          <w:bCs/>
          <w:sz w:val="24"/>
          <w:szCs w:val="24"/>
        </w:rPr>
        <w:t xml:space="preserve">Amended </w:t>
      </w:r>
      <w:r w:rsidR="00CF7CA2">
        <w:rPr>
          <w:rFonts w:ascii="Times New Roman" w:hAnsi="Times New Roman" w:cs="Times New Roman"/>
          <w:bCs/>
          <w:sz w:val="24"/>
          <w:szCs w:val="24"/>
        </w:rPr>
        <w:lastRenderedPageBreak/>
        <w:t xml:space="preserve">assessments were intended to correct or amend the applicant’s </w:t>
      </w:r>
      <w:r w:rsidR="00245B08">
        <w:rPr>
          <w:rFonts w:ascii="Times New Roman" w:hAnsi="Times New Roman" w:cs="Times New Roman"/>
          <w:bCs/>
          <w:sz w:val="24"/>
          <w:szCs w:val="24"/>
        </w:rPr>
        <w:t>self-assessments</w:t>
      </w:r>
      <w:r w:rsidR="00CF7CA2">
        <w:rPr>
          <w:rFonts w:ascii="Times New Roman" w:hAnsi="Times New Roman" w:cs="Times New Roman"/>
          <w:bCs/>
          <w:sz w:val="24"/>
          <w:szCs w:val="24"/>
        </w:rPr>
        <w:t xml:space="preserve"> to reflect what the respondent believed was the correct tax payable. Original assessments on the other hand were issued where a taxpayer had not issued a return in terms of s 37 of the ITA. </w:t>
      </w:r>
    </w:p>
    <w:p w14:paraId="47962107" w14:textId="3547E643" w:rsidR="00CF7CA2" w:rsidRPr="00245B08" w:rsidRDefault="00CF7CA2"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Pr>
          <w:rFonts w:ascii="Times New Roman" w:hAnsi="Times New Roman" w:cs="Times New Roman"/>
          <w:bCs/>
          <w:sz w:val="24"/>
          <w:szCs w:val="24"/>
        </w:rPr>
        <w:t xml:space="preserve">The applicant’s complaint was that the assessments issued by the respondent did not tell the applicant whether it had issued original or amended assessments. This was relevant as the applicant needed to know whether its returns had been invalidated thus </w:t>
      </w:r>
      <w:r w:rsidR="00245B08">
        <w:rPr>
          <w:rFonts w:ascii="Times New Roman" w:hAnsi="Times New Roman" w:cs="Times New Roman"/>
          <w:bCs/>
          <w:sz w:val="24"/>
          <w:szCs w:val="24"/>
        </w:rPr>
        <w:t xml:space="preserve">necessitating the issuing of original assessments, or whether the respondent had amended an existing </w:t>
      </w:r>
      <w:proofErr w:type="gramStart"/>
      <w:r w:rsidR="00245B08">
        <w:rPr>
          <w:rFonts w:ascii="Times New Roman" w:hAnsi="Times New Roman" w:cs="Times New Roman"/>
          <w:bCs/>
          <w:sz w:val="24"/>
          <w:szCs w:val="24"/>
        </w:rPr>
        <w:t>assessment,</w:t>
      </w:r>
      <w:proofErr w:type="gramEnd"/>
      <w:r w:rsidR="00245B08">
        <w:rPr>
          <w:rFonts w:ascii="Times New Roman" w:hAnsi="Times New Roman" w:cs="Times New Roman"/>
          <w:bCs/>
          <w:sz w:val="24"/>
          <w:szCs w:val="24"/>
        </w:rPr>
        <w:t xml:space="preserve"> and if so which assessment it was. </w:t>
      </w:r>
    </w:p>
    <w:p w14:paraId="5AB7F4D1" w14:textId="51E1D78A" w:rsidR="00245B08" w:rsidRPr="00245B08" w:rsidRDefault="00245B08"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Pr>
          <w:rFonts w:ascii="Times New Roman" w:hAnsi="Times New Roman" w:cs="Times New Roman"/>
          <w:bCs/>
          <w:sz w:val="24"/>
          <w:szCs w:val="24"/>
        </w:rPr>
        <w:t xml:space="preserve">It was further contended that the failure to clarify the type of administrative action that was taken had legal consequences for the applicant as it hampered its ability to adequately object to the assessments issued on it. The figures contained in the assessments were lumped up figures with no explanation, which rendered the assessments fatally defective. </w:t>
      </w:r>
    </w:p>
    <w:p w14:paraId="5FDB979A" w14:textId="25CD70BD" w:rsidR="00245B08" w:rsidRPr="0085500D" w:rsidRDefault="00245B08"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Pr>
          <w:rFonts w:ascii="Times New Roman" w:hAnsi="Times New Roman" w:cs="Times New Roman"/>
          <w:bCs/>
          <w:sz w:val="24"/>
          <w:szCs w:val="24"/>
        </w:rPr>
        <w:t xml:space="preserve">Further according to the applicant, the issue was evidenced by the respondent’s letter of 15 September 2025 in which the respondent demanded immediate payment of what it alleged to be outstanding tax liabilities in the sum of </w:t>
      </w:r>
      <w:r w:rsidRPr="00245B08">
        <w:rPr>
          <w:rFonts w:ascii="Times New Roman" w:hAnsi="Times New Roman" w:cs="Times New Roman"/>
          <w:b/>
          <w:sz w:val="24"/>
          <w:szCs w:val="24"/>
        </w:rPr>
        <w:t>US$7, 061, 639.82</w:t>
      </w:r>
      <w:r>
        <w:rPr>
          <w:rFonts w:ascii="Times New Roman" w:hAnsi="Times New Roman" w:cs="Times New Roman"/>
          <w:bCs/>
          <w:sz w:val="24"/>
          <w:szCs w:val="24"/>
        </w:rPr>
        <w:t xml:space="preserve"> and </w:t>
      </w:r>
      <w:r w:rsidRPr="00245B08">
        <w:rPr>
          <w:rFonts w:ascii="Times New Roman" w:hAnsi="Times New Roman" w:cs="Times New Roman"/>
          <w:b/>
          <w:sz w:val="24"/>
          <w:szCs w:val="24"/>
        </w:rPr>
        <w:t>ZWG138,128,341.86</w:t>
      </w:r>
      <w:r>
        <w:rPr>
          <w:rFonts w:ascii="Times New Roman" w:hAnsi="Times New Roman" w:cs="Times New Roman"/>
          <w:bCs/>
          <w:sz w:val="24"/>
          <w:szCs w:val="24"/>
        </w:rPr>
        <w:t xml:space="preserve">. </w:t>
      </w:r>
      <w:r w:rsidR="003C1908">
        <w:rPr>
          <w:rFonts w:ascii="Times New Roman" w:hAnsi="Times New Roman" w:cs="Times New Roman"/>
          <w:bCs/>
          <w:sz w:val="24"/>
          <w:szCs w:val="24"/>
        </w:rPr>
        <w:t xml:space="preserve">The figures were inconsistent with the respondent’s own </w:t>
      </w:r>
      <w:proofErr w:type="spellStart"/>
      <w:r w:rsidR="003C1908">
        <w:rPr>
          <w:rFonts w:ascii="Times New Roman" w:hAnsi="Times New Roman" w:cs="Times New Roman"/>
          <w:bCs/>
          <w:sz w:val="24"/>
          <w:szCs w:val="24"/>
        </w:rPr>
        <w:t>TaRMS</w:t>
      </w:r>
      <w:proofErr w:type="spellEnd"/>
      <w:r w:rsidR="003C1908">
        <w:rPr>
          <w:rFonts w:ascii="Times New Roman" w:hAnsi="Times New Roman" w:cs="Times New Roman"/>
          <w:bCs/>
          <w:sz w:val="24"/>
          <w:szCs w:val="24"/>
        </w:rPr>
        <w:t xml:space="preserve"> system which reflected liabilities of </w:t>
      </w:r>
      <w:r w:rsidR="003C1908" w:rsidRPr="003C1908">
        <w:rPr>
          <w:rFonts w:ascii="Times New Roman" w:hAnsi="Times New Roman" w:cs="Times New Roman"/>
          <w:b/>
          <w:sz w:val="24"/>
          <w:szCs w:val="24"/>
        </w:rPr>
        <w:t>US$13 million</w:t>
      </w:r>
      <w:r w:rsidR="003C1908">
        <w:rPr>
          <w:rFonts w:ascii="Times New Roman" w:hAnsi="Times New Roman" w:cs="Times New Roman"/>
          <w:bCs/>
          <w:sz w:val="24"/>
          <w:szCs w:val="24"/>
        </w:rPr>
        <w:t xml:space="preserve"> and </w:t>
      </w:r>
      <w:r w:rsidR="003C1908" w:rsidRPr="003C1908">
        <w:rPr>
          <w:rFonts w:ascii="Times New Roman" w:hAnsi="Times New Roman" w:cs="Times New Roman"/>
          <w:b/>
          <w:sz w:val="24"/>
          <w:szCs w:val="24"/>
        </w:rPr>
        <w:t>ZWG65 million</w:t>
      </w:r>
      <w:r w:rsidR="003C1908">
        <w:rPr>
          <w:rFonts w:ascii="Times New Roman" w:hAnsi="Times New Roman" w:cs="Times New Roman"/>
          <w:bCs/>
          <w:sz w:val="24"/>
          <w:szCs w:val="24"/>
        </w:rPr>
        <w:t xml:space="preserve">. The applicant averred that the procedural </w:t>
      </w:r>
      <w:r w:rsidR="003C1908" w:rsidRPr="0085500D">
        <w:rPr>
          <w:rFonts w:ascii="Times New Roman" w:hAnsi="Times New Roman" w:cs="Times New Roman"/>
          <w:bCs/>
          <w:sz w:val="24"/>
          <w:szCs w:val="24"/>
        </w:rPr>
        <w:t xml:space="preserve">irregularities and incoherent numbers made it impossible for the applicant to verify the numbers or object meaningfully. </w:t>
      </w:r>
    </w:p>
    <w:p w14:paraId="3FBE5294" w14:textId="77777777" w:rsidR="001D0541" w:rsidRDefault="00732BAE" w:rsidP="004422A5">
      <w:pPr>
        <w:pStyle w:val="ListParagraph"/>
        <w:numPr>
          <w:ilvl w:val="0"/>
          <w:numId w:val="3"/>
        </w:numPr>
        <w:spacing w:after="0" w:line="360" w:lineRule="auto"/>
        <w:ind w:left="426" w:hanging="426"/>
        <w:jc w:val="both"/>
        <w:rPr>
          <w:rFonts w:ascii="Times New Roman" w:hAnsi="Times New Roman" w:cs="Times New Roman"/>
          <w:bCs/>
          <w:sz w:val="24"/>
          <w:szCs w:val="24"/>
        </w:rPr>
      </w:pPr>
      <w:r w:rsidRPr="0085500D">
        <w:rPr>
          <w:rFonts w:ascii="Times New Roman" w:hAnsi="Times New Roman" w:cs="Times New Roman"/>
          <w:bCs/>
          <w:sz w:val="24"/>
          <w:szCs w:val="24"/>
        </w:rPr>
        <w:t>The question of the validity of an assessment is not a matter which would arise for determination at this stage of the proceedings</w:t>
      </w:r>
      <w:r w:rsidR="00710BAA" w:rsidRPr="0085500D">
        <w:rPr>
          <w:rFonts w:ascii="Times New Roman" w:hAnsi="Times New Roman" w:cs="Times New Roman"/>
          <w:bCs/>
          <w:sz w:val="24"/>
          <w:szCs w:val="24"/>
        </w:rPr>
        <w:t xml:space="preserve">, since this </w:t>
      </w:r>
      <w:r w:rsidR="00710BAA">
        <w:rPr>
          <w:rFonts w:ascii="Times New Roman" w:hAnsi="Times New Roman" w:cs="Times New Roman"/>
          <w:bCs/>
          <w:sz w:val="24"/>
          <w:szCs w:val="24"/>
        </w:rPr>
        <w:t>court is not sitting as an appeal court. It is a matter that the court seized with the appeal must resolve.</w:t>
      </w:r>
    </w:p>
    <w:p w14:paraId="386E89D5" w14:textId="7DFC9E82" w:rsidR="00CA2B30" w:rsidRDefault="00CA2B30" w:rsidP="004422A5">
      <w:pPr>
        <w:pStyle w:val="ListParagraph"/>
        <w:numPr>
          <w:ilvl w:val="0"/>
          <w:numId w:val="3"/>
        </w:numPr>
        <w:spacing w:after="0" w:line="360" w:lineRule="auto"/>
        <w:ind w:left="426" w:hanging="426"/>
        <w:jc w:val="both"/>
        <w:rPr>
          <w:rFonts w:ascii="Times New Roman" w:hAnsi="Times New Roman" w:cs="Times New Roman"/>
          <w:bCs/>
          <w:sz w:val="24"/>
          <w:szCs w:val="24"/>
        </w:rPr>
      </w:pPr>
      <w:r>
        <w:rPr>
          <w:rFonts w:ascii="Times New Roman" w:hAnsi="Times New Roman" w:cs="Times New Roman"/>
          <w:bCs/>
          <w:sz w:val="24"/>
          <w:szCs w:val="24"/>
        </w:rPr>
        <w:t xml:space="preserve">Further, s 79 of the ITA creates a presumption of the validity of an assessment. It states that the production of </w:t>
      </w:r>
      <w:r w:rsidRPr="00CA2B30">
        <w:rPr>
          <w:rFonts w:ascii="Times New Roman" w:hAnsi="Times New Roman" w:cs="Times New Roman"/>
          <w:bCs/>
          <w:sz w:val="24"/>
          <w:szCs w:val="24"/>
          <w:u w:val="single"/>
        </w:rPr>
        <w:t>any document</w:t>
      </w:r>
      <w:r>
        <w:rPr>
          <w:rFonts w:ascii="Times New Roman" w:hAnsi="Times New Roman" w:cs="Times New Roman"/>
          <w:bCs/>
          <w:sz w:val="24"/>
          <w:szCs w:val="24"/>
        </w:rPr>
        <w:t xml:space="preserve"> purporting to be a copy of an extract from any notice of assessment shall be conclusive evidence of the making of such assessment. It is also deemed to be conclusive evidence that the amount and all particulars of such assessment appearing in such document are correct. </w:t>
      </w:r>
      <w:r w:rsidR="001D0541">
        <w:rPr>
          <w:rFonts w:ascii="Times New Roman" w:hAnsi="Times New Roman" w:cs="Times New Roman"/>
          <w:bCs/>
          <w:sz w:val="24"/>
          <w:szCs w:val="24"/>
        </w:rPr>
        <w:t xml:space="preserve">The assessment therefore remains valid by operation of law until a court of law decides otherwise. </w:t>
      </w:r>
    </w:p>
    <w:p w14:paraId="7BF89502" w14:textId="31C57122" w:rsidR="004422A5" w:rsidRPr="00ED03D1" w:rsidRDefault="00CA2B30" w:rsidP="004422A5">
      <w:pPr>
        <w:pStyle w:val="ListParagraph"/>
        <w:numPr>
          <w:ilvl w:val="0"/>
          <w:numId w:val="3"/>
        </w:numPr>
        <w:spacing w:after="0" w:line="360" w:lineRule="auto"/>
        <w:ind w:left="426" w:hanging="426"/>
        <w:jc w:val="both"/>
        <w:rPr>
          <w:rFonts w:ascii="Times New Roman" w:hAnsi="Times New Roman" w:cs="Times New Roman"/>
          <w:bCs/>
          <w:sz w:val="24"/>
          <w:szCs w:val="24"/>
        </w:rPr>
      </w:pPr>
      <w:r>
        <w:rPr>
          <w:rFonts w:ascii="Times New Roman" w:hAnsi="Times New Roman" w:cs="Times New Roman"/>
          <w:bCs/>
          <w:sz w:val="24"/>
          <w:szCs w:val="24"/>
        </w:rPr>
        <w:t xml:space="preserve">It follows that if this court were to be invited to interrogate the validity of an assessment at this stage, then it would be straying into the same issues that the appeal court, which </w:t>
      </w:r>
      <w:r>
        <w:rPr>
          <w:rFonts w:ascii="Times New Roman" w:hAnsi="Times New Roman" w:cs="Times New Roman"/>
          <w:bCs/>
          <w:sz w:val="24"/>
          <w:szCs w:val="24"/>
        </w:rPr>
        <w:lastRenderedPageBreak/>
        <w:t xml:space="preserve">would have </w:t>
      </w:r>
      <w:r w:rsidRPr="00ED03D1">
        <w:rPr>
          <w:rFonts w:ascii="Times New Roman" w:hAnsi="Times New Roman" w:cs="Times New Roman"/>
          <w:bCs/>
          <w:sz w:val="24"/>
          <w:szCs w:val="24"/>
        </w:rPr>
        <w:t xml:space="preserve">the benefit of all </w:t>
      </w:r>
      <w:r w:rsidR="001D0541">
        <w:rPr>
          <w:rFonts w:ascii="Times New Roman" w:hAnsi="Times New Roman" w:cs="Times New Roman"/>
          <w:bCs/>
          <w:sz w:val="24"/>
          <w:szCs w:val="24"/>
        </w:rPr>
        <w:t xml:space="preserve">accounting </w:t>
      </w:r>
      <w:r w:rsidRPr="00ED03D1">
        <w:rPr>
          <w:rFonts w:ascii="Times New Roman" w:hAnsi="Times New Roman" w:cs="Times New Roman"/>
          <w:bCs/>
          <w:sz w:val="24"/>
          <w:szCs w:val="24"/>
        </w:rPr>
        <w:t>records and documents</w:t>
      </w:r>
      <w:r w:rsidR="001D0541">
        <w:rPr>
          <w:rFonts w:ascii="Times New Roman" w:hAnsi="Times New Roman" w:cs="Times New Roman"/>
          <w:bCs/>
          <w:sz w:val="24"/>
          <w:szCs w:val="24"/>
        </w:rPr>
        <w:t xml:space="preserve"> placed</w:t>
      </w:r>
      <w:r w:rsidRPr="00ED03D1">
        <w:rPr>
          <w:rFonts w:ascii="Times New Roman" w:hAnsi="Times New Roman" w:cs="Times New Roman"/>
          <w:bCs/>
          <w:sz w:val="24"/>
          <w:szCs w:val="24"/>
        </w:rPr>
        <w:t xml:space="preserve"> before it, must deal with. </w:t>
      </w:r>
    </w:p>
    <w:p w14:paraId="7D74FCBD" w14:textId="7E91F60C" w:rsidR="004422A5" w:rsidRPr="00ED03D1" w:rsidRDefault="004422A5" w:rsidP="004422A5">
      <w:pPr>
        <w:pStyle w:val="ListParagraph"/>
        <w:numPr>
          <w:ilvl w:val="0"/>
          <w:numId w:val="3"/>
        </w:numPr>
        <w:spacing w:after="0" w:line="360" w:lineRule="auto"/>
        <w:ind w:left="426" w:hanging="426"/>
        <w:jc w:val="both"/>
        <w:rPr>
          <w:rFonts w:ascii="Times New Roman" w:hAnsi="Times New Roman" w:cs="Times New Roman"/>
          <w:b/>
          <w:sz w:val="24"/>
          <w:szCs w:val="24"/>
        </w:rPr>
      </w:pPr>
      <w:r w:rsidRPr="00ED03D1">
        <w:rPr>
          <w:rFonts w:ascii="Times New Roman" w:hAnsi="Times New Roman" w:cs="Times New Roman"/>
          <w:bCs/>
          <w:sz w:val="24"/>
          <w:szCs w:val="24"/>
        </w:rPr>
        <w:t xml:space="preserve">It is not in dispute that </w:t>
      </w:r>
      <w:r w:rsidR="001D0541">
        <w:rPr>
          <w:rFonts w:ascii="Times New Roman" w:hAnsi="Times New Roman" w:cs="Times New Roman"/>
          <w:bCs/>
          <w:sz w:val="24"/>
          <w:szCs w:val="24"/>
        </w:rPr>
        <w:t>o</w:t>
      </w:r>
      <w:r w:rsidR="00ED03D1" w:rsidRPr="00ED03D1">
        <w:rPr>
          <w:rFonts w:ascii="Times New Roman" w:hAnsi="Times New Roman" w:cs="Times New Roman"/>
          <w:bCs/>
          <w:sz w:val="24"/>
          <w:szCs w:val="24"/>
        </w:rPr>
        <w:t xml:space="preserve">n 6 August 2025, </w:t>
      </w:r>
      <w:r w:rsidRPr="00ED03D1">
        <w:rPr>
          <w:rFonts w:ascii="Times New Roman" w:hAnsi="Times New Roman" w:cs="Times New Roman"/>
          <w:bCs/>
          <w:sz w:val="24"/>
          <w:szCs w:val="24"/>
        </w:rPr>
        <w:t xml:space="preserve">the applicant objected to the </w:t>
      </w:r>
      <w:r w:rsidR="00732BAE" w:rsidRPr="00ED03D1">
        <w:rPr>
          <w:rFonts w:ascii="Times New Roman" w:hAnsi="Times New Roman" w:cs="Times New Roman"/>
          <w:bCs/>
          <w:sz w:val="24"/>
          <w:szCs w:val="24"/>
        </w:rPr>
        <w:t xml:space="preserve">same </w:t>
      </w:r>
      <w:r w:rsidRPr="00ED03D1">
        <w:rPr>
          <w:rFonts w:ascii="Times New Roman" w:hAnsi="Times New Roman" w:cs="Times New Roman"/>
          <w:bCs/>
          <w:sz w:val="24"/>
          <w:szCs w:val="24"/>
        </w:rPr>
        <w:t xml:space="preserve">assessments </w:t>
      </w:r>
      <w:r w:rsidR="00732BAE" w:rsidRPr="00ED03D1">
        <w:rPr>
          <w:rFonts w:ascii="Times New Roman" w:hAnsi="Times New Roman" w:cs="Times New Roman"/>
          <w:bCs/>
          <w:sz w:val="24"/>
          <w:szCs w:val="24"/>
        </w:rPr>
        <w:t>that it seeks to have impeached</w:t>
      </w:r>
      <w:r w:rsidR="00ED03D1" w:rsidRPr="00ED03D1">
        <w:rPr>
          <w:rFonts w:ascii="Times New Roman" w:hAnsi="Times New Roman" w:cs="Times New Roman"/>
          <w:bCs/>
          <w:sz w:val="24"/>
          <w:szCs w:val="24"/>
        </w:rPr>
        <w:t xml:space="preserve"> herein</w:t>
      </w:r>
      <w:r w:rsidRPr="00ED03D1">
        <w:rPr>
          <w:rFonts w:ascii="Times New Roman" w:hAnsi="Times New Roman" w:cs="Times New Roman"/>
          <w:bCs/>
          <w:sz w:val="24"/>
          <w:szCs w:val="24"/>
        </w:rPr>
        <w:t xml:space="preserve">. The applicant claimed that the objection “appeared to have been disallowed”, but the respondent did not advise the applicant of its procedural rights. At the time the matter was argued before me, the applicant had since filed a notice of appeal with the Income Tax Appeal Division under ITC14/25 on 29 September 2025. The present application had been filed on 18 September 2025. </w:t>
      </w:r>
    </w:p>
    <w:p w14:paraId="40DAAEE4" w14:textId="756DBE31" w:rsidR="00DF3CD3" w:rsidRPr="00ED03D1" w:rsidRDefault="00DF3CD3" w:rsidP="004422A5">
      <w:pPr>
        <w:pStyle w:val="ListParagraph"/>
        <w:numPr>
          <w:ilvl w:val="0"/>
          <w:numId w:val="3"/>
        </w:numPr>
        <w:spacing w:after="0" w:line="360" w:lineRule="auto"/>
        <w:ind w:left="426" w:hanging="426"/>
        <w:jc w:val="both"/>
        <w:rPr>
          <w:rFonts w:ascii="Times New Roman" w:hAnsi="Times New Roman" w:cs="Times New Roman"/>
          <w:b/>
          <w:sz w:val="24"/>
          <w:szCs w:val="24"/>
        </w:rPr>
      </w:pPr>
      <w:r w:rsidRPr="00ED03D1">
        <w:rPr>
          <w:rFonts w:ascii="Times New Roman" w:hAnsi="Times New Roman" w:cs="Times New Roman"/>
          <w:bCs/>
          <w:sz w:val="24"/>
          <w:szCs w:val="24"/>
        </w:rPr>
        <w:t xml:space="preserve">It followed that at the time the urgent chamber application was filed, the applicant had partly subjected itself to the inbuilt remedies availed under the ITA by lodging an objection. </w:t>
      </w:r>
      <w:r w:rsidR="00730023" w:rsidRPr="00ED03D1">
        <w:rPr>
          <w:rFonts w:ascii="Times New Roman" w:hAnsi="Times New Roman" w:cs="Times New Roman"/>
          <w:bCs/>
          <w:sz w:val="24"/>
          <w:szCs w:val="24"/>
        </w:rPr>
        <w:t>A</w:t>
      </w:r>
      <w:r w:rsidRPr="00ED03D1">
        <w:rPr>
          <w:rFonts w:ascii="Times New Roman" w:hAnsi="Times New Roman" w:cs="Times New Roman"/>
          <w:bCs/>
          <w:sz w:val="24"/>
          <w:szCs w:val="24"/>
        </w:rPr>
        <w:t xml:space="preserve">t the time that the matter was argued, the applicant had all but pursued its right to challenge the commissioner’s decision by filing an appeal with the Income Tax Appeal Division. </w:t>
      </w:r>
    </w:p>
    <w:p w14:paraId="14C39C39" w14:textId="3B2A098F" w:rsidR="004F7E20" w:rsidRPr="00ED03D1" w:rsidRDefault="004F7E20" w:rsidP="004422A5">
      <w:pPr>
        <w:pStyle w:val="ListParagraph"/>
        <w:numPr>
          <w:ilvl w:val="0"/>
          <w:numId w:val="3"/>
        </w:numPr>
        <w:spacing w:after="0" w:line="360" w:lineRule="auto"/>
        <w:ind w:left="426" w:hanging="426"/>
        <w:jc w:val="both"/>
        <w:rPr>
          <w:rFonts w:ascii="Times New Roman" w:hAnsi="Times New Roman" w:cs="Times New Roman"/>
          <w:b/>
          <w:sz w:val="24"/>
          <w:szCs w:val="24"/>
        </w:rPr>
      </w:pPr>
      <w:r w:rsidRPr="00ED03D1">
        <w:rPr>
          <w:rFonts w:ascii="Times New Roman" w:hAnsi="Times New Roman" w:cs="Times New Roman"/>
          <w:bCs/>
          <w:sz w:val="24"/>
          <w:szCs w:val="24"/>
        </w:rPr>
        <w:t xml:space="preserve">By subjecting itself to the objection and appeals process under the ITA, the applicant effectively brought itself within the ambit of the </w:t>
      </w:r>
      <w:r w:rsidRPr="00ED03D1">
        <w:rPr>
          <w:rFonts w:ascii="Times New Roman" w:hAnsi="Times New Roman" w:cs="Times New Roman"/>
          <w:b/>
          <w:i/>
          <w:iCs/>
          <w:sz w:val="24"/>
          <w:szCs w:val="24"/>
        </w:rPr>
        <w:t>“pay now and argue latter principle”</w:t>
      </w:r>
      <w:r w:rsidRPr="00ED03D1">
        <w:rPr>
          <w:rFonts w:ascii="Times New Roman" w:hAnsi="Times New Roman" w:cs="Times New Roman"/>
          <w:bCs/>
          <w:sz w:val="24"/>
          <w:szCs w:val="24"/>
        </w:rPr>
        <w:t>. That principle is an encapsulation of s 69 of the ITA which states that:</w:t>
      </w:r>
    </w:p>
    <w:p w14:paraId="607CF8BD" w14:textId="58953AD7" w:rsidR="004F7E20" w:rsidRPr="005E3C07" w:rsidRDefault="000E10E1" w:rsidP="005E3C07">
      <w:pPr>
        <w:autoSpaceDE w:val="0"/>
        <w:autoSpaceDN w:val="0"/>
        <w:adjustRightInd w:val="0"/>
        <w:spacing w:after="0" w:line="240" w:lineRule="auto"/>
        <w:ind w:left="720" w:firstLine="414"/>
        <w:jc w:val="both"/>
        <w:rPr>
          <w:rFonts w:ascii="Times New Roman" w:hAnsi="Times New Roman" w:cs="Times New Roman"/>
          <w:lang w:eastAsia="en-ZW"/>
        </w:rPr>
      </w:pPr>
      <w:r w:rsidRPr="005E3C07">
        <w:rPr>
          <w:rFonts w:ascii="Times New Roman" w:hAnsi="Times New Roman" w:cs="Times New Roman"/>
          <w:b/>
          <w:bCs/>
          <w:lang w:eastAsia="en-ZW"/>
        </w:rPr>
        <w:t>“</w:t>
      </w:r>
      <w:r w:rsidR="004F7E20" w:rsidRPr="005E3C07">
        <w:rPr>
          <w:rFonts w:ascii="Times New Roman" w:hAnsi="Times New Roman" w:cs="Times New Roman"/>
          <w:b/>
          <w:bCs/>
          <w:lang w:eastAsia="en-ZW"/>
        </w:rPr>
        <w:t xml:space="preserve">69 Payment of tax pending decision on objection and appeal </w:t>
      </w:r>
    </w:p>
    <w:p w14:paraId="355F4F4A" w14:textId="70021C0C" w:rsidR="004F7E20" w:rsidRPr="005E3C07" w:rsidRDefault="004F7E20" w:rsidP="005E3C07">
      <w:pPr>
        <w:autoSpaceDE w:val="0"/>
        <w:autoSpaceDN w:val="0"/>
        <w:adjustRightInd w:val="0"/>
        <w:spacing w:after="0" w:line="240" w:lineRule="auto"/>
        <w:ind w:left="1134"/>
        <w:jc w:val="both"/>
        <w:rPr>
          <w:rFonts w:ascii="Times New Roman" w:hAnsi="Times New Roman" w:cs="Times New Roman"/>
          <w:lang w:eastAsia="en-ZW"/>
        </w:rPr>
      </w:pPr>
      <w:r w:rsidRPr="005E3C07">
        <w:rPr>
          <w:rFonts w:ascii="Times New Roman" w:hAnsi="Times New Roman" w:cs="Times New Roman"/>
          <w:lang w:eastAsia="en-ZW"/>
        </w:rPr>
        <w:t xml:space="preserve">(1) The obligation to pay and the right to receive any tax chargeable under this Act shall not, unless the Commissioner otherwise directs and subject to such terms and conditions as he may impose, be suspended pending a decision on any objection or appeal which may be lodged in terms of this Act. </w:t>
      </w:r>
    </w:p>
    <w:p w14:paraId="21C87407" w14:textId="37C3F0C8" w:rsidR="004F7E20" w:rsidRPr="005E3C07" w:rsidRDefault="004F7E20" w:rsidP="005E3C07">
      <w:pPr>
        <w:pStyle w:val="ListParagraph"/>
        <w:spacing w:after="0" w:line="240" w:lineRule="auto"/>
        <w:ind w:left="1134"/>
        <w:jc w:val="both"/>
        <w:rPr>
          <w:rFonts w:ascii="Times New Roman" w:hAnsi="Times New Roman" w:cs="Times New Roman"/>
          <w:lang w:eastAsia="en-ZW"/>
        </w:rPr>
      </w:pPr>
      <w:r w:rsidRPr="005E3C07">
        <w:rPr>
          <w:rFonts w:ascii="Times New Roman" w:hAnsi="Times New Roman" w:cs="Times New Roman"/>
          <w:lang w:eastAsia="en-ZW"/>
        </w:rPr>
        <w:t>(2) If any assessment or decision is altered on appeal, a due adjustment shall be made, for which purpose amounts paid in excess shall be refunded and amounts short paid shall be recoverable.”</w:t>
      </w:r>
    </w:p>
    <w:p w14:paraId="5097CC56" w14:textId="77777777" w:rsidR="00730023" w:rsidRPr="00ED03D1" w:rsidRDefault="00730023" w:rsidP="005E3C07">
      <w:pPr>
        <w:pStyle w:val="ListParagraph"/>
        <w:spacing w:after="0" w:line="240" w:lineRule="auto"/>
        <w:ind w:left="1134"/>
        <w:jc w:val="both"/>
        <w:rPr>
          <w:rFonts w:ascii="Times New Roman" w:hAnsi="Times New Roman" w:cs="Times New Roman"/>
          <w:sz w:val="21"/>
          <w:szCs w:val="21"/>
          <w:lang w:eastAsia="en-ZW"/>
        </w:rPr>
      </w:pPr>
    </w:p>
    <w:p w14:paraId="1724F5AF" w14:textId="77777777" w:rsidR="001D0541" w:rsidRPr="001C4983" w:rsidRDefault="000E10E1" w:rsidP="004422A5">
      <w:pPr>
        <w:pStyle w:val="ListParagraph"/>
        <w:numPr>
          <w:ilvl w:val="0"/>
          <w:numId w:val="3"/>
        </w:numPr>
        <w:spacing w:after="0" w:line="360" w:lineRule="auto"/>
        <w:ind w:left="426" w:hanging="426"/>
        <w:jc w:val="both"/>
        <w:rPr>
          <w:rFonts w:ascii="Times New Roman" w:hAnsi="Times New Roman" w:cs="Times New Roman"/>
          <w:bCs/>
          <w:color w:val="000000" w:themeColor="text1"/>
          <w:sz w:val="24"/>
          <w:szCs w:val="24"/>
        </w:rPr>
      </w:pPr>
      <w:r w:rsidRPr="00ED03D1">
        <w:rPr>
          <w:rFonts w:ascii="Times New Roman" w:hAnsi="Times New Roman" w:cs="Times New Roman"/>
          <w:bCs/>
          <w:sz w:val="24"/>
          <w:szCs w:val="24"/>
        </w:rPr>
        <w:t xml:space="preserve">The income tax </w:t>
      </w:r>
      <w:r w:rsidR="00730023" w:rsidRPr="00ED03D1">
        <w:rPr>
          <w:rFonts w:ascii="Times New Roman" w:hAnsi="Times New Roman" w:cs="Times New Roman"/>
          <w:bCs/>
          <w:sz w:val="24"/>
          <w:szCs w:val="24"/>
        </w:rPr>
        <w:t xml:space="preserve">architecture, </w:t>
      </w:r>
      <w:r w:rsidRPr="00ED03D1">
        <w:rPr>
          <w:rFonts w:ascii="Times New Roman" w:hAnsi="Times New Roman" w:cs="Times New Roman"/>
          <w:bCs/>
          <w:sz w:val="24"/>
          <w:szCs w:val="24"/>
        </w:rPr>
        <w:t>as embodied in the above provision, and indeed several other provisions of the ITA is anchored on the presumption of the validity of the commissioner’s decision</w:t>
      </w:r>
      <w:r w:rsidR="00FD3636" w:rsidRPr="00ED03D1">
        <w:rPr>
          <w:rFonts w:ascii="Times New Roman" w:hAnsi="Times New Roman" w:cs="Times New Roman"/>
          <w:bCs/>
          <w:sz w:val="24"/>
          <w:szCs w:val="24"/>
        </w:rPr>
        <w:t>s</w:t>
      </w:r>
      <w:r w:rsidRPr="00ED03D1">
        <w:rPr>
          <w:rFonts w:ascii="Times New Roman" w:hAnsi="Times New Roman" w:cs="Times New Roman"/>
          <w:bCs/>
          <w:sz w:val="24"/>
          <w:szCs w:val="24"/>
        </w:rPr>
        <w:t xml:space="preserve">. </w:t>
      </w:r>
      <w:r w:rsidR="00B536A6" w:rsidRPr="001C4983">
        <w:rPr>
          <w:rFonts w:ascii="Times New Roman" w:hAnsi="Times New Roman" w:cs="Times New Roman"/>
          <w:bCs/>
          <w:color w:val="000000" w:themeColor="text1"/>
          <w:sz w:val="24"/>
          <w:szCs w:val="24"/>
        </w:rPr>
        <w:t xml:space="preserve">Once the taxpayer submits to the inbuilt domestic remedies which are initiated through the raising of an objection, then they must see through that process as set out in the ITA. </w:t>
      </w:r>
    </w:p>
    <w:p w14:paraId="767F7D01" w14:textId="77777777" w:rsidR="00DB0816" w:rsidRPr="001C4983" w:rsidRDefault="00DB0816" w:rsidP="004422A5">
      <w:pPr>
        <w:pStyle w:val="ListParagraph"/>
        <w:numPr>
          <w:ilvl w:val="0"/>
          <w:numId w:val="3"/>
        </w:numPr>
        <w:spacing w:after="0" w:line="360" w:lineRule="auto"/>
        <w:ind w:left="426" w:hanging="426"/>
        <w:jc w:val="both"/>
        <w:rPr>
          <w:rFonts w:ascii="Times New Roman" w:hAnsi="Times New Roman" w:cs="Times New Roman"/>
          <w:bCs/>
          <w:color w:val="000000" w:themeColor="text1"/>
          <w:sz w:val="24"/>
          <w:szCs w:val="24"/>
        </w:rPr>
      </w:pPr>
      <w:r w:rsidRPr="001C4983">
        <w:rPr>
          <w:rFonts w:ascii="Times New Roman" w:hAnsi="Times New Roman" w:cs="Times New Roman"/>
          <w:bCs/>
          <w:color w:val="000000" w:themeColor="text1"/>
          <w:sz w:val="24"/>
          <w:szCs w:val="24"/>
        </w:rPr>
        <w:t>Lamentably</w:t>
      </w:r>
      <w:r w:rsidR="00B536A6" w:rsidRPr="001C4983">
        <w:rPr>
          <w:rFonts w:ascii="Times New Roman" w:hAnsi="Times New Roman" w:cs="Times New Roman"/>
          <w:bCs/>
          <w:color w:val="000000" w:themeColor="text1"/>
          <w:sz w:val="24"/>
          <w:szCs w:val="24"/>
        </w:rPr>
        <w:t xml:space="preserve"> for the taxpayer, that process gives the commissioner overarching powers and wide discretion to decide whether to suspend the obligation to pay tax pending a decision on an objection or appeal.</w:t>
      </w:r>
      <w:r w:rsidR="001D0541" w:rsidRPr="001C4983">
        <w:rPr>
          <w:rFonts w:ascii="Times New Roman" w:hAnsi="Times New Roman" w:cs="Times New Roman"/>
          <w:bCs/>
          <w:color w:val="000000" w:themeColor="text1"/>
          <w:sz w:val="24"/>
          <w:szCs w:val="24"/>
        </w:rPr>
        <w:t xml:space="preserve"> The correctness of the commissioner’s decision does not arise at that stage. </w:t>
      </w:r>
      <w:r w:rsidR="00B536A6" w:rsidRPr="001C4983">
        <w:rPr>
          <w:rFonts w:ascii="Times New Roman" w:hAnsi="Times New Roman" w:cs="Times New Roman"/>
          <w:bCs/>
          <w:color w:val="000000" w:themeColor="text1"/>
          <w:sz w:val="24"/>
          <w:szCs w:val="24"/>
        </w:rPr>
        <w:t xml:space="preserve"> </w:t>
      </w:r>
      <w:r w:rsidR="007413DA" w:rsidRPr="001C4983">
        <w:rPr>
          <w:rFonts w:ascii="Times New Roman" w:hAnsi="Times New Roman" w:cs="Times New Roman"/>
          <w:bCs/>
          <w:color w:val="000000" w:themeColor="text1"/>
          <w:sz w:val="24"/>
          <w:szCs w:val="24"/>
        </w:rPr>
        <w:t>That</w:t>
      </w:r>
      <w:r w:rsidR="007B3812" w:rsidRPr="001C4983">
        <w:rPr>
          <w:rFonts w:ascii="Times New Roman" w:hAnsi="Times New Roman" w:cs="Times New Roman"/>
          <w:bCs/>
          <w:color w:val="000000" w:themeColor="text1"/>
          <w:sz w:val="24"/>
          <w:szCs w:val="24"/>
        </w:rPr>
        <w:t xml:space="preserve"> is </w:t>
      </w:r>
      <w:r w:rsidR="007413DA" w:rsidRPr="001C4983">
        <w:rPr>
          <w:rFonts w:ascii="Times New Roman" w:hAnsi="Times New Roman" w:cs="Times New Roman"/>
          <w:bCs/>
          <w:color w:val="000000" w:themeColor="text1"/>
          <w:sz w:val="24"/>
          <w:szCs w:val="24"/>
        </w:rPr>
        <w:t xml:space="preserve">not to say that the commissioner’s decision may not be wrong. </w:t>
      </w:r>
      <w:r w:rsidR="00026BA4" w:rsidRPr="001C4983">
        <w:rPr>
          <w:rFonts w:ascii="Times New Roman" w:hAnsi="Times New Roman" w:cs="Times New Roman"/>
          <w:bCs/>
          <w:color w:val="000000" w:themeColor="text1"/>
          <w:sz w:val="24"/>
          <w:szCs w:val="24"/>
        </w:rPr>
        <w:t xml:space="preserve">The legislature </w:t>
      </w:r>
      <w:r w:rsidRPr="001C4983">
        <w:rPr>
          <w:rFonts w:ascii="Times New Roman" w:hAnsi="Times New Roman" w:cs="Times New Roman"/>
          <w:bCs/>
          <w:color w:val="000000" w:themeColor="text1"/>
          <w:sz w:val="24"/>
          <w:szCs w:val="24"/>
        </w:rPr>
        <w:t>wa</w:t>
      </w:r>
      <w:r w:rsidR="00026BA4" w:rsidRPr="001C4983">
        <w:rPr>
          <w:rFonts w:ascii="Times New Roman" w:hAnsi="Times New Roman" w:cs="Times New Roman"/>
          <w:bCs/>
          <w:color w:val="000000" w:themeColor="text1"/>
          <w:sz w:val="24"/>
          <w:szCs w:val="24"/>
        </w:rPr>
        <w:t xml:space="preserve">s aware that the commissioner’s decision could be wrong. This is why s 69(2) above permits a refund of excess amounts paid </w:t>
      </w:r>
      <w:r w:rsidR="007B3812" w:rsidRPr="001C4983">
        <w:rPr>
          <w:rFonts w:ascii="Times New Roman" w:hAnsi="Times New Roman" w:cs="Times New Roman"/>
          <w:bCs/>
          <w:color w:val="000000" w:themeColor="text1"/>
          <w:sz w:val="24"/>
          <w:szCs w:val="24"/>
        </w:rPr>
        <w:t>if</w:t>
      </w:r>
      <w:r w:rsidR="00026BA4" w:rsidRPr="001C4983">
        <w:rPr>
          <w:rFonts w:ascii="Times New Roman" w:hAnsi="Times New Roman" w:cs="Times New Roman"/>
          <w:bCs/>
          <w:color w:val="000000" w:themeColor="text1"/>
          <w:sz w:val="24"/>
          <w:szCs w:val="24"/>
        </w:rPr>
        <w:t xml:space="preserve"> an assessment is altered on appeal.</w:t>
      </w:r>
      <w:r w:rsidRPr="001C4983">
        <w:rPr>
          <w:rFonts w:ascii="Times New Roman" w:hAnsi="Times New Roman" w:cs="Times New Roman"/>
          <w:bCs/>
          <w:color w:val="000000" w:themeColor="text1"/>
          <w:sz w:val="24"/>
          <w:szCs w:val="24"/>
        </w:rPr>
        <w:t xml:space="preserve"> The reason for this seemingly awkward position of the law is to allow </w:t>
      </w:r>
    </w:p>
    <w:p w14:paraId="747A0DD7" w14:textId="715BEB7B" w:rsidR="00B536A6" w:rsidRPr="001C4983" w:rsidRDefault="00377954" w:rsidP="004422A5">
      <w:pPr>
        <w:pStyle w:val="ListParagraph"/>
        <w:numPr>
          <w:ilvl w:val="0"/>
          <w:numId w:val="3"/>
        </w:numPr>
        <w:spacing w:after="0" w:line="360" w:lineRule="auto"/>
        <w:ind w:left="426" w:hanging="426"/>
        <w:jc w:val="both"/>
        <w:rPr>
          <w:rFonts w:ascii="Times New Roman" w:hAnsi="Times New Roman" w:cs="Times New Roman"/>
          <w:bCs/>
          <w:i/>
          <w:iCs/>
          <w:color w:val="000000" w:themeColor="text1"/>
          <w:sz w:val="24"/>
          <w:szCs w:val="24"/>
        </w:rPr>
      </w:pPr>
      <w:r w:rsidRPr="001C4983">
        <w:rPr>
          <w:rFonts w:ascii="Times New Roman" w:hAnsi="Times New Roman" w:cs="Times New Roman"/>
          <w:bCs/>
          <w:color w:val="000000" w:themeColor="text1"/>
          <w:sz w:val="24"/>
          <w:szCs w:val="24"/>
        </w:rPr>
        <w:lastRenderedPageBreak/>
        <w:t xml:space="preserve">In the case of </w:t>
      </w:r>
      <w:r w:rsidRPr="001C4983">
        <w:rPr>
          <w:rFonts w:ascii="Times New Roman" w:hAnsi="Times New Roman" w:cs="Times New Roman"/>
          <w:bCs/>
          <w:i/>
          <w:iCs/>
          <w:color w:val="000000" w:themeColor="text1"/>
          <w:sz w:val="24"/>
          <w:szCs w:val="24"/>
        </w:rPr>
        <w:t xml:space="preserve">Delta Beverages (Pvt) Limited </w:t>
      </w:r>
      <w:r w:rsidRPr="005E3C07">
        <w:rPr>
          <w:rFonts w:ascii="Times New Roman" w:hAnsi="Times New Roman" w:cs="Times New Roman"/>
          <w:bCs/>
          <w:color w:val="000000" w:themeColor="text1"/>
          <w:sz w:val="24"/>
          <w:szCs w:val="24"/>
        </w:rPr>
        <w:t>v</w:t>
      </w:r>
      <w:r w:rsidRPr="001C4983">
        <w:rPr>
          <w:rFonts w:ascii="Times New Roman" w:hAnsi="Times New Roman" w:cs="Times New Roman"/>
          <w:bCs/>
          <w:i/>
          <w:iCs/>
          <w:color w:val="000000" w:themeColor="text1"/>
          <w:sz w:val="24"/>
          <w:szCs w:val="24"/>
        </w:rPr>
        <w:t xml:space="preserve"> ZIMRA</w:t>
      </w:r>
      <w:r w:rsidR="00026BA4" w:rsidRPr="001C4983">
        <w:rPr>
          <w:rFonts w:ascii="Times New Roman" w:hAnsi="Times New Roman" w:cs="Times New Roman"/>
          <w:bCs/>
          <w:i/>
          <w:iCs/>
          <w:color w:val="000000" w:themeColor="text1"/>
          <w:sz w:val="24"/>
          <w:szCs w:val="24"/>
        </w:rPr>
        <w:t xml:space="preserve"> </w:t>
      </w:r>
      <w:r w:rsidRPr="001C4983">
        <w:rPr>
          <w:rFonts w:ascii="Times New Roman" w:hAnsi="Times New Roman" w:cs="Times New Roman"/>
          <w:bCs/>
          <w:color w:val="000000" w:themeColor="text1"/>
          <w:sz w:val="24"/>
          <w:szCs w:val="24"/>
        </w:rPr>
        <w:t>HH 811/16 at pages 6-7, the court made the following apposite remarks:</w:t>
      </w:r>
    </w:p>
    <w:p w14:paraId="52141529" w14:textId="7ABC7AA4" w:rsidR="00377954" w:rsidRPr="001C4983" w:rsidRDefault="00377954" w:rsidP="007E153D">
      <w:pPr>
        <w:spacing w:after="0" w:line="240" w:lineRule="auto"/>
        <w:ind w:left="1146"/>
        <w:jc w:val="both"/>
        <w:rPr>
          <w:rFonts w:ascii="Times New Roman" w:hAnsi="Times New Roman" w:cs="Times New Roman"/>
          <w:bCs/>
          <w:i/>
          <w:iCs/>
          <w:color w:val="000000" w:themeColor="text1"/>
        </w:rPr>
      </w:pPr>
      <w:r w:rsidRPr="001C4983">
        <w:rPr>
          <w:rFonts w:ascii="Times New Roman" w:hAnsi="Times New Roman" w:cs="Times New Roman"/>
          <w:bCs/>
          <w:color w:val="000000" w:themeColor="text1"/>
        </w:rPr>
        <w:t>“</w:t>
      </w:r>
      <w:r w:rsidR="007E153D" w:rsidRPr="001C4983">
        <w:rPr>
          <w:rFonts w:ascii="Times New Roman" w:hAnsi="Times New Roman" w:cs="Times New Roman"/>
          <w:color w:val="000000" w:themeColor="text1"/>
        </w:rPr>
        <w:t>It would be folly to suspend the obligation on the basis that there is a pending appeal for the reason that whatever the outcome the applicant has other remedies at its disposal. The lawful conduct of the respondents of assessing tax in terms of the law cannot be interdicted on urgent basis.”</w:t>
      </w:r>
    </w:p>
    <w:p w14:paraId="169F90BF" w14:textId="77777777" w:rsidR="007E153D" w:rsidRPr="001C4983" w:rsidRDefault="007E153D" w:rsidP="007E153D">
      <w:pPr>
        <w:spacing w:after="0" w:line="240" w:lineRule="auto"/>
        <w:ind w:left="1146"/>
        <w:jc w:val="both"/>
        <w:rPr>
          <w:rFonts w:ascii="Times New Roman" w:hAnsi="Times New Roman" w:cs="Times New Roman"/>
          <w:bCs/>
          <w:i/>
          <w:iCs/>
          <w:color w:val="000000" w:themeColor="text1"/>
        </w:rPr>
      </w:pPr>
    </w:p>
    <w:p w14:paraId="18B4422F" w14:textId="460E1E0D" w:rsidR="00CA74BC" w:rsidRPr="00ED03D1" w:rsidRDefault="00CA74BC" w:rsidP="004422A5">
      <w:pPr>
        <w:pStyle w:val="ListParagraph"/>
        <w:numPr>
          <w:ilvl w:val="0"/>
          <w:numId w:val="3"/>
        </w:numPr>
        <w:spacing w:after="0" w:line="360" w:lineRule="auto"/>
        <w:ind w:left="426" w:hanging="426"/>
        <w:jc w:val="both"/>
        <w:rPr>
          <w:rFonts w:ascii="Times New Roman" w:hAnsi="Times New Roman" w:cs="Times New Roman"/>
          <w:bCs/>
          <w:sz w:val="24"/>
          <w:szCs w:val="24"/>
        </w:rPr>
      </w:pPr>
      <w:r w:rsidRPr="001C4983">
        <w:rPr>
          <w:rFonts w:ascii="Times New Roman" w:hAnsi="Times New Roman" w:cs="Times New Roman"/>
          <w:bCs/>
          <w:color w:val="000000" w:themeColor="text1"/>
          <w:sz w:val="24"/>
          <w:szCs w:val="24"/>
        </w:rPr>
        <w:t xml:space="preserve">The commissioner’s powers, arbitrary </w:t>
      </w:r>
      <w:r w:rsidRPr="00ED03D1">
        <w:rPr>
          <w:rFonts w:ascii="Times New Roman" w:hAnsi="Times New Roman" w:cs="Times New Roman"/>
          <w:bCs/>
          <w:sz w:val="24"/>
          <w:szCs w:val="24"/>
        </w:rPr>
        <w:t xml:space="preserve">as they may </w:t>
      </w:r>
      <w:r w:rsidR="007E153D">
        <w:rPr>
          <w:rFonts w:ascii="Times New Roman" w:hAnsi="Times New Roman" w:cs="Times New Roman"/>
          <w:bCs/>
          <w:sz w:val="24"/>
          <w:szCs w:val="24"/>
        </w:rPr>
        <w:t xml:space="preserve">seem </w:t>
      </w:r>
      <w:r w:rsidRPr="00ED03D1">
        <w:rPr>
          <w:rFonts w:ascii="Times New Roman" w:hAnsi="Times New Roman" w:cs="Times New Roman"/>
          <w:bCs/>
          <w:sz w:val="24"/>
          <w:szCs w:val="24"/>
        </w:rPr>
        <w:t xml:space="preserve">to be, must be exercised within the letter and spirit of the law that confers him with those powers. The court will only interfere where the commissioner has acted outside of the law. In </w:t>
      </w:r>
      <w:r w:rsidRPr="00ED03D1">
        <w:rPr>
          <w:rFonts w:ascii="Times New Roman" w:hAnsi="Times New Roman" w:cs="Times New Roman"/>
          <w:bCs/>
          <w:i/>
          <w:iCs/>
          <w:sz w:val="24"/>
          <w:szCs w:val="24"/>
        </w:rPr>
        <w:t xml:space="preserve">Mayor Logistics </w:t>
      </w:r>
      <w:r w:rsidRPr="005E3C07">
        <w:rPr>
          <w:rFonts w:ascii="Times New Roman" w:hAnsi="Times New Roman" w:cs="Times New Roman"/>
          <w:bCs/>
          <w:sz w:val="24"/>
          <w:szCs w:val="24"/>
        </w:rPr>
        <w:t>v</w:t>
      </w:r>
      <w:r w:rsidRPr="00ED03D1">
        <w:rPr>
          <w:rFonts w:ascii="Times New Roman" w:hAnsi="Times New Roman" w:cs="Times New Roman"/>
          <w:bCs/>
          <w:i/>
          <w:iCs/>
          <w:sz w:val="24"/>
          <w:szCs w:val="24"/>
        </w:rPr>
        <w:t xml:space="preserve"> ZIMRA</w:t>
      </w:r>
      <w:r w:rsidRPr="00ED03D1">
        <w:rPr>
          <w:rFonts w:ascii="Times New Roman" w:hAnsi="Times New Roman" w:cs="Times New Roman"/>
          <w:bCs/>
          <w:sz w:val="24"/>
          <w:szCs w:val="24"/>
        </w:rPr>
        <w:t xml:space="preserve"> CCZ 7/24, the court made the following apposite remarks:</w:t>
      </w:r>
    </w:p>
    <w:p w14:paraId="7B00D70B" w14:textId="01E78F9D" w:rsidR="00CA74BC" w:rsidRPr="00ED03D1" w:rsidRDefault="00CA74BC" w:rsidP="007E153D">
      <w:pPr>
        <w:spacing w:after="0" w:line="240" w:lineRule="auto"/>
        <w:ind w:left="1146"/>
        <w:jc w:val="both"/>
        <w:rPr>
          <w:rFonts w:ascii="Times New Roman" w:hAnsi="Times New Roman" w:cs="Times New Roman"/>
        </w:rPr>
      </w:pPr>
      <w:r w:rsidRPr="00ED03D1">
        <w:rPr>
          <w:rFonts w:ascii="Times New Roman" w:hAnsi="Times New Roman" w:cs="Times New Roman"/>
          <w:bCs/>
        </w:rPr>
        <w:t>“</w:t>
      </w:r>
      <w:r w:rsidRPr="00ED03D1">
        <w:rPr>
          <w:rFonts w:ascii="Times New Roman" w:hAnsi="Times New Roman" w:cs="Times New Roman"/>
        </w:rPr>
        <w:t xml:space="preserve">The legislature decided to place the responsibility of deciding whether or not the particular circumstances of a taxpayer, entitle him or her to a directive suspending the obligation to pay the assessed tax, on the Commissioner.  A court of law would be acting unlawful if it usurped the discretionary powers of the Commissioner and ordered a suspension of the obligation on a taxpayer to pay assessed tax pending determination of an appeal by the Fiscal Appeal Court.” See also </w:t>
      </w:r>
      <w:r w:rsidRPr="00ED03D1">
        <w:rPr>
          <w:rFonts w:ascii="Times New Roman" w:hAnsi="Times New Roman" w:cs="Times New Roman"/>
          <w:i/>
          <w:iCs/>
        </w:rPr>
        <w:t xml:space="preserve">ZIMRA </w:t>
      </w:r>
      <w:r w:rsidRPr="005E3C07">
        <w:rPr>
          <w:rFonts w:ascii="Times New Roman" w:hAnsi="Times New Roman" w:cs="Times New Roman"/>
        </w:rPr>
        <w:t>v</w:t>
      </w:r>
      <w:r w:rsidRPr="00ED03D1">
        <w:rPr>
          <w:rFonts w:ascii="Times New Roman" w:hAnsi="Times New Roman" w:cs="Times New Roman"/>
          <w:i/>
          <w:iCs/>
        </w:rPr>
        <w:t xml:space="preserve"> Packers International (Private) Limited</w:t>
      </w:r>
      <w:r w:rsidRPr="00ED03D1">
        <w:rPr>
          <w:rFonts w:ascii="Times New Roman" w:hAnsi="Times New Roman" w:cs="Times New Roman"/>
        </w:rPr>
        <w:t xml:space="preserve"> SC 28/16. </w:t>
      </w:r>
    </w:p>
    <w:p w14:paraId="48A35B16" w14:textId="6A46C88A" w:rsidR="00CA74BC" w:rsidRPr="00ED03D1" w:rsidRDefault="00CA74BC" w:rsidP="00CA74BC">
      <w:pPr>
        <w:pStyle w:val="ListParagraph"/>
        <w:spacing w:after="0" w:line="360" w:lineRule="auto"/>
        <w:ind w:left="1440"/>
        <w:jc w:val="both"/>
        <w:rPr>
          <w:rFonts w:ascii="Times New Roman" w:hAnsi="Times New Roman" w:cs="Times New Roman"/>
          <w:bCs/>
          <w:sz w:val="24"/>
          <w:szCs w:val="24"/>
        </w:rPr>
      </w:pPr>
    </w:p>
    <w:p w14:paraId="21299318" w14:textId="766DDB48" w:rsidR="00CA74BC" w:rsidRPr="00ED03D1" w:rsidRDefault="00CA74BC" w:rsidP="004422A5">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This court must therefore be careful not to stray into an area that is exclusively a preserve for the commissioner to exercise discretion. Courts </w:t>
      </w:r>
      <w:r w:rsidR="00C60863" w:rsidRPr="00ED03D1">
        <w:rPr>
          <w:rFonts w:ascii="Times New Roman" w:hAnsi="Times New Roman" w:cs="Times New Roman"/>
          <w:bCs/>
          <w:sz w:val="24"/>
          <w:szCs w:val="24"/>
        </w:rPr>
        <w:t xml:space="preserve">have time and again been exhorted to exercise restraint in hearing and deciding matters that are the subject of a legal process before an administrative tribunal or body. See also </w:t>
      </w:r>
      <w:r w:rsidR="00C60863" w:rsidRPr="00ED03D1">
        <w:rPr>
          <w:rFonts w:ascii="Times New Roman" w:hAnsi="Times New Roman" w:cs="Times New Roman"/>
          <w:bCs/>
          <w:i/>
          <w:iCs/>
          <w:sz w:val="24"/>
          <w:szCs w:val="24"/>
        </w:rPr>
        <w:t xml:space="preserve">Delta Beverages (PVT) LTD </w:t>
      </w:r>
      <w:r w:rsidR="00323ADA" w:rsidRPr="005E3C07">
        <w:rPr>
          <w:rFonts w:ascii="Times New Roman" w:hAnsi="Times New Roman" w:cs="Times New Roman"/>
          <w:bCs/>
          <w:sz w:val="24"/>
          <w:szCs w:val="24"/>
        </w:rPr>
        <w:t>v</w:t>
      </w:r>
      <w:r w:rsidR="00323ADA" w:rsidRPr="00ED03D1">
        <w:rPr>
          <w:rFonts w:ascii="Times New Roman" w:hAnsi="Times New Roman" w:cs="Times New Roman"/>
          <w:bCs/>
          <w:i/>
          <w:iCs/>
          <w:sz w:val="24"/>
          <w:szCs w:val="24"/>
        </w:rPr>
        <w:t xml:space="preserve"> ZIMRA</w:t>
      </w:r>
      <w:r w:rsidR="00C60863" w:rsidRPr="00ED03D1">
        <w:rPr>
          <w:rFonts w:ascii="Times New Roman" w:hAnsi="Times New Roman" w:cs="Times New Roman"/>
          <w:bCs/>
          <w:sz w:val="24"/>
          <w:szCs w:val="24"/>
        </w:rPr>
        <w:t xml:space="preserve"> </w:t>
      </w:r>
      <w:r w:rsidR="00730023" w:rsidRPr="00ED03D1">
        <w:rPr>
          <w:rFonts w:ascii="Times New Roman" w:hAnsi="Times New Roman" w:cs="Times New Roman"/>
          <w:bCs/>
          <w:sz w:val="24"/>
          <w:szCs w:val="24"/>
        </w:rPr>
        <w:t>CCZ 08/25.</w:t>
      </w:r>
    </w:p>
    <w:p w14:paraId="25E962E8" w14:textId="4CBCA833" w:rsidR="007C7E96" w:rsidRPr="00ED03D1" w:rsidRDefault="000A1E2A" w:rsidP="007C7E96">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It was also the applicant’s argument that </w:t>
      </w:r>
      <w:r w:rsidR="00730023" w:rsidRPr="00ED03D1">
        <w:rPr>
          <w:rFonts w:ascii="Times New Roman" w:hAnsi="Times New Roman" w:cs="Times New Roman"/>
          <w:bCs/>
          <w:sz w:val="24"/>
          <w:szCs w:val="24"/>
        </w:rPr>
        <w:t>its rights to lawful administrative action as entrenched</w:t>
      </w:r>
      <w:r w:rsidR="00D00752">
        <w:rPr>
          <w:rFonts w:ascii="Times New Roman" w:hAnsi="Times New Roman" w:cs="Times New Roman"/>
          <w:bCs/>
          <w:sz w:val="24"/>
          <w:szCs w:val="24"/>
        </w:rPr>
        <w:t xml:space="preserve"> by</w:t>
      </w:r>
      <w:r w:rsidR="00730023" w:rsidRPr="00ED03D1">
        <w:rPr>
          <w:rFonts w:ascii="Times New Roman" w:hAnsi="Times New Roman" w:cs="Times New Roman"/>
          <w:bCs/>
          <w:sz w:val="24"/>
          <w:szCs w:val="24"/>
        </w:rPr>
        <w:t xml:space="preserve"> s 3 of the AJA</w:t>
      </w:r>
      <w:r w:rsidRPr="00ED03D1">
        <w:rPr>
          <w:rFonts w:ascii="Times New Roman" w:hAnsi="Times New Roman" w:cs="Times New Roman"/>
          <w:bCs/>
          <w:sz w:val="24"/>
          <w:szCs w:val="24"/>
        </w:rPr>
        <w:t xml:space="preserve"> were violated. </w:t>
      </w:r>
      <w:r w:rsidR="00FB00C3" w:rsidRPr="00ED03D1">
        <w:rPr>
          <w:rFonts w:ascii="Times New Roman" w:hAnsi="Times New Roman" w:cs="Times New Roman"/>
          <w:bCs/>
          <w:sz w:val="24"/>
          <w:szCs w:val="24"/>
        </w:rPr>
        <w:t xml:space="preserve">Section 3(1)(a) requires an administrative authority which has the responsibility or power to take any administrative action which may affect the rights, interests or legitimate expectation of a person to act lawfully, reasonably and in a fair manner. </w:t>
      </w:r>
      <w:r w:rsidR="00E84E98" w:rsidRPr="00ED03D1">
        <w:rPr>
          <w:rFonts w:ascii="Times New Roman" w:hAnsi="Times New Roman" w:cs="Times New Roman"/>
          <w:bCs/>
          <w:sz w:val="24"/>
          <w:szCs w:val="24"/>
        </w:rPr>
        <w:t>While it is correct that the Tax Courts do not exercise review powers</w:t>
      </w:r>
      <w:r w:rsidR="00537E8A" w:rsidRPr="00ED03D1">
        <w:rPr>
          <w:rFonts w:ascii="Times New Roman" w:hAnsi="Times New Roman" w:cs="Times New Roman"/>
          <w:bCs/>
          <w:sz w:val="24"/>
          <w:szCs w:val="24"/>
        </w:rPr>
        <w:t xml:space="preserve"> as the High Court, it does not necessarily follow that every administrative decision made by an administrative authority must </w:t>
      </w:r>
      <w:r w:rsidR="00D00752">
        <w:rPr>
          <w:rFonts w:ascii="Times New Roman" w:hAnsi="Times New Roman" w:cs="Times New Roman"/>
          <w:bCs/>
          <w:sz w:val="24"/>
          <w:szCs w:val="24"/>
        </w:rPr>
        <w:t xml:space="preserve">unavoidably </w:t>
      </w:r>
      <w:r w:rsidR="00537E8A" w:rsidRPr="00ED03D1">
        <w:rPr>
          <w:rFonts w:ascii="Times New Roman" w:hAnsi="Times New Roman" w:cs="Times New Roman"/>
          <w:bCs/>
          <w:sz w:val="24"/>
          <w:szCs w:val="24"/>
        </w:rPr>
        <w:t xml:space="preserve">fall for determination under the AJA. </w:t>
      </w:r>
    </w:p>
    <w:p w14:paraId="17B1A6EB" w14:textId="77777777" w:rsidR="00D00752" w:rsidRPr="00D00752" w:rsidRDefault="00537E8A" w:rsidP="00FB00C3">
      <w:pPr>
        <w:pStyle w:val="ListParagraph"/>
        <w:numPr>
          <w:ilvl w:val="0"/>
          <w:numId w:val="3"/>
        </w:numPr>
        <w:spacing w:after="0" w:line="360" w:lineRule="auto"/>
        <w:ind w:left="426" w:hanging="426"/>
        <w:jc w:val="both"/>
        <w:rPr>
          <w:rFonts w:ascii="Times New Roman" w:hAnsi="Times New Roman" w:cs="Times New Roman"/>
          <w:b/>
          <w:sz w:val="24"/>
          <w:szCs w:val="24"/>
        </w:rPr>
      </w:pPr>
      <w:r w:rsidRPr="00ED03D1">
        <w:rPr>
          <w:rFonts w:ascii="Times New Roman" w:hAnsi="Times New Roman" w:cs="Times New Roman"/>
          <w:bCs/>
          <w:sz w:val="24"/>
          <w:szCs w:val="24"/>
        </w:rPr>
        <w:t xml:space="preserve">Section 4(1) of the AJA subjects the application of that Act to any other law. It follows that </w:t>
      </w:r>
      <w:r w:rsidR="00E042AF" w:rsidRPr="00ED03D1">
        <w:rPr>
          <w:rFonts w:ascii="Times New Roman" w:hAnsi="Times New Roman" w:cs="Times New Roman"/>
          <w:bCs/>
          <w:sz w:val="24"/>
          <w:szCs w:val="24"/>
        </w:rPr>
        <w:t xml:space="preserve">where </w:t>
      </w:r>
      <w:r w:rsidR="00FB00C3" w:rsidRPr="00ED03D1">
        <w:rPr>
          <w:rFonts w:ascii="Times New Roman" w:hAnsi="Times New Roman" w:cs="Times New Roman"/>
          <w:bCs/>
          <w:sz w:val="24"/>
          <w:szCs w:val="24"/>
        </w:rPr>
        <w:t>for instance the law</w:t>
      </w:r>
      <w:r w:rsidR="00D00752">
        <w:rPr>
          <w:rFonts w:ascii="Times New Roman" w:hAnsi="Times New Roman" w:cs="Times New Roman"/>
          <w:bCs/>
          <w:sz w:val="24"/>
          <w:szCs w:val="24"/>
        </w:rPr>
        <w:t xml:space="preserve"> under which an administrative authority is established</w:t>
      </w:r>
      <w:r w:rsidR="00FB00C3" w:rsidRPr="00ED03D1">
        <w:rPr>
          <w:rFonts w:ascii="Times New Roman" w:hAnsi="Times New Roman" w:cs="Times New Roman"/>
          <w:bCs/>
          <w:sz w:val="24"/>
          <w:szCs w:val="24"/>
        </w:rPr>
        <w:t xml:space="preserve"> clearly delineates the remedies that must be pursued</w:t>
      </w:r>
      <w:r w:rsidR="00D00752">
        <w:rPr>
          <w:rFonts w:ascii="Times New Roman" w:hAnsi="Times New Roman" w:cs="Times New Roman"/>
          <w:bCs/>
          <w:sz w:val="24"/>
          <w:szCs w:val="24"/>
        </w:rPr>
        <w:t xml:space="preserve"> by an aggrieved party</w:t>
      </w:r>
      <w:r w:rsidR="00FB00C3" w:rsidRPr="00ED03D1">
        <w:rPr>
          <w:rFonts w:ascii="Times New Roman" w:hAnsi="Times New Roman" w:cs="Times New Roman"/>
          <w:bCs/>
          <w:sz w:val="24"/>
          <w:szCs w:val="24"/>
        </w:rPr>
        <w:t xml:space="preserve"> in challenging </w:t>
      </w:r>
      <w:r w:rsidR="00D00752">
        <w:rPr>
          <w:rFonts w:ascii="Times New Roman" w:hAnsi="Times New Roman" w:cs="Times New Roman"/>
          <w:bCs/>
          <w:sz w:val="24"/>
          <w:szCs w:val="24"/>
        </w:rPr>
        <w:t xml:space="preserve">the decision of that administrative authority, </w:t>
      </w:r>
      <w:r w:rsidR="00FB00C3" w:rsidRPr="00ED03D1">
        <w:rPr>
          <w:rFonts w:ascii="Times New Roman" w:hAnsi="Times New Roman" w:cs="Times New Roman"/>
          <w:bCs/>
          <w:sz w:val="24"/>
          <w:szCs w:val="24"/>
        </w:rPr>
        <w:t xml:space="preserve">the court must be careful not to arrogate to itself </w:t>
      </w:r>
      <w:r w:rsidR="00D00752">
        <w:rPr>
          <w:rFonts w:ascii="Times New Roman" w:hAnsi="Times New Roman" w:cs="Times New Roman"/>
          <w:bCs/>
          <w:sz w:val="24"/>
          <w:szCs w:val="24"/>
        </w:rPr>
        <w:t xml:space="preserve">under the guise of enforcing the provisions of the AJA, </w:t>
      </w:r>
      <w:r w:rsidR="00FB00C3" w:rsidRPr="00ED03D1">
        <w:rPr>
          <w:rFonts w:ascii="Times New Roman" w:hAnsi="Times New Roman" w:cs="Times New Roman"/>
          <w:bCs/>
          <w:sz w:val="24"/>
          <w:szCs w:val="24"/>
        </w:rPr>
        <w:t xml:space="preserve">the powers that the administrative function must exercise in carrying </w:t>
      </w:r>
      <w:r w:rsidR="007C7E96" w:rsidRPr="00ED03D1">
        <w:rPr>
          <w:rFonts w:ascii="Times New Roman" w:hAnsi="Times New Roman" w:cs="Times New Roman"/>
          <w:bCs/>
          <w:sz w:val="24"/>
          <w:szCs w:val="24"/>
        </w:rPr>
        <w:t xml:space="preserve">out </w:t>
      </w:r>
      <w:r w:rsidR="00FB00C3" w:rsidRPr="00ED03D1">
        <w:rPr>
          <w:rFonts w:ascii="Times New Roman" w:hAnsi="Times New Roman" w:cs="Times New Roman"/>
          <w:bCs/>
          <w:sz w:val="24"/>
          <w:szCs w:val="24"/>
        </w:rPr>
        <w:t>the administrative act</w:t>
      </w:r>
      <w:r w:rsidR="00D00752">
        <w:rPr>
          <w:rFonts w:ascii="Times New Roman" w:hAnsi="Times New Roman" w:cs="Times New Roman"/>
          <w:bCs/>
          <w:sz w:val="24"/>
          <w:szCs w:val="24"/>
        </w:rPr>
        <w:t>.</w:t>
      </w:r>
    </w:p>
    <w:p w14:paraId="07447EA1" w14:textId="6FB5A79E" w:rsidR="00FB00C3" w:rsidRPr="00ED03D1" w:rsidRDefault="00FB00C3" w:rsidP="00FB00C3">
      <w:pPr>
        <w:pStyle w:val="ListParagraph"/>
        <w:numPr>
          <w:ilvl w:val="0"/>
          <w:numId w:val="3"/>
        </w:numPr>
        <w:spacing w:after="0" w:line="360" w:lineRule="auto"/>
        <w:ind w:left="426" w:hanging="426"/>
        <w:jc w:val="both"/>
        <w:rPr>
          <w:rFonts w:ascii="Times New Roman" w:hAnsi="Times New Roman" w:cs="Times New Roman"/>
          <w:b/>
          <w:sz w:val="24"/>
          <w:szCs w:val="24"/>
        </w:rPr>
      </w:pPr>
      <w:r w:rsidRPr="00ED03D1">
        <w:rPr>
          <w:rFonts w:ascii="Times New Roman" w:hAnsi="Times New Roman" w:cs="Times New Roman"/>
          <w:bCs/>
          <w:sz w:val="24"/>
          <w:szCs w:val="24"/>
        </w:rPr>
        <w:lastRenderedPageBreak/>
        <w:t xml:space="preserve">A violation of an administrative right indeed clothes this court with jurisdiction to interfere in terms of the AJA. </w:t>
      </w:r>
      <w:r w:rsidR="007C7E96" w:rsidRPr="00ED03D1">
        <w:rPr>
          <w:rFonts w:ascii="Times New Roman" w:hAnsi="Times New Roman" w:cs="Times New Roman"/>
          <w:bCs/>
          <w:sz w:val="24"/>
          <w:szCs w:val="24"/>
        </w:rPr>
        <w:t>Be that as it may, it must be recalled that appeal</w:t>
      </w:r>
      <w:r w:rsidR="00D00752">
        <w:rPr>
          <w:rFonts w:ascii="Times New Roman" w:hAnsi="Times New Roman" w:cs="Times New Roman"/>
          <w:bCs/>
          <w:sz w:val="24"/>
          <w:szCs w:val="24"/>
        </w:rPr>
        <w:t>s</w:t>
      </w:r>
      <w:r w:rsidR="007C7E96" w:rsidRPr="00ED03D1">
        <w:rPr>
          <w:rFonts w:ascii="Times New Roman" w:hAnsi="Times New Roman" w:cs="Times New Roman"/>
          <w:bCs/>
          <w:sz w:val="24"/>
          <w:szCs w:val="24"/>
        </w:rPr>
        <w:t xml:space="preserve"> to the Special Court for Income Tax Appeals are appeals in the wider sense which take the form of re-hearings of the matter. See </w:t>
      </w:r>
      <w:r w:rsidR="007C7E96" w:rsidRPr="00ED03D1">
        <w:rPr>
          <w:rFonts w:ascii="Times New Roman" w:hAnsi="Times New Roman" w:cs="Times New Roman"/>
          <w:bCs/>
          <w:i/>
          <w:iCs/>
          <w:sz w:val="24"/>
          <w:szCs w:val="24"/>
        </w:rPr>
        <w:t xml:space="preserve">PIL (PVT) LTD </w:t>
      </w:r>
      <w:r w:rsidR="007C7E96" w:rsidRPr="005E3C07">
        <w:rPr>
          <w:rFonts w:ascii="Times New Roman" w:hAnsi="Times New Roman" w:cs="Times New Roman"/>
          <w:bCs/>
          <w:sz w:val="24"/>
          <w:szCs w:val="24"/>
        </w:rPr>
        <w:t xml:space="preserve">v </w:t>
      </w:r>
      <w:r w:rsidR="007C7E96" w:rsidRPr="00ED03D1">
        <w:rPr>
          <w:rFonts w:ascii="Times New Roman" w:hAnsi="Times New Roman" w:cs="Times New Roman"/>
          <w:bCs/>
          <w:i/>
          <w:iCs/>
          <w:sz w:val="24"/>
          <w:szCs w:val="24"/>
        </w:rPr>
        <w:t>ZIMRA</w:t>
      </w:r>
      <w:r w:rsidR="007C7E96" w:rsidRPr="00ED03D1">
        <w:rPr>
          <w:rFonts w:ascii="Times New Roman" w:hAnsi="Times New Roman" w:cs="Times New Roman"/>
          <w:bCs/>
          <w:sz w:val="24"/>
          <w:szCs w:val="24"/>
        </w:rPr>
        <w:t xml:space="preserve"> HH-213/17 and </w:t>
      </w:r>
      <w:r w:rsidR="007C7E96" w:rsidRPr="00ED03D1">
        <w:rPr>
          <w:rFonts w:ascii="Times New Roman" w:hAnsi="Times New Roman" w:cs="Times New Roman"/>
          <w:i/>
          <w:sz w:val="24"/>
          <w:szCs w:val="24"/>
        </w:rPr>
        <w:t xml:space="preserve">Sommer Ranching (Pvt) Ltd </w:t>
      </w:r>
      <w:r w:rsidR="007C7E96" w:rsidRPr="00ED03D1">
        <w:rPr>
          <w:rFonts w:ascii="Times New Roman" w:hAnsi="Times New Roman" w:cs="Times New Roman"/>
          <w:sz w:val="24"/>
          <w:szCs w:val="24"/>
        </w:rPr>
        <w:t>v</w:t>
      </w:r>
      <w:r w:rsidR="007C7E96" w:rsidRPr="00ED03D1">
        <w:rPr>
          <w:rFonts w:ascii="Times New Roman" w:hAnsi="Times New Roman" w:cs="Times New Roman"/>
          <w:i/>
          <w:sz w:val="24"/>
          <w:szCs w:val="24"/>
        </w:rPr>
        <w:t xml:space="preserve"> Commissioner of Taxes</w:t>
      </w:r>
      <w:r w:rsidR="007C7E96" w:rsidRPr="00ED03D1">
        <w:rPr>
          <w:rFonts w:ascii="Times New Roman" w:hAnsi="Times New Roman" w:cs="Times New Roman"/>
          <w:sz w:val="24"/>
          <w:szCs w:val="24"/>
        </w:rPr>
        <w:t xml:space="preserve"> 1999 (1) ZLR 438 (SC) at 443A-B, (1999) 61 SATC 472 (ZSC) at 477. </w:t>
      </w:r>
      <w:r w:rsidR="00D00752">
        <w:rPr>
          <w:rFonts w:ascii="Times New Roman" w:hAnsi="Times New Roman" w:cs="Times New Roman"/>
          <w:sz w:val="24"/>
          <w:szCs w:val="24"/>
        </w:rPr>
        <w:t xml:space="preserve">The court will therefore be at large to interrogate, in the exercise of its wide powers in determining the appeal, those matters that would have been the subject of a separate review process. </w:t>
      </w:r>
    </w:p>
    <w:p w14:paraId="39CAEBB8" w14:textId="55E57468" w:rsidR="005C7B5A" w:rsidRPr="00ED03D1" w:rsidRDefault="007C7E96" w:rsidP="005C7B5A">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The court determines that the applicant failed to demonstrate that the respondent acted in an unlawful manner which would </w:t>
      </w:r>
      <w:r w:rsidR="00081F63">
        <w:rPr>
          <w:rFonts w:ascii="Times New Roman" w:hAnsi="Times New Roman" w:cs="Times New Roman"/>
          <w:bCs/>
          <w:sz w:val="24"/>
          <w:szCs w:val="24"/>
        </w:rPr>
        <w:t xml:space="preserve">justify an approach to this court to grant </w:t>
      </w:r>
      <w:r w:rsidRPr="00ED03D1">
        <w:rPr>
          <w:rFonts w:ascii="Times New Roman" w:hAnsi="Times New Roman" w:cs="Times New Roman"/>
          <w:bCs/>
          <w:sz w:val="24"/>
          <w:szCs w:val="24"/>
        </w:rPr>
        <w:t xml:space="preserve">the interim relief sought by the applicant in respect of </w:t>
      </w:r>
      <w:r w:rsidR="00081F63">
        <w:rPr>
          <w:rFonts w:ascii="Times New Roman" w:hAnsi="Times New Roman" w:cs="Times New Roman"/>
          <w:bCs/>
          <w:sz w:val="24"/>
          <w:szCs w:val="24"/>
        </w:rPr>
        <w:t xml:space="preserve">the </w:t>
      </w:r>
      <w:r w:rsidRPr="00ED03D1">
        <w:rPr>
          <w:rFonts w:ascii="Times New Roman" w:hAnsi="Times New Roman" w:cs="Times New Roman"/>
          <w:bCs/>
          <w:sz w:val="24"/>
          <w:szCs w:val="24"/>
        </w:rPr>
        <w:t xml:space="preserve">mining royalties claim. What the applicant is essentially seeking </w:t>
      </w:r>
      <w:r w:rsidR="00081F63">
        <w:rPr>
          <w:rFonts w:ascii="Times New Roman" w:hAnsi="Times New Roman" w:cs="Times New Roman"/>
          <w:bCs/>
          <w:sz w:val="24"/>
          <w:szCs w:val="24"/>
        </w:rPr>
        <w:t>i</w:t>
      </w:r>
      <w:r w:rsidRPr="00ED03D1">
        <w:rPr>
          <w:rFonts w:ascii="Times New Roman" w:hAnsi="Times New Roman" w:cs="Times New Roman"/>
          <w:bCs/>
          <w:sz w:val="24"/>
          <w:szCs w:val="24"/>
        </w:rPr>
        <w:t xml:space="preserve">s an order interdicting the collection of revenue pending the determination of the appeal that it has since noted with the Special Court for Income Tax Appeals. </w:t>
      </w:r>
      <w:r w:rsidR="005C7B5A" w:rsidRPr="00ED03D1">
        <w:rPr>
          <w:rFonts w:ascii="Times New Roman" w:hAnsi="Times New Roman" w:cs="Times New Roman"/>
          <w:bCs/>
          <w:sz w:val="24"/>
          <w:szCs w:val="24"/>
        </w:rPr>
        <w:t>In doing so, the court would be usurping the powers of the commissioner under s 69(1) of the ITA</w:t>
      </w:r>
      <w:r w:rsidR="00081F63">
        <w:rPr>
          <w:rFonts w:ascii="Times New Roman" w:hAnsi="Times New Roman" w:cs="Times New Roman"/>
          <w:bCs/>
          <w:sz w:val="24"/>
          <w:szCs w:val="24"/>
        </w:rPr>
        <w:t>, a task which this court cannot competently do</w:t>
      </w:r>
      <w:r w:rsidR="005C7B5A" w:rsidRPr="00ED03D1">
        <w:rPr>
          <w:rFonts w:ascii="Times New Roman" w:hAnsi="Times New Roman" w:cs="Times New Roman"/>
          <w:bCs/>
          <w:sz w:val="24"/>
          <w:szCs w:val="24"/>
        </w:rPr>
        <w:t xml:space="preserve">. </w:t>
      </w:r>
      <w:r w:rsidRPr="00ED03D1">
        <w:rPr>
          <w:rFonts w:ascii="Times New Roman" w:hAnsi="Times New Roman" w:cs="Times New Roman"/>
          <w:bCs/>
          <w:sz w:val="24"/>
          <w:szCs w:val="24"/>
        </w:rPr>
        <w:t xml:space="preserve"> </w:t>
      </w:r>
    </w:p>
    <w:p w14:paraId="226A3861" w14:textId="6D42E152" w:rsidR="00F70E7F" w:rsidRPr="00ED03D1" w:rsidRDefault="00F70E7F" w:rsidP="005C7B5A">
      <w:pPr>
        <w:spacing w:after="0" w:line="360" w:lineRule="auto"/>
        <w:jc w:val="both"/>
        <w:rPr>
          <w:rFonts w:ascii="Times New Roman" w:hAnsi="Times New Roman" w:cs="Times New Roman"/>
          <w:b/>
          <w:sz w:val="24"/>
          <w:szCs w:val="24"/>
        </w:rPr>
      </w:pPr>
      <w:r w:rsidRPr="00ED03D1">
        <w:rPr>
          <w:rFonts w:ascii="Times New Roman" w:hAnsi="Times New Roman" w:cs="Times New Roman"/>
          <w:b/>
          <w:sz w:val="24"/>
          <w:szCs w:val="24"/>
        </w:rPr>
        <w:t xml:space="preserve">Export Levy </w:t>
      </w:r>
    </w:p>
    <w:p w14:paraId="72A05086" w14:textId="4194BE3F" w:rsidR="00694F4E" w:rsidRPr="00ED03D1" w:rsidRDefault="003C1908"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The applicant’s complaint was </w:t>
      </w:r>
      <w:r w:rsidR="00081F63">
        <w:rPr>
          <w:rFonts w:ascii="Times New Roman" w:hAnsi="Times New Roman" w:cs="Times New Roman"/>
          <w:bCs/>
          <w:sz w:val="24"/>
          <w:szCs w:val="24"/>
        </w:rPr>
        <w:t xml:space="preserve">concerned </w:t>
      </w:r>
      <w:r w:rsidR="005C7B5A" w:rsidRPr="00ED03D1">
        <w:rPr>
          <w:rFonts w:ascii="Times New Roman" w:hAnsi="Times New Roman" w:cs="Times New Roman"/>
          <w:bCs/>
          <w:sz w:val="24"/>
          <w:szCs w:val="24"/>
        </w:rPr>
        <w:t xml:space="preserve">about </w:t>
      </w:r>
      <w:r w:rsidRPr="00ED03D1">
        <w:rPr>
          <w:rFonts w:ascii="Times New Roman" w:hAnsi="Times New Roman" w:cs="Times New Roman"/>
          <w:bCs/>
          <w:sz w:val="24"/>
          <w:szCs w:val="24"/>
        </w:rPr>
        <w:t xml:space="preserve">the respondent’s failure to follow the procedure in respect of special warrants issued. The </w:t>
      </w:r>
      <w:r w:rsidR="005C7B5A" w:rsidRPr="00ED03D1">
        <w:rPr>
          <w:rFonts w:ascii="Times New Roman" w:hAnsi="Times New Roman" w:cs="Times New Roman"/>
          <w:bCs/>
          <w:sz w:val="24"/>
          <w:szCs w:val="24"/>
        </w:rPr>
        <w:t xml:space="preserve">applicant averred that the </w:t>
      </w:r>
      <w:r w:rsidRPr="00ED03D1">
        <w:rPr>
          <w:rFonts w:ascii="Times New Roman" w:hAnsi="Times New Roman" w:cs="Times New Roman"/>
          <w:bCs/>
          <w:sz w:val="24"/>
          <w:szCs w:val="24"/>
        </w:rPr>
        <w:t xml:space="preserve">procedure for the issuance </w:t>
      </w:r>
      <w:r w:rsidR="009F5E61" w:rsidRPr="00ED03D1">
        <w:rPr>
          <w:rFonts w:ascii="Times New Roman" w:hAnsi="Times New Roman" w:cs="Times New Roman"/>
          <w:bCs/>
          <w:sz w:val="24"/>
          <w:szCs w:val="24"/>
        </w:rPr>
        <w:t xml:space="preserve">of a special warrant was provided for under s 33A of the </w:t>
      </w:r>
      <w:r w:rsidR="009F5E61" w:rsidRPr="00ED03D1">
        <w:rPr>
          <w:rFonts w:ascii="Times New Roman" w:hAnsi="Times New Roman" w:cs="Times New Roman"/>
          <w:b/>
          <w:sz w:val="24"/>
          <w:szCs w:val="24"/>
        </w:rPr>
        <w:t>Revenue Authority Act [</w:t>
      </w:r>
      <w:r w:rsidR="009F5E61" w:rsidRPr="00ED03D1">
        <w:rPr>
          <w:rFonts w:ascii="Times New Roman" w:hAnsi="Times New Roman" w:cs="Times New Roman"/>
          <w:b/>
          <w:i/>
          <w:iCs/>
          <w:sz w:val="24"/>
          <w:szCs w:val="24"/>
        </w:rPr>
        <w:t>Chapter 23:11</w:t>
      </w:r>
      <w:r w:rsidR="009F5E61" w:rsidRPr="00ED03D1">
        <w:rPr>
          <w:rFonts w:ascii="Times New Roman" w:hAnsi="Times New Roman" w:cs="Times New Roman"/>
          <w:b/>
          <w:sz w:val="24"/>
          <w:szCs w:val="24"/>
        </w:rPr>
        <w:t>] (the RAA)</w:t>
      </w:r>
      <w:r w:rsidR="009F5E61" w:rsidRPr="00ED03D1">
        <w:rPr>
          <w:rFonts w:ascii="Times New Roman" w:hAnsi="Times New Roman" w:cs="Times New Roman"/>
          <w:bCs/>
          <w:sz w:val="24"/>
          <w:szCs w:val="24"/>
        </w:rPr>
        <w:t xml:space="preserve">. That section required that once a special warrant was issued, the respondent had to approach a court of law to enforce it. </w:t>
      </w:r>
    </w:p>
    <w:p w14:paraId="5FAF83DB" w14:textId="1C749B4D" w:rsidR="009F5E61" w:rsidRPr="00ED03D1" w:rsidRDefault="009F5E61"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The </w:t>
      </w:r>
      <w:r w:rsidR="005C7B5A" w:rsidRPr="00ED03D1">
        <w:rPr>
          <w:rFonts w:ascii="Times New Roman" w:hAnsi="Times New Roman" w:cs="Times New Roman"/>
          <w:bCs/>
          <w:sz w:val="24"/>
          <w:szCs w:val="24"/>
        </w:rPr>
        <w:t xml:space="preserve">applicant also argued that </w:t>
      </w:r>
      <w:r w:rsidRPr="00ED03D1">
        <w:rPr>
          <w:rFonts w:ascii="Times New Roman" w:hAnsi="Times New Roman" w:cs="Times New Roman"/>
          <w:bCs/>
          <w:sz w:val="24"/>
          <w:szCs w:val="24"/>
        </w:rPr>
        <w:t xml:space="preserve">the respondent failed to disclose the provision which it </w:t>
      </w:r>
      <w:r w:rsidR="00081F63">
        <w:rPr>
          <w:rFonts w:ascii="Times New Roman" w:hAnsi="Times New Roman" w:cs="Times New Roman"/>
          <w:bCs/>
          <w:sz w:val="24"/>
          <w:szCs w:val="24"/>
        </w:rPr>
        <w:t xml:space="preserve">relied on </w:t>
      </w:r>
      <w:r w:rsidRPr="00ED03D1">
        <w:rPr>
          <w:rFonts w:ascii="Times New Roman" w:hAnsi="Times New Roman" w:cs="Times New Roman"/>
          <w:bCs/>
          <w:sz w:val="24"/>
          <w:szCs w:val="24"/>
        </w:rPr>
        <w:t xml:space="preserve">to issue special warrants, as well as the administrative rights afforded to the applicant in respect of the </w:t>
      </w:r>
      <w:r w:rsidR="00081F63">
        <w:rPr>
          <w:rFonts w:ascii="Times New Roman" w:hAnsi="Times New Roman" w:cs="Times New Roman"/>
          <w:bCs/>
          <w:sz w:val="24"/>
          <w:szCs w:val="24"/>
        </w:rPr>
        <w:t xml:space="preserve">consequences of the </w:t>
      </w:r>
      <w:r w:rsidRPr="00ED03D1">
        <w:rPr>
          <w:rFonts w:ascii="Times New Roman" w:hAnsi="Times New Roman" w:cs="Times New Roman"/>
          <w:bCs/>
          <w:sz w:val="24"/>
          <w:szCs w:val="24"/>
        </w:rPr>
        <w:t xml:space="preserve">special warrant. The effect of such </w:t>
      </w:r>
      <w:r w:rsidR="001A3643">
        <w:rPr>
          <w:rFonts w:ascii="Times New Roman" w:hAnsi="Times New Roman" w:cs="Times New Roman"/>
          <w:bCs/>
          <w:sz w:val="24"/>
          <w:szCs w:val="24"/>
        </w:rPr>
        <w:t xml:space="preserve">an </w:t>
      </w:r>
      <w:r w:rsidRPr="00ED03D1">
        <w:rPr>
          <w:rFonts w:ascii="Times New Roman" w:hAnsi="Times New Roman" w:cs="Times New Roman"/>
          <w:bCs/>
          <w:sz w:val="24"/>
          <w:szCs w:val="24"/>
        </w:rPr>
        <w:t xml:space="preserve">omission was to render the document fatally defective. </w:t>
      </w:r>
    </w:p>
    <w:p w14:paraId="5FFD2600" w14:textId="77777777" w:rsidR="001A3643" w:rsidRDefault="00CC0F7D"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At the time the application was argued, both counsels agreed that the only outstanding issues </w:t>
      </w:r>
      <w:r w:rsidR="001A3643">
        <w:rPr>
          <w:rFonts w:ascii="Times New Roman" w:hAnsi="Times New Roman" w:cs="Times New Roman"/>
          <w:bCs/>
          <w:sz w:val="24"/>
          <w:szCs w:val="24"/>
        </w:rPr>
        <w:t xml:space="preserve">on the export levy </w:t>
      </w:r>
      <w:r w:rsidRPr="00ED03D1">
        <w:rPr>
          <w:rFonts w:ascii="Times New Roman" w:hAnsi="Times New Roman" w:cs="Times New Roman"/>
          <w:bCs/>
          <w:sz w:val="24"/>
          <w:szCs w:val="24"/>
        </w:rPr>
        <w:t>pertained to the applicant’s liability for penalties and interest. The levying of penalties and interest, and by extension the waiving, cancellation or reduction of penalties and interest are matters that involve the exercise of discretion by the commissioner</w:t>
      </w:r>
      <w:r w:rsidR="00DF50CC" w:rsidRPr="00ED03D1">
        <w:rPr>
          <w:rFonts w:ascii="Times New Roman" w:hAnsi="Times New Roman" w:cs="Times New Roman"/>
          <w:bCs/>
          <w:sz w:val="24"/>
          <w:szCs w:val="24"/>
        </w:rPr>
        <w:t xml:space="preserve">. </w:t>
      </w:r>
    </w:p>
    <w:p w14:paraId="0D261115" w14:textId="6365A049" w:rsidR="00C7038E" w:rsidRDefault="00C7038E"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Pr>
          <w:rFonts w:ascii="Times New Roman" w:hAnsi="Times New Roman" w:cs="Times New Roman"/>
          <w:bCs/>
          <w:sz w:val="24"/>
          <w:szCs w:val="24"/>
        </w:rPr>
        <w:t>In its own words, the applicant averred that it had objected to the amounts specified in the special warrants. In paragraphs 58 and 59 of the founding affidavit</w:t>
      </w:r>
      <w:r w:rsidR="00463F18">
        <w:rPr>
          <w:rFonts w:ascii="Times New Roman" w:hAnsi="Times New Roman" w:cs="Times New Roman"/>
          <w:bCs/>
          <w:sz w:val="24"/>
          <w:szCs w:val="24"/>
        </w:rPr>
        <w:t xml:space="preserve">, </w:t>
      </w:r>
      <w:r>
        <w:rPr>
          <w:rFonts w:ascii="Times New Roman" w:hAnsi="Times New Roman" w:cs="Times New Roman"/>
          <w:bCs/>
          <w:sz w:val="24"/>
          <w:szCs w:val="24"/>
        </w:rPr>
        <w:t>the applicant said:</w:t>
      </w:r>
    </w:p>
    <w:p w14:paraId="554773BD" w14:textId="77777777" w:rsidR="006831FF" w:rsidRDefault="006831FF" w:rsidP="006831FF">
      <w:pPr>
        <w:pStyle w:val="ListParagraph"/>
        <w:spacing w:after="0" w:line="240" w:lineRule="auto"/>
        <w:ind w:left="1276" w:hanging="589"/>
        <w:jc w:val="both"/>
        <w:rPr>
          <w:rFonts w:ascii="Times New Roman" w:hAnsi="Times New Roman" w:cs="Times New Roman"/>
          <w:bCs/>
        </w:rPr>
      </w:pPr>
      <w:r w:rsidRPr="00C7038E">
        <w:rPr>
          <w:rFonts w:ascii="Times New Roman" w:hAnsi="Times New Roman" w:cs="Times New Roman"/>
          <w:bCs/>
        </w:rPr>
        <w:lastRenderedPageBreak/>
        <w:t>“</w:t>
      </w:r>
      <w:r>
        <w:rPr>
          <w:rFonts w:ascii="Times New Roman" w:hAnsi="Times New Roman" w:cs="Times New Roman"/>
          <w:bCs/>
        </w:rPr>
        <w:t xml:space="preserve">58.   </w:t>
      </w:r>
      <w:r w:rsidRPr="00C7038E">
        <w:rPr>
          <w:rFonts w:ascii="Times New Roman" w:hAnsi="Times New Roman" w:cs="Times New Roman"/>
          <w:bCs/>
        </w:rPr>
        <w:t xml:space="preserve">The respondent has issued a special warrant and from that special warrant has made a demand for immediate payment. This is despite the fact that the Applicant has </w:t>
      </w:r>
      <w:r w:rsidRPr="00C7038E">
        <w:rPr>
          <w:rFonts w:ascii="Times New Roman" w:hAnsi="Times New Roman" w:cs="Times New Roman"/>
          <w:bCs/>
          <w:u w:val="single"/>
        </w:rPr>
        <w:t>objected to the amounts as contained in the special warrant</w:t>
      </w:r>
      <w:r w:rsidRPr="00C7038E">
        <w:rPr>
          <w:rFonts w:ascii="Times New Roman" w:hAnsi="Times New Roman" w:cs="Times New Roman"/>
          <w:bCs/>
        </w:rPr>
        <w:t>, and the Respondent has failed to obtain an order of court to enforce the special warrant which is a requirement of all special warrants.</w:t>
      </w:r>
    </w:p>
    <w:p w14:paraId="63BB9A34" w14:textId="4709CDBB" w:rsidR="006831FF" w:rsidRDefault="006831FF" w:rsidP="006831FF">
      <w:pPr>
        <w:pStyle w:val="ListParagraph"/>
        <w:spacing w:after="0" w:line="240" w:lineRule="auto"/>
        <w:ind w:left="1276" w:hanging="589"/>
        <w:jc w:val="both"/>
        <w:rPr>
          <w:rFonts w:ascii="Times New Roman" w:hAnsi="Times New Roman" w:cs="Times New Roman"/>
          <w:bCs/>
        </w:rPr>
      </w:pPr>
      <w:r>
        <w:rPr>
          <w:rFonts w:ascii="Times New Roman" w:hAnsi="Times New Roman" w:cs="Times New Roman"/>
          <w:bCs/>
        </w:rPr>
        <w:t xml:space="preserve"> 59.</w:t>
      </w:r>
      <w:r>
        <w:rPr>
          <w:rFonts w:ascii="Times New Roman" w:hAnsi="Times New Roman" w:cs="Times New Roman"/>
          <w:bCs/>
        </w:rPr>
        <w:tab/>
        <w:t xml:space="preserve">The Respondent’s demand for collection of amounts due in the face of the Applicant’s objection and with the Respondent having failed to follow due process as provided for in the Revenue Authority Act [23:11] renders the Applicant’s conduct unprocedural and unlawful and has the effect that the Respondent has resorted to </w:t>
      </w:r>
      <w:proofErr w:type="spellStart"/>
      <w:r>
        <w:rPr>
          <w:rFonts w:ascii="Times New Roman" w:hAnsi="Times New Roman" w:cs="Times New Roman"/>
          <w:bCs/>
        </w:rPr>
        <w:t>self help</w:t>
      </w:r>
      <w:proofErr w:type="spellEnd"/>
      <w:r>
        <w:rPr>
          <w:rFonts w:ascii="Times New Roman" w:hAnsi="Times New Roman" w:cs="Times New Roman"/>
          <w:bCs/>
        </w:rPr>
        <w:t xml:space="preserve"> to recover the amounts that it seeks.” (Underlining for emphasis)</w:t>
      </w:r>
    </w:p>
    <w:p w14:paraId="6EDE4FF1" w14:textId="2F17ACD6" w:rsidR="00C7038E" w:rsidRDefault="00C7038E" w:rsidP="006831FF">
      <w:pPr>
        <w:pStyle w:val="ListParagraph"/>
        <w:spacing w:after="0" w:line="360" w:lineRule="auto"/>
        <w:ind w:left="1440"/>
        <w:jc w:val="both"/>
        <w:rPr>
          <w:rFonts w:ascii="Times New Roman" w:hAnsi="Times New Roman" w:cs="Times New Roman"/>
          <w:bCs/>
          <w:sz w:val="24"/>
          <w:szCs w:val="24"/>
        </w:rPr>
      </w:pPr>
    </w:p>
    <w:p w14:paraId="7EC405A2" w14:textId="50A9F80E" w:rsidR="006831FF" w:rsidRDefault="006831FF"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Pr>
          <w:rFonts w:ascii="Times New Roman" w:hAnsi="Times New Roman" w:cs="Times New Roman"/>
          <w:bCs/>
          <w:sz w:val="24"/>
          <w:szCs w:val="24"/>
        </w:rPr>
        <w:t xml:space="preserve">As already observed in respect of the applicant’s claim for an interdict against the enforcement of the assessments for collection of mining royalties, once the applicant submitted to the domestic remedies that are initiated through an objection to the commissioner’s decision, the court cannot interfere with that process by way of an interdict because it is sanctioned by the law. It is only at the appeal stage that the court in exercising its appeal powers can interfere with the commissioner’s decision. </w:t>
      </w:r>
    </w:p>
    <w:p w14:paraId="72814FEC" w14:textId="5E264F7B" w:rsidR="00DF50CC" w:rsidRPr="00ED03D1" w:rsidRDefault="00DF50CC"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For the same reasons which were underscored in the </w:t>
      </w:r>
      <w:r w:rsidR="001A3643">
        <w:rPr>
          <w:rFonts w:ascii="Times New Roman" w:hAnsi="Times New Roman" w:cs="Times New Roman"/>
          <w:bCs/>
          <w:sz w:val="24"/>
          <w:szCs w:val="24"/>
        </w:rPr>
        <w:t xml:space="preserve">applicant’s </w:t>
      </w:r>
      <w:r w:rsidRPr="00ED03D1">
        <w:rPr>
          <w:rFonts w:ascii="Times New Roman" w:hAnsi="Times New Roman" w:cs="Times New Roman"/>
          <w:bCs/>
          <w:sz w:val="24"/>
          <w:szCs w:val="24"/>
        </w:rPr>
        <w:t>case</w:t>
      </w:r>
      <w:r w:rsidR="001A3643">
        <w:rPr>
          <w:rFonts w:ascii="Times New Roman" w:hAnsi="Times New Roman" w:cs="Times New Roman"/>
          <w:bCs/>
          <w:sz w:val="24"/>
          <w:szCs w:val="24"/>
        </w:rPr>
        <w:t xml:space="preserve"> motivating </w:t>
      </w:r>
      <w:r w:rsidRPr="00ED03D1">
        <w:rPr>
          <w:rFonts w:ascii="Times New Roman" w:hAnsi="Times New Roman" w:cs="Times New Roman"/>
          <w:bCs/>
          <w:sz w:val="24"/>
          <w:szCs w:val="24"/>
        </w:rPr>
        <w:t xml:space="preserve">the claim for an interdict </w:t>
      </w:r>
      <w:r w:rsidR="001A3643">
        <w:rPr>
          <w:rFonts w:ascii="Times New Roman" w:hAnsi="Times New Roman" w:cs="Times New Roman"/>
          <w:bCs/>
          <w:sz w:val="24"/>
          <w:szCs w:val="24"/>
        </w:rPr>
        <w:t xml:space="preserve">in </w:t>
      </w:r>
      <w:r w:rsidRPr="00ED03D1">
        <w:rPr>
          <w:rFonts w:ascii="Times New Roman" w:hAnsi="Times New Roman" w:cs="Times New Roman"/>
          <w:bCs/>
          <w:sz w:val="24"/>
          <w:szCs w:val="24"/>
        </w:rPr>
        <w:t xml:space="preserve">respect </w:t>
      </w:r>
      <w:r w:rsidR="001A3643">
        <w:rPr>
          <w:rFonts w:ascii="Times New Roman" w:hAnsi="Times New Roman" w:cs="Times New Roman"/>
          <w:bCs/>
          <w:sz w:val="24"/>
          <w:szCs w:val="24"/>
        </w:rPr>
        <w:t xml:space="preserve">of the </w:t>
      </w:r>
      <w:r w:rsidRPr="00ED03D1">
        <w:rPr>
          <w:rFonts w:ascii="Times New Roman" w:hAnsi="Times New Roman" w:cs="Times New Roman"/>
          <w:bCs/>
          <w:sz w:val="24"/>
          <w:szCs w:val="24"/>
        </w:rPr>
        <w:t>collection of mining royalties, the court determines that it would be interfering with a lawful process were it</w:t>
      </w:r>
      <w:r w:rsidR="001A3643">
        <w:rPr>
          <w:rFonts w:ascii="Times New Roman" w:hAnsi="Times New Roman" w:cs="Times New Roman"/>
          <w:bCs/>
          <w:sz w:val="24"/>
          <w:szCs w:val="24"/>
        </w:rPr>
        <w:t xml:space="preserve"> to</w:t>
      </w:r>
      <w:r w:rsidRPr="00ED03D1">
        <w:rPr>
          <w:rFonts w:ascii="Times New Roman" w:hAnsi="Times New Roman" w:cs="Times New Roman"/>
          <w:bCs/>
          <w:sz w:val="24"/>
          <w:szCs w:val="24"/>
        </w:rPr>
        <w:t xml:space="preserve"> interdict the collection </w:t>
      </w:r>
      <w:r w:rsidR="001A3643">
        <w:rPr>
          <w:rFonts w:ascii="Times New Roman" w:hAnsi="Times New Roman" w:cs="Times New Roman"/>
          <w:bCs/>
          <w:sz w:val="24"/>
          <w:szCs w:val="24"/>
        </w:rPr>
        <w:t xml:space="preserve">of </w:t>
      </w:r>
      <w:r w:rsidRPr="00ED03D1">
        <w:rPr>
          <w:rFonts w:ascii="Times New Roman" w:hAnsi="Times New Roman" w:cs="Times New Roman"/>
          <w:bCs/>
          <w:sz w:val="24"/>
          <w:szCs w:val="24"/>
        </w:rPr>
        <w:t xml:space="preserve">penalties and interest in respect of the late payment of the export levy. </w:t>
      </w:r>
    </w:p>
    <w:p w14:paraId="3B3B7C28" w14:textId="77777777" w:rsidR="00DF50CC" w:rsidRPr="00ED03D1" w:rsidRDefault="00DF50CC" w:rsidP="005813D1">
      <w:pPr>
        <w:pStyle w:val="ListParagraph"/>
        <w:numPr>
          <w:ilvl w:val="0"/>
          <w:numId w:val="3"/>
        </w:numPr>
        <w:spacing w:after="0" w:line="360" w:lineRule="auto"/>
        <w:ind w:left="426" w:hanging="426"/>
        <w:jc w:val="both"/>
        <w:rPr>
          <w:rFonts w:ascii="Times New Roman" w:hAnsi="Times New Roman" w:cs="Times New Roman"/>
          <w:bCs/>
          <w:sz w:val="24"/>
          <w:szCs w:val="24"/>
        </w:rPr>
      </w:pPr>
      <w:r w:rsidRPr="00ED03D1">
        <w:rPr>
          <w:rFonts w:ascii="Times New Roman" w:hAnsi="Times New Roman" w:cs="Times New Roman"/>
          <w:bCs/>
          <w:sz w:val="24"/>
          <w:szCs w:val="24"/>
        </w:rPr>
        <w:t xml:space="preserve">The question of the applicant’s liability for penalties and interest in respect of the late payment of the export levy must be dealt with at the appropriate forum. </w:t>
      </w:r>
    </w:p>
    <w:p w14:paraId="370BCB8D" w14:textId="717105DE" w:rsidR="005C7B5A" w:rsidRPr="00ED03D1" w:rsidRDefault="00DF50CC" w:rsidP="00DF50CC">
      <w:pPr>
        <w:spacing w:after="0" w:line="360" w:lineRule="auto"/>
        <w:jc w:val="both"/>
        <w:rPr>
          <w:rFonts w:ascii="Times New Roman" w:hAnsi="Times New Roman" w:cs="Times New Roman"/>
          <w:b/>
          <w:sz w:val="24"/>
          <w:szCs w:val="24"/>
        </w:rPr>
      </w:pPr>
      <w:r w:rsidRPr="00ED03D1">
        <w:rPr>
          <w:rFonts w:ascii="Times New Roman" w:hAnsi="Times New Roman" w:cs="Times New Roman"/>
          <w:b/>
          <w:sz w:val="24"/>
          <w:szCs w:val="24"/>
        </w:rPr>
        <w:t>Allegations o</w:t>
      </w:r>
      <w:r w:rsidR="00463F18">
        <w:rPr>
          <w:rFonts w:ascii="Times New Roman" w:hAnsi="Times New Roman" w:cs="Times New Roman"/>
          <w:b/>
          <w:sz w:val="24"/>
          <w:szCs w:val="24"/>
        </w:rPr>
        <w:t>f</w:t>
      </w:r>
      <w:r w:rsidRPr="00ED03D1">
        <w:rPr>
          <w:rFonts w:ascii="Times New Roman" w:hAnsi="Times New Roman" w:cs="Times New Roman"/>
          <w:b/>
          <w:sz w:val="24"/>
          <w:szCs w:val="24"/>
        </w:rPr>
        <w:t xml:space="preserve"> contempt of court</w:t>
      </w:r>
      <w:r w:rsidR="00CC0F7D" w:rsidRPr="00ED03D1">
        <w:rPr>
          <w:rFonts w:ascii="Times New Roman" w:hAnsi="Times New Roman" w:cs="Times New Roman"/>
          <w:b/>
          <w:sz w:val="24"/>
          <w:szCs w:val="24"/>
        </w:rPr>
        <w:t xml:space="preserve"> </w:t>
      </w:r>
    </w:p>
    <w:p w14:paraId="7F83796D" w14:textId="78F7AF72" w:rsidR="005955C1" w:rsidRPr="00ED03D1" w:rsidRDefault="00DF50CC"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sidRPr="00ED03D1">
        <w:rPr>
          <w:rFonts w:ascii="Times New Roman" w:hAnsi="Times New Roman" w:cs="Times New Roman"/>
          <w:bCs/>
          <w:sz w:val="24"/>
          <w:szCs w:val="24"/>
        </w:rPr>
        <w:t xml:space="preserve">As remarked earlier in the judgment, </w:t>
      </w:r>
      <w:r w:rsidR="005955C1" w:rsidRPr="00ED03D1">
        <w:rPr>
          <w:rFonts w:ascii="Times New Roman" w:hAnsi="Times New Roman" w:cs="Times New Roman"/>
          <w:bCs/>
          <w:sz w:val="24"/>
          <w:szCs w:val="24"/>
        </w:rPr>
        <w:t>the court directed a suspension of the collection of revenue in respect of the two tax heads for the tax periods in dispute pending the determination of the matter</w:t>
      </w:r>
      <w:r w:rsidR="00463F18">
        <w:rPr>
          <w:rFonts w:ascii="Times New Roman" w:hAnsi="Times New Roman" w:cs="Times New Roman"/>
          <w:bCs/>
          <w:sz w:val="24"/>
          <w:szCs w:val="24"/>
        </w:rPr>
        <w:t xml:space="preserve"> by this cour</w:t>
      </w:r>
      <w:r w:rsidR="005955C1" w:rsidRPr="00ED03D1">
        <w:rPr>
          <w:rFonts w:ascii="Times New Roman" w:hAnsi="Times New Roman" w:cs="Times New Roman"/>
          <w:bCs/>
          <w:sz w:val="24"/>
          <w:szCs w:val="24"/>
        </w:rPr>
        <w:t xml:space="preserve">t. </w:t>
      </w:r>
    </w:p>
    <w:p w14:paraId="5E67FA36" w14:textId="77777777" w:rsidR="000F1D8A" w:rsidRPr="00ED03D1" w:rsidRDefault="005955C1"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sidRPr="00ED03D1">
        <w:rPr>
          <w:rFonts w:ascii="Times New Roman" w:hAnsi="Times New Roman" w:cs="Times New Roman"/>
          <w:bCs/>
          <w:sz w:val="24"/>
          <w:szCs w:val="24"/>
        </w:rPr>
        <w:t>The applicant a</w:t>
      </w:r>
      <w:r w:rsidR="00797896" w:rsidRPr="00ED03D1">
        <w:rPr>
          <w:rFonts w:ascii="Times New Roman" w:hAnsi="Times New Roman" w:cs="Times New Roman"/>
          <w:bCs/>
          <w:sz w:val="24"/>
          <w:szCs w:val="24"/>
        </w:rPr>
        <w:t xml:space="preserve">lleged </w:t>
      </w:r>
      <w:r w:rsidRPr="00ED03D1">
        <w:rPr>
          <w:rFonts w:ascii="Times New Roman" w:hAnsi="Times New Roman" w:cs="Times New Roman"/>
          <w:bCs/>
          <w:sz w:val="24"/>
          <w:szCs w:val="24"/>
        </w:rPr>
        <w:t xml:space="preserve">that on 7 October 2025, the respondent collected the sums of US$587,353. 49 and ZWG2, 889, 472.83 from the applicant’s account. On 9 October 2025, the respondent </w:t>
      </w:r>
      <w:r w:rsidR="00797896" w:rsidRPr="00ED03D1">
        <w:rPr>
          <w:rFonts w:ascii="Times New Roman" w:hAnsi="Times New Roman" w:cs="Times New Roman"/>
          <w:bCs/>
          <w:sz w:val="24"/>
          <w:szCs w:val="24"/>
        </w:rPr>
        <w:t xml:space="preserve">is alleged to have </w:t>
      </w:r>
      <w:r w:rsidRPr="00ED03D1">
        <w:rPr>
          <w:rFonts w:ascii="Times New Roman" w:hAnsi="Times New Roman" w:cs="Times New Roman"/>
          <w:bCs/>
          <w:sz w:val="24"/>
          <w:szCs w:val="24"/>
        </w:rPr>
        <w:t>collected the sums</w:t>
      </w:r>
      <w:r w:rsidR="00797896" w:rsidRPr="00ED03D1">
        <w:rPr>
          <w:rFonts w:ascii="Times New Roman" w:hAnsi="Times New Roman" w:cs="Times New Roman"/>
          <w:bCs/>
          <w:sz w:val="24"/>
          <w:szCs w:val="24"/>
        </w:rPr>
        <w:t xml:space="preserve"> of US$121, 296.16 and ZWG599,434.25</w:t>
      </w:r>
      <w:r w:rsidR="000F1D8A" w:rsidRPr="00ED03D1">
        <w:rPr>
          <w:rFonts w:ascii="Times New Roman" w:hAnsi="Times New Roman" w:cs="Times New Roman"/>
          <w:bCs/>
          <w:sz w:val="24"/>
          <w:szCs w:val="24"/>
        </w:rPr>
        <w:t xml:space="preserve">, again from the applicant’s account. </w:t>
      </w:r>
    </w:p>
    <w:p w14:paraId="351C14EA" w14:textId="38914402" w:rsidR="000F1D8A" w:rsidRPr="00ED03D1" w:rsidRDefault="000F1D8A"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sidRPr="00ED03D1">
        <w:rPr>
          <w:rFonts w:ascii="Times New Roman" w:hAnsi="Times New Roman" w:cs="Times New Roman"/>
          <w:bCs/>
          <w:sz w:val="24"/>
          <w:szCs w:val="24"/>
        </w:rPr>
        <w:t xml:space="preserve">It was </w:t>
      </w:r>
      <w:r w:rsidR="00463F18">
        <w:rPr>
          <w:rFonts w:ascii="Times New Roman" w:hAnsi="Times New Roman" w:cs="Times New Roman"/>
          <w:bCs/>
          <w:sz w:val="24"/>
          <w:szCs w:val="24"/>
        </w:rPr>
        <w:t xml:space="preserve">further </w:t>
      </w:r>
      <w:r w:rsidRPr="00ED03D1">
        <w:rPr>
          <w:rFonts w:ascii="Times New Roman" w:hAnsi="Times New Roman" w:cs="Times New Roman"/>
          <w:bCs/>
          <w:sz w:val="24"/>
          <w:szCs w:val="24"/>
        </w:rPr>
        <w:t xml:space="preserve">alleged that on 26 February 2025, the respondent directed the applicant to upload certain VAT returns for the period June 2023. Pursuant to this directive, the applicant duly uploaded the relevant VAT return as instructed. It was only after the institution of the current proceedings that the respondent purported to effect collections in relation to the same return that it had expressly directed the applicant to upload on </w:t>
      </w:r>
      <w:proofErr w:type="spellStart"/>
      <w:r w:rsidRPr="00ED03D1">
        <w:rPr>
          <w:rFonts w:ascii="Times New Roman" w:hAnsi="Times New Roman" w:cs="Times New Roman"/>
          <w:bCs/>
          <w:sz w:val="24"/>
          <w:szCs w:val="24"/>
        </w:rPr>
        <w:t>TaRMS</w:t>
      </w:r>
      <w:proofErr w:type="spellEnd"/>
      <w:r w:rsidRPr="00ED03D1">
        <w:rPr>
          <w:rFonts w:ascii="Times New Roman" w:hAnsi="Times New Roman" w:cs="Times New Roman"/>
          <w:bCs/>
          <w:sz w:val="24"/>
          <w:szCs w:val="24"/>
        </w:rPr>
        <w:t xml:space="preserve">. </w:t>
      </w:r>
    </w:p>
    <w:p w14:paraId="098D00B5" w14:textId="20020BED" w:rsidR="00B84AB6" w:rsidRPr="00ED03D1" w:rsidRDefault="00B84AB6"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sidRPr="00ED03D1">
        <w:rPr>
          <w:rFonts w:ascii="Times New Roman" w:hAnsi="Times New Roman" w:cs="Times New Roman"/>
          <w:bCs/>
          <w:sz w:val="24"/>
          <w:szCs w:val="24"/>
        </w:rPr>
        <w:lastRenderedPageBreak/>
        <w:t xml:space="preserve">The respondent denied the allegations of contempt of court arising from its conduct or the operation of the </w:t>
      </w:r>
      <w:proofErr w:type="spellStart"/>
      <w:r w:rsidRPr="00ED03D1">
        <w:rPr>
          <w:rFonts w:ascii="Times New Roman" w:hAnsi="Times New Roman" w:cs="Times New Roman"/>
          <w:bCs/>
          <w:sz w:val="24"/>
          <w:szCs w:val="24"/>
        </w:rPr>
        <w:t>TaRMS</w:t>
      </w:r>
      <w:proofErr w:type="spellEnd"/>
      <w:r w:rsidRPr="00ED03D1">
        <w:rPr>
          <w:rFonts w:ascii="Times New Roman" w:hAnsi="Times New Roman" w:cs="Times New Roman"/>
          <w:bCs/>
          <w:sz w:val="24"/>
          <w:szCs w:val="24"/>
        </w:rPr>
        <w:t xml:space="preserve"> system. It averred that the applicant made some payments through the old SAP system prior to the introduction of the </w:t>
      </w:r>
      <w:proofErr w:type="spellStart"/>
      <w:r w:rsidRPr="00ED03D1">
        <w:rPr>
          <w:rFonts w:ascii="Times New Roman" w:hAnsi="Times New Roman" w:cs="Times New Roman"/>
          <w:bCs/>
          <w:sz w:val="24"/>
          <w:szCs w:val="24"/>
        </w:rPr>
        <w:t>TaRMS</w:t>
      </w:r>
      <w:proofErr w:type="spellEnd"/>
      <w:r w:rsidRPr="00ED03D1">
        <w:rPr>
          <w:rFonts w:ascii="Times New Roman" w:hAnsi="Times New Roman" w:cs="Times New Roman"/>
          <w:bCs/>
          <w:sz w:val="24"/>
          <w:szCs w:val="24"/>
        </w:rPr>
        <w:t xml:space="preserve"> system. This resulted in the applicant having carried over balances in the </w:t>
      </w:r>
      <w:proofErr w:type="spellStart"/>
      <w:r w:rsidRPr="00ED03D1">
        <w:rPr>
          <w:rFonts w:ascii="Times New Roman" w:hAnsi="Times New Roman" w:cs="Times New Roman"/>
          <w:bCs/>
          <w:sz w:val="24"/>
          <w:szCs w:val="24"/>
        </w:rPr>
        <w:t>TaRMS</w:t>
      </w:r>
      <w:proofErr w:type="spellEnd"/>
      <w:r w:rsidRPr="00ED03D1">
        <w:rPr>
          <w:rFonts w:ascii="Times New Roman" w:hAnsi="Times New Roman" w:cs="Times New Roman"/>
          <w:bCs/>
          <w:sz w:val="24"/>
          <w:szCs w:val="24"/>
        </w:rPr>
        <w:t xml:space="preserve"> system in the sum of US$8, 336, 259.07 and ZWG9, 783, 307.14. After the applicant filed its tax returns, the amount was utilised to settle its outstanding tax obligations. This position was allegedly explained to the applicant through correspondence and at the meeting that the parties held as part of the court directed account reconciliation exercise. </w:t>
      </w:r>
    </w:p>
    <w:p w14:paraId="000B4EBB" w14:textId="6F3A5CFE" w:rsidR="00B84AB6" w:rsidRPr="00ED03D1" w:rsidRDefault="00B84AB6"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sidRPr="00ED03D1">
        <w:rPr>
          <w:rFonts w:ascii="Times New Roman" w:hAnsi="Times New Roman" w:cs="Times New Roman"/>
          <w:bCs/>
          <w:sz w:val="24"/>
          <w:szCs w:val="24"/>
        </w:rPr>
        <w:t xml:space="preserve">When the parties appeared before me, I had directed that they must carry out a reconciliation of the applicant’s tax portfolio to determine the correct status of these amounts allegedly collected in violation of the court order. </w:t>
      </w:r>
      <w:r w:rsidR="007854E6" w:rsidRPr="00ED03D1">
        <w:rPr>
          <w:rFonts w:ascii="Times New Roman" w:hAnsi="Times New Roman" w:cs="Times New Roman"/>
          <w:bCs/>
          <w:sz w:val="24"/>
          <w:szCs w:val="24"/>
        </w:rPr>
        <w:t xml:space="preserve">Still the parties failed to agree on whether the alleged collections were in respect of the tax period in dispute and </w:t>
      </w:r>
      <w:r w:rsidR="00463F18">
        <w:rPr>
          <w:rFonts w:ascii="Times New Roman" w:hAnsi="Times New Roman" w:cs="Times New Roman"/>
          <w:bCs/>
          <w:sz w:val="24"/>
          <w:szCs w:val="24"/>
        </w:rPr>
        <w:t xml:space="preserve">therefore </w:t>
      </w:r>
      <w:r w:rsidR="007854E6" w:rsidRPr="00ED03D1">
        <w:rPr>
          <w:rFonts w:ascii="Times New Roman" w:hAnsi="Times New Roman" w:cs="Times New Roman"/>
          <w:bCs/>
          <w:sz w:val="24"/>
          <w:szCs w:val="24"/>
        </w:rPr>
        <w:t xml:space="preserve">the subject of the present proceedings. </w:t>
      </w:r>
    </w:p>
    <w:p w14:paraId="33384F4C" w14:textId="77777777" w:rsidR="008B7239" w:rsidRPr="00ED03D1" w:rsidRDefault="007854E6"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sidRPr="00ED03D1">
        <w:rPr>
          <w:rFonts w:ascii="Times New Roman" w:hAnsi="Times New Roman" w:cs="Times New Roman"/>
          <w:bCs/>
          <w:sz w:val="24"/>
          <w:szCs w:val="24"/>
        </w:rPr>
        <w:t xml:space="preserve">The court’s view is that the stalemate concerning the status of the collections allegedly made during the time that this matter was pending before the court can only be </w:t>
      </w:r>
      <w:r w:rsidR="008B7239" w:rsidRPr="00ED03D1">
        <w:rPr>
          <w:rFonts w:ascii="Times New Roman" w:hAnsi="Times New Roman" w:cs="Times New Roman"/>
          <w:bCs/>
          <w:sz w:val="24"/>
          <w:szCs w:val="24"/>
        </w:rPr>
        <w:t xml:space="preserve">fully ventilated </w:t>
      </w:r>
      <w:r w:rsidRPr="00ED03D1">
        <w:rPr>
          <w:rFonts w:ascii="Times New Roman" w:hAnsi="Times New Roman" w:cs="Times New Roman"/>
          <w:bCs/>
          <w:sz w:val="24"/>
          <w:szCs w:val="24"/>
        </w:rPr>
        <w:t>in the context of the broader dispute concerning the extent of the applicant’s liability for mining royalties during the ta</w:t>
      </w:r>
      <w:r w:rsidR="00F81AA0" w:rsidRPr="00ED03D1">
        <w:rPr>
          <w:rFonts w:ascii="Times New Roman" w:hAnsi="Times New Roman" w:cs="Times New Roman"/>
          <w:bCs/>
          <w:sz w:val="24"/>
          <w:szCs w:val="24"/>
        </w:rPr>
        <w:t>x</w:t>
      </w:r>
      <w:r w:rsidRPr="00ED03D1">
        <w:rPr>
          <w:rFonts w:ascii="Times New Roman" w:hAnsi="Times New Roman" w:cs="Times New Roman"/>
          <w:bCs/>
          <w:sz w:val="24"/>
          <w:szCs w:val="24"/>
        </w:rPr>
        <w:t xml:space="preserve"> period in dispute. The </w:t>
      </w:r>
      <w:r w:rsidR="00F81AA0" w:rsidRPr="00ED03D1">
        <w:rPr>
          <w:rFonts w:ascii="Times New Roman" w:hAnsi="Times New Roman" w:cs="Times New Roman"/>
          <w:bCs/>
          <w:sz w:val="24"/>
          <w:szCs w:val="24"/>
        </w:rPr>
        <w:t>factual contestations require that</w:t>
      </w:r>
      <w:r w:rsidR="008B7239" w:rsidRPr="00ED03D1">
        <w:rPr>
          <w:rFonts w:ascii="Times New Roman" w:hAnsi="Times New Roman" w:cs="Times New Roman"/>
          <w:bCs/>
          <w:sz w:val="24"/>
          <w:szCs w:val="24"/>
        </w:rPr>
        <w:t xml:space="preserve"> oral and documentary evidence be placed before the court hearing</w:t>
      </w:r>
      <w:r w:rsidR="00F81AA0" w:rsidRPr="00ED03D1">
        <w:rPr>
          <w:rFonts w:ascii="Times New Roman" w:hAnsi="Times New Roman" w:cs="Times New Roman"/>
          <w:bCs/>
          <w:sz w:val="24"/>
          <w:szCs w:val="24"/>
        </w:rPr>
        <w:t xml:space="preserve"> the dispute concerning the applicant’s </w:t>
      </w:r>
      <w:r w:rsidR="008B7239" w:rsidRPr="00ED03D1">
        <w:rPr>
          <w:rFonts w:ascii="Times New Roman" w:hAnsi="Times New Roman" w:cs="Times New Roman"/>
          <w:bCs/>
          <w:sz w:val="24"/>
          <w:szCs w:val="24"/>
        </w:rPr>
        <w:t xml:space="preserve">liability for mining royalties and the extent thereof. </w:t>
      </w:r>
    </w:p>
    <w:p w14:paraId="57BCE8FB" w14:textId="24DA1619" w:rsidR="00C436CF" w:rsidRPr="00ED03D1" w:rsidRDefault="008B7239"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sidRPr="00ED03D1">
        <w:rPr>
          <w:rFonts w:ascii="Times New Roman" w:hAnsi="Times New Roman" w:cs="Times New Roman"/>
          <w:bCs/>
          <w:sz w:val="24"/>
          <w:szCs w:val="24"/>
        </w:rPr>
        <w:t xml:space="preserve">I say so because there appears to be misunderstanding concerning the operation of the </w:t>
      </w:r>
      <w:proofErr w:type="spellStart"/>
      <w:r w:rsidR="00C436CF" w:rsidRPr="00ED03D1">
        <w:rPr>
          <w:rFonts w:ascii="Times New Roman" w:hAnsi="Times New Roman" w:cs="Times New Roman"/>
          <w:bCs/>
          <w:sz w:val="24"/>
          <w:szCs w:val="24"/>
        </w:rPr>
        <w:t>TaRMS</w:t>
      </w:r>
      <w:proofErr w:type="spellEnd"/>
      <w:r w:rsidR="00C436CF" w:rsidRPr="00ED03D1">
        <w:rPr>
          <w:rFonts w:ascii="Times New Roman" w:hAnsi="Times New Roman" w:cs="Times New Roman"/>
          <w:bCs/>
          <w:sz w:val="24"/>
          <w:szCs w:val="24"/>
        </w:rPr>
        <w:t xml:space="preserve"> system and the accounting for taxpayer payments under the various tax heads. According to the respondent, when taxpayers make payments to the respondent, those payments do not credit several accounts or different tax heads</w:t>
      </w:r>
      <w:r w:rsidR="00CA7D92">
        <w:rPr>
          <w:rFonts w:ascii="Times New Roman" w:hAnsi="Times New Roman" w:cs="Times New Roman"/>
          <w:bCs/>
          <w:sz w:val="24"/>
          <w:szCs w:val="24"/>
        </w:rPr>
        <w:t xml:space="preserve"> as would be contemplated by the taxpayer</w:t>
      </w:r>
      <w:r w:rsidR="00C436CF" w:rsidRPr="00ED03D1">
        <w:rPr>
          <w:rFonts w:ascii="Times New Roman" w:hAnsi="Times New Roman" w:cs="Times New Roman"/>
          <w:bCs/>
          <w:sz w:val="24"/>
          <w:szCs w:val="24"/>
        </w:rPr>
        <w:t xml:space="preserve">. </w:t>
      </w:r>
      <w:r w:rsidR="00CA7D92" w:rsidRPr="00ED03D1">
        <w:rPr>
          <w:rFonts w:ascii="Times New Roman" w:hAnsi="Times New Roman" w:cs="Times New Roman"/>
          <w:bCs/>
          <w:sz w:val="24"/>
          <w:szCs w:val="24"/>
        </w:rPr>
        <w:t>Instead,</w:t>
      </w:r>
      <w:r w:rsidR="00C436CF" w:rsidRPr="00ED03D1">
        <w:rPr>
          <w:rFonts w:ascii="Times New Roman" w:hAnsi="Times New Roman" w:cs="Times New Roman"/>
          <w:bCs/>
          <w:sz w:val="24"/>
          <w:szCs w:val="24"/>
        </w:rPr>
        <w:t xml:space="preserve"> all the taxpayer payments for the several taxes </w:t>
      </w:r>
      <w:r w:rsidR="00CA7D92">
        <w:rPr>
          <w:rFonts w:ascii="Times New Roman" w:hAnsi="Times New Roman" w:cs="Times New Roman"/>
          <w:bCs/>
          <w:sz w:val="24"/>
          <w:szCs w:val="24"/>
        </w:rPr>
        <w:t xml:space="preserve">in respect of which the taxpayer has outstanding tax liabilities </w:t>
      </w:r>
      <w:r w:rsidR="00C436CF" w:rsidRPr="00ED03D1">
        <w:rPr>
          <w:rFonts w:ascii="Times New Roman" w:hAnsi="Times New Roman" w:cs="Times New Roman"/>
          <w:bCs/>
          <w:sz w:val="24"/>
          <w:szCs w:val="24"/>
        </w:rPr>
        <w:t xml:space="preserve">are credited into a single </w:t>
      </w:r>
      <w:proofErr w:type="spellStart"/>
      <w:r w:rsidR="00CA7D92">
        <w:rPr>
          <w:rFonts w:ascii="Times New Roman" w:hAnsi="Times New Roman" w:cs="Times New Roman"/>
          <w:bCs/>
          <w:sz w:val="24"/>
          <w:szCs w:val="24"/>
        </w:rPr>
        <w:t>TaRMS</w:t>
      </w:r>
      <w:proofErr w:type="spellEnd"/>
      <w:r w:rsidR="00CA7D92">
        <w:rPr>
          <w:rFonts w:ascii="Times New Roman" w:hAnsi="Times New Roman" w:cs="Times New Roman"/>
          <w:bCs/>
          <w:sz w:val="24"/>
          <w:szCs w:val="24"/>
        </w:rPr>
        <w:t xml:space="preserve"> account</w:t>
      </w:r>
      <w:r w:rsidR="00C436CF" w:rsidRPr="00ED03D1">
        <w:rPr>
          <w:rFonts w:ascii="Times New Roman" w:hAnsi="Times New Roman" w:cs="Times New Roman"/>
          <w:bCs/>
          <w:sz w:val="24"/>
          <w:szCs w:val="24"/>
        </w:rPr>
        <w:t xml:space="preserve">. </w:t>
      </w:r>
    </w:p>
    <w:p w14:paraId="312AD30A" w14:textId="77777777" w:rsidR="00CA7D92" w:rsidRPr="00CA7D92" w:rsidRDefault="00C436CF"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sidRPr="00ED03D1">
        <w:rPr>
          <w:rFonts w:ascii="Times New Roman" w:hAnsi="Times New Roman" w:cs="Times New Roman"/>
          <w:bCs/>
          <w:sz w:val="24"/>
          <w:szCs w:val="24"/>
        </w:rPr>
        <w:t xml:space="preserve">Further, according to the respondent, the logic behind the single account in </w:t>
      </w:r>
      <w:proofErr w:type="spellStart"/>
      <w:r w:rsidRPr="00ED03D1">
        <w:rPr>
          <w:rFonts w:ascii="Times New Roman" w:hAnsi="Times New Roman" w:cs="Times New Roman"/>
          <w:bCs/>
          <w:sz w:val="24"/>
          <w:szCs w:val="24"/>
        </w:rPr>
        <w:t>TaRMS</w:t>
      </w:r>
      <w:proofErr w:type="spellEnd"/>
      <w:r w:rsidRPr="00ED03D1">
        <w:rPr>
          <w:rFonts w:ascii="Times New Roman" w:hAnsi="Times New Roman" w:cs="Times New Roman"/>
          <w:bCs/>
          <w:sz w:val="24"/>
          <w:szCs w:val="24"/>
        </w:rPr>
        <w:t xml:space="preserve"> is that all tax payments relating to the </w:t>
      </w:r>
      <w:r w:rsidR="00323C3F" w:rsidRPr="00ED03D1">
        <w:rPr>
          <w:rFonts w:ascii="Times New Roman" w:hAnsi="Times New Roman" w:cs="Times New Roman"/>
          <w:bCs/>
          <w:sz w:val="24"/>
          <w:szCs w:val="24"/>
        </w:rPr>
        <w:t xml:space="preserve">taxpayer are deposited into the respondent’s single bank account and are allocated to outstanding tax debts as determined by the commissioner or by priority as determined by the commissioner. It follows that under the </w:t>
      </w:r>
      <w:proofErr w:type="spellStart"/>
      <w:r w:rsidR="00323C3F" w:rsidRPr="00ED03D1">
        <w:rPr>
          <w:rFonts w:ascii="Times New Roman" w:hAnsi="Times New Roman" w:cs="Times New Roman"/>
          <w:bCs/>
          <w:sz w:val="24"/>
          <w:szCs w:val="24"/>
        </w:rPr>
        <w:t>TaRMS</w:t>
      </w:r>
      <w:proofErr w:type="spellEnd"/>
      <w:r w:rsidR="00323C3F" w:rsidRPr="00ED03D1">
        <w:rPr>
          <w:rFonts w:ascii="Times New Roman" w:hAnsi="Times New Roman" w:cs="Times New Roman"/>
          <w:bCs/>
          <w:sz w:val="24"/>
          <w:szCs w:val="24"/>
        </w:rPr>
        <w:t xml:space="preserve"> system taxpayers no longer have the </w:t>
      </w:r>
      <w:r w:rsidR="00CA7D92">
        <w:rPr>
          <w:rFonts w:ascii="Times New Roman" w:hAnsi="Times New Roman" w:cs="Times New Roman"/>
          <w:bCs/>
          <w:sz w:val="24"/>
          <w:szCs w:val="24"/>
        </w:rPr>
        <w:t xml:space="preserve">election </w:t>
      </w:r>
      <w:r w:rsidR="00323C3F" w:rsidRPr="00ED03D1">
        <w:rPr>
          <w:rFonts w:ascii="Times New Roman" w:hAnsi="Times New Roman" w:cs="Times New Roman"/>
          <w:bCs/>
          <w:sz w:val="24"/>
          <w:szCs w:val="24"/>
        </w:rPr>
        <w:t xml:space="preserve">to dictate how their payments should be allocated to their outstanding tax liabilities under the various tax heads. </w:t>
      </w:r>
      <w:r w:rsidR="00CA7D92">
        <w:rPr>
          <w:rFonts w:ascii="Times New Roman" w:hAnsi="Times New Roman" w:cs="Times New Roman"/>
          <w:bCs/>
          <w:sz w:val="24"/>
          <w:szCs w:val="24"/>
        </w:rPr>
        <w:t xml:space="preserve">That prerogative vests with the respondent. </w:t>
      </w:r>
    </w:p>
    <w:p w14:paraId="6931BA8E" w14:textId="23D97DCF" w:rsidR="007854E6" w:rsidRPr="00ED03D1" w:rsidRDefault="00CA7D92" w:rsidP="005813D1">
      <w:pPr>
        <w:pStyle w:val="ListParagraph"/>
        <w:numPr>
          <w:ilvl w:val="0"/>
          <w:numId w:val="3"/>
        </w:numPr>
        <w:spacing w:after="0" w:line="360" w:lineRule="auto"/>
        <w:ind w:left="426" w:hanging="426"/>
        <w:jc w:val="both"/>
        <w:rPr>
          <w:rFonts w:ascii="Times New Roman" w:hAnsi="Times New Roman" w:cs="Times New Roman"/>
          <w:b/>
          <w:sz w:val="24"/>
          <w:szCs w:val="24"/>
        </w:rPr>
      </w:pPr>
      <w:r>
        <w:rPr>
          <w:rFonts w:ascii="Times New Roman" w:hAnsi="Times New Roman" w:cs="Times New Roman"/>
          <w:bCs/>
          <w:sz w:val="24"/>
          <w:szCs w:val="24"/>
        </w:rPr>
        <w:lastRenderedPageBreak/>
        <w:t>What that entails is that there must be a systematic and methodical way of accounting for the tax revenue that the respondent would have collected from taxpayers and allocated to other tax heads in accordance with its priority list</w:t>
      </w:r>
      <w:r w:rsidR="00851FE0">
        <w:rPr>
          <w:rFonts w:ascii="Times New Roman" w:hAnsi="Times New Roman" w:cs="Times New Roman"/>
          <w:bCs/>
          <w:sz w:val="24"/>
          <w:szCs w:val="24"/>
        </w:rPr>
        <w:t xml:space="preserve"> for tax payment allocations</w:t>
      </w:r>
      <w:r>
        <w:rPr>
          <w:rFonts w:ascii="Times New Roman" w:hAnsi="Times New Roman" w:cs="Times New Roman"/>
          <w:bCs/>
          <w:sz w:val="24"/>
          <w:szCs w:val="24"/>
        </w:rPr>
        <w:t xml:space="preserve"> to avert disputes of an accounting nature. In my view, it should be the easiest of tasks for the respondent and the taxpayer to reach agreement after a reconciliation process, on how </w:t>
      </w:r>
      <w:r w:rsidR="00851FE0">
        <w:rPr>
          <w:rFonts w:ascii="Times New Roman" w:hAnsi="Times New Roman" w:cs="Times New Roman"/>
          <w:bCs/>
          <w:sz w:val="24"/>
          <w:szCs w:val="24"/>
        </w:rPr>
        <w:t xml:space="preserve">payments made by the taxpayer towards the discharge of its tax liability were allocated in accordance with the respondent’s priority list for tax payment allocations. These are matters which must be dealt with at the appeal stage, with the appeal court having the benefit of all relevant accounting information. </w:t>
      </w:r>
    </w:p>
    <w:p w14:paraId="69D61A4E" w14:textId="0B4BA8F3" w:rsidR="00323C3F" w:rsidRPr="00ED03D1" w:rsidRDefault="00323C3F" w:rsidP="00323C3F">
      <w:pPr>
        <w:pStyle w:val="ListParagraph"/>
        <w:numPr>
          <w:ilvl w:val="0"/>
          <w:numId w:val="3"/>
        </w:numPr>
        <w:spacing w:after="0" w:line="360" w:lineRule="auto"/>
        <w:ind w:left="426" w:hanging="426"/>
        <w:jc w:val="both"/>
        <w:rPr>
          <w:rFonts w:ascii="Times New Roman" w:hAnsi="Times New Roman" w:cs="Times New Roman"/>
          <w:b/>
          <w:sz w:val="24"/>
          <w:szCs w:val="24"/>
        </w:rPr>
      </w:pPr>
      <w:r w:rsidRPr="00ED03D1">
        <w:rPr>
          <w:rFonts w:ascii="Times New Roman" w:hAnsi="Times New Roman" w:cs="Times New Roman"/>
          <w:bCs/>
          <w:sz w:val="24"/>
          <w:szCs w:val="24"/>
        </w:rPr>
        <w:t xml:space="preserve">In view of the intricate nature of the </w:t>
      </w:r>
      <w:proofErr w:type="spellStart"/>
      <w:r w:rsidRPr="00ED03D1">
        <w:rPr>
          <w:rFonts w:ascii="Times New Roman" w:hAnsi="Times New Roman" w:cs="Times New Roman"/>
          <w:bCs/>
          <w:sz w:val="24"/>
          <w:szCs w:val="24"/>
        </w:rPr>
        <w:t>TaRMS</w:t>
      </w:r>
      <w:proofErr w:type="spellEnd"/>
      <w:r w:rsidRPr="00ED03D1">
        <w:rPr>
          <w:rFonts w:ascii="Times New Roman" w:hAnsi="Times New Roman" w:cs="Times New Roman"/>
          <w:bCs/>
          <w:sz w:val="24"/>
          <w:szCs w:val="24"/>
        </w:rPr>
        <w:t xml:space="preserve"> system and the fact that the respondent retains full control over the allocation of tax payments </w:t>
      </w:r>
      <w:r w:rsidR="00851FE0">
        <w:rPr>
          <w:rFonts w:ascii="Times New Roman" w:hAnsi="Times New Roman" w:cs="Times New Roman"/>
          <w:bCs/>
          <w:sz w:val="24"/>
          <w:szCs w:val="24"/>
        </w:rPr>
        <w:t>in accordance with its priority list for tax payment allocations</w:t>
      </w:r>
      <w:r w:rsidRPr="00ED03D1">
        <w:rPr>
          <w:rFonts w:ascii="Times New Roman" w:hAnsi="Times New Roman" w:cs="Times New Roman"/>
          <w:bCs/>
          <w:sz w:val="24"/>
          <w:szCs w:val="24"/>
        </w:rPr>
        <w:t xml:space="preserve">, the court could not conclusively determine whether the collections made from the applicant’s accounts were in respect of the same tax liability and same tax period under consideration by the court. </w:t>
      </w:r>
    </w:p>
    <w:p w14:paraId="66CA3307" w14:textId="697844BF" w:rsidR="00323C3F" w:rsidRPr="00ED03D1" w:rsidRDefault="00323C3F" w:rsidP="00323C3F">
      <w:pPr>
        <w:spacing w:after="0" w:line="360" w:lineRule="auto"/>
        <w:jc w:val="both"/>
        <w:rPr>
          <w:rFonts w:ascii="Times New Roman" w:hAnsi="Times New Roman" w:cs="Times New Roman"/>
          <w:b/>
          <w:sz w:val="24"/>
          <w:szCs w:val="24"/>
        </w:rPr>
      </w:pPr>
      <w:r w:rsidRPr="00ED03D1">
        <w:rPr>
          <w:rFonts w:ascii="Times New Roman" w:hAnsi="Times New Roman" w:cs="Times New Roman"/>
          <w:b/>
          <w:sz w:val="24"/>
          <w:szCs w:val="24"/>
        </w:rPr>
        <w:t>Disposition</w:t>
      </w:r>
    </w:p>
    <w:p w14:paraId="22B6161E" w14:textId="77777777" w:rsidR="001C4983" w:rsidRPr="001C4983" w:rsidRDefault="00D62D6E" w:rsidP="00062ABD">
      <w:pPr>
        <w:pStyle w:val="ListParagraph"/>
        <w:numPr>
          <w:ilvl w:val="0"/>
          <w:numId w:val="3"/>
        </w:numPr>
        <w:spacing w:after="0" w:line="360" w:lineRule="auto"/>
        <w:ind w:left="426" w:hanging="426"/>
        <w:jc w:val="both"/>
        <w:rPr>
          <w:rFonts w:ascii="Times New Roman" w:hAnsi="Times New Roman" w:cs="Times New Roman"/>
          <w:b/>
          <w:bCs/>
          <w:sz w:val="24"/>
          <w:szCs w:val="24"/>
        </w:rPr>
      </w:pPr>
      <w:r w:rsidRPr="00ED03D1">
        <w:rPr>
          <w:rFonts w:ascii="Times New Roman" w:hAnsi="Times New Roman" w:cs="Times New Roman"/>
          <w:bCs/>
          <w:sz w:val="24"/>
          <w:szCs w:val="24"/>
        </w:rPr>
        <w:t xml:space="preserve">The court </w:t>
      </w:r>
      <w:r w:rsidR="00062ABD" w:rsidRPr="00ED03D1">
        <w:rPr>
          <w:rFonts w:ascii="Times New Roman" w:hAnsi="Times New Roman" w:cs="Times New Roman"/>
          <w:bCs/>
          <w:sz w:val="24"/>
          <w:szCs w:val="24"/>
        </w:rPr>
        <w:t>determines that there was merit in the respondent</w:t>
      </w:r>
      <w:r w:rsidR="00851FE0">
        <w:rPr>
          <w:rFonts w:ascii="Times New Roman" w:hAnsi="Times New Roman" w:cs="Times New Roman"/>
          <w:bCs/>
          <w:sz w:val="24"/>
          <w:szCs w:val="24"/>
        </w:rPr>
        <w:t>’s</w:t>
      </w:r>
      <w:r w:rsidR="00062ABD" w:rsidRPr="00ED03D1">
        <w:rPr>
          <w:rFonts w:ascii="Times New Roman" w:hAnsi="Times New Roman" w:cs="Times New Roman"/>
          <w:bCs/>
          <w:sz w:val="24"/>
          <w:szCs w:val="24"/>
        </w:rPr>
        <w:t xml:space="preserve"> preliminary point that this court cannot grant an interdict in respect of a lawful process. The applicant failed to demonstrate that the applicant’s conduct was unlawful so as to invite this court to exercise its discretion and </w:t>
      </w:r>
      <w:r w:rsidR="00851FE0">
        <w:rPr>
          <w:rFonts w:ascii="Times New Roman" w:hAnsi="Times New Roman" w:cs="Times New Roman"/>
          <w:bCs/>
          <w:sz w:val="24"/>
          <w:szCs w:val="24"/>
        </w:rPr>
        <w:t xml:space="preserve">grant the relief of an </w:t>
      </w:r>
      <w:r w:rsidR="00062ABD" w:rsidRPr="00ED03D1">
        <w:rPr>
          <w:rFonts w:ascii="Times New Roman" w:hAnsi="Times New Roman" w:cs="Times New Roman"/>
          <w:bCs/>
          <w:sz w:val="24"/>
          <w:szCs w:val="24"/>
        </w:rPr>
        <w:t>interdict</w:t>
      </w:r>
      <w:r w:rsidR="00851FE0">
        <w:rPr>
          <w:rFonts w:ascii="Times New Roman" w:hAnsi="Times New Roman" w:cs="Times New Roman"/>
          <w:bCs/>
          <w:sz w:val="24"/>
          <w:szCs w:val="24"/>
        </w:rPr>
        <w:t xml:space="preserve"> to suspend</w:t>
      </w:r>
      <w:r w:rsidR="00062ABD" w:rsidRPr="00ED03D1">
        <w:rPr>
          <w:rFonts w:ascii="Times New Roman" w:hAnsi="Times New Roman" w:cs="Times New Roman"/>
          <w:bCs/>
          <w:sz w:val="24"/>
          <w:szCs w:val="24"/>
        </w:rPr>
        <w:t xml:space="preserve"> the collection of revenue. </w:t>
      </w:r>
    </w:p>
    <w:p w14:paraId="1BD28CCF" w14:textId="4177DDE8" w:rsidR="001C4983" w:rsidRPr="001C4983" w:rsidRDefault="001C4983" w:rsidP="00062ABD">
      <w:pPr>
        <w:pStyle w:val="ListParagraph"/>
        <w:numPr>
          <w:ilvl w:val="0"/>
          <w:numId w:val="3"/>
        </w:numPr>
        <w:spacing w:after="0" w:line="360" w:lineRule="auto"/>
        <w:ind w:left="426" w:hanging="426"/>
        <w:jc w:val="both"/>
        <w:rPr>
          <w:rFonts w:ascii="Times New Roman" w:hAnsi="Times New Roman" w:cs="Times New Roman"/>
          <w:b/>
          <w:bCs/>
          <w:sz w:val="24"/>
          <w:szCs w:val="24"/>
        </w:rPr>
      </w:pPr>
      <w:r>
        <w:rPr>
          <w:rFonts w:ascii="Times New Roman" w:hAnsi="Times New Roman" w:cs="Times New Roman"/>
          <w:bCs/>
          <w:sz w:val="24"/>
          <w:szCs w:val="24"/>
        </w:rPr>
        <w:t xml:space="preserve">Having reached this conclusion, it is unnecessary for the court to traverse the remaining preliminary points and the merits of the matter. </w:t>
      </w:r>
    </w:p>
    <w:p w14:paraId="1F951D85" w14:textId="45FD5516" w:rsidR="00062ABD" w:rsidRPr="00ED03D1" w:rsidRDefault="00062ABD" w:rsidP="00062ABD">
      <w:pPr>
        <w:pStyle w:val="ListParagraph"/>
        <w:numPr>
          <w:ilvl w:val="0"/>
          <w:numId w:val="3"/>
        </w:numPr>
        <w:spacing w:after="0" w:line="360" w:lineRule="auto"/>
        <w:ind w:left="426" w:hanging="426"/>
        <w:jc w:val="both"/>
        <w:rPr>
          <w:rFonts w:ascii="Times New Roman" w:hAnsi="Times New Roman" w:cs="Times New Roman"/>
          <w:b/>
          <w:bCs/>
          <w:sz w:val="24"/>
          <w:szCs w:val="24"/>
        </w:rPr>
      </w:pPr>
      <w:r w:rsidRPr="00ED03D1">
        <w:rPr>
          <w:rFonts w:ascii="Times New Roman" w:hAnsi="Times New Roman" w:cs="Times New Roman"/>
          <w:bCs/>
          <w:sz w:val="24"/>
          <w:szCs w:val="24"/>
        </w:rPr>
        <w:t>Costs follow the event, and the</w:t>
      </w:r>
      <w:r w:rsidR="00851FE0">
        <w:rPr>
          <w:rFonts w:ascii="Times New Roman" w:hAnsi="Times New Roman" w:cs="Times New Roman"/>
          <w:bCs/>
          <w:sz w:val="24"/>
          <w:szCs w:val="24"/>
        </w:rPr>
        <w:t xml:space="preserve"> court</w:t>
      </w:r>
      <w:r w:rsidRPr="00ED03D1">
        <w:rPr>
          <w:rFonts w:ascii="Times New Roman" w:hAnsi="Times New Roman" w:cs="Times New Roman"/>
          <w:bCs/>
          <w:sz w:val="24"/>
          <w:szCs w:val="24"/>
        </w:rPr>
        <w:t xml:space="preserve"> find</w:t>
      </w:r>
      <w:r w:rsidR="00851FE0">
        <w:rPr>
          <w:rFonts w:ascii="Times New Roman" w:hAnsi="Times New Roman" w:cs="Times New Roman"/>
          <w:bCs/>
          <w:sz w:val="24"/>
          <w:szCs w:val="24"/>
        </w:rPr>
        <w:t>s</w:t>
      </w:r>
      <w:r w:rsidRPr="00ED03D1">
        <w:rPr>
          <w:rFonts w:ascii="Times New Roman" w:hAnsi="Times New Roman" w:cs="Times New Roman"/>
          <w:bCs/>
          <w:sz w:val="24"/>
          <w:szCs w:val="24"/>
        </w:rPr>
        <w:t xml:space="preserve"> no reason to depart from this general principle.  </w:t>
      </w:r>
    </w:p>
    <w:p w14:paraId="5D1DF417" w14:textId="7E0BA3BA" w:rsidR="005F4EC0" w:rsidRPr="00ED03D1" w:rsidRDefault="00D62D6E" w:rsidP="00062ABD">
      <w:pPr>
        <w:spacing w:after="0" w:line="360" w:lineRule="auto"/>
        <w:ind w:firstLine="360"/>
        <w:jc w:val="both"/>
        <w:rPr>
          <w:rFonts w:ascii="Times New Roman" w:hAnsi="Times New Roman" w:cs="Times New Roman"/>
          <w:b/>
          <w:bCs/>
          <w:sz w:val="24"/>
          <w:szCs w:val="24"/>
        </w:rPr>
      </w:pPr>
      <w:r w:rsidRPr="00ED03D1">
        <w:rPr>
          <w:rFonts w:ascii="Times New Roman" w:hAnsi="Times New Roman" w:cs="Times New Roman"/>
          <w:b/>
          <w:bCs/>
          <w:sz w:val="24"/>
          <w:szCs w:val="24"/>
        </w:rPr>
        <w:t>Resultantly it is ordered that:</w:t>
      </w:r>
    </w:p>
    <w:p w14:paraId="612A0480" w14:textId="59137304" w:rsidR="005F4EC0" w:rsidRPr="00ED03D1" w:rsidRDefault="00D62D6E">
      <w:pPr>
        <w:pStyle w:val="ListParagraph"/>
        <w:numPr>
          <w:ilvl w:val="0"/>
          <w:numId w:val="2"/>
        </w:numPr>
        <w:spacing w:after="0" w:line="240" w:lineRule="auto"/>
        <w:jc w:val="both"/>
        <w:rPr>
          <w:rFonts w:ascii="Times New Roman" w:hAnsi="Times New Roman" w:cs="Times New Roman"/>
          <w:sz w:val="24"/>
          <w:szCs w:val="24"/>
        </w:rPr>
      </w:pPr>
      <w:r w:rsidRPr="00ED03D1">
        <w:rPr>
          <w:rFonts w:ascii="Times New Roman" w:hAnsi="Times New Roman" w:cs="Times New Roman"/>
          <w:sz w:val="24"/>
          <w:szCs w:val="24"/>
          <w:lang w:val="en-US"/>
        </w:rPr>
        <w:t>The</w:t>
      </w:r>
      <w:r w:rsidRPr="00ED03D1">
        <w:rPr>
          <w:rFonts w:ascii="Times New Roman" w:hAnsi="Times New Roman" w:cs="Times New Roman"/>
          <w:sz w:val="24"/>
          <w:szCs w:val="24"/>
        </w:rPr>
        <w:t xml:space="preserve"> application is </w:t>
      </w:r>
      <w:r w:rsidR="001C4983">
        <w:rPr>
          <w:rFonts w:ascii="Times New Roman" w:hAnsi="Times New Roman" w:cs="Times New Roman"/>
          <w:sz w:val="24"/>
          <w:szCs w:val="24"/>
        </w:rPr>
        <w:t xml:space="preserve">hereby </w:t>
      </w:r>
      <w:r w:rsidR="00851FE0">
        <w:rPr>
          <w:rFonts w:ascii="Times New Roman" w:hAnsi="Times New Roman" w:cs="Times New Roman"/>
          <w:sz w:val="24"/>
          <w:szCs w:val="24"/>
        </w:rPr>
        <w:t>struck of the roll</w:t>
      </w:r>
      <w:r w:rsidR="001C4983">
        <w:rPr>
          <w:rFonts w:ascii="Times New Roman" w:hAnsi="Times New Roman" w:cs="Times New Roman"/>
          <w:sz w:val="24"/>
          <w:szCs w:val="24"/>
        </w:rPr>
        <w:t xml:space="preserve"> for being improperly before the court.</w:t>
      </w:r>
    </w:p>
    <w:p w14:paraId="23FB93CB" w14:textId="4D082DEB" w:rsidR="005F4EC0" w:rsidRPr="00ED03D1" w:rsidRDefault="00D62D6E">
      <w:pPr>
        <w:pStyle w:val="ListParagraph"/>
        <w:numPr>
          <w:ilvl w:val="0"/>
          <w:numId w:val="2"/>
        </w:numPr>
        <w:spacing w:after="0" w:line="240" w:lineRule="auto"/>
        <w:jc w:val="both"/>
        <w:rPr>
          <w:rFonts w:ascii="Times New Roman" w:hAnsi="Times New Roman" w:cs="Times New Roman"/>
          <w:sz w:val="24"/>
          <w:szCs w:val="24"/>
          <w:lang w:val="en-US"/>
        </w:rPr>
      </w:pPr>
      <w:r w:rsidRPr="00ED03D1">
        <w:rPr>
          <w:rFonts w:ascii="Times New Roman" w:hAnsi="Times New Roman" w:cs="Times New Roman"/>
          <w:sz w:val="24"/>
          <w:szCs w:val="24"/>
        </w:rPr>
        <w:t xml:space="preserve">The applicants shall bear the respondent’s costs of suit on the </w:t>
      </w:r>
      <w:r w:rsidR="00062ABD" w:rsidRPr="00ED03D1">
        <w:rPr>
          <w:rFonts w:ascii="Times New Roman" w:hAnsi="Times New Roman" w:cs="Times New Roman"/>
          <w:sz w:val="24"/>
          <w:szCs w:val="24"/>
        </w:rPr>
        <w:t xml:space="preserve">ordinary </w:t>
      </w:r>
      <w:r w:rsidRPr="00ED03D1">
        <w:rPr>
          <w:rFonts w:ascii="Times New Roman" w:hAnsi="Times New Roman" w:cs="Times New Roman"/>
          <w:sz w:val="24"/>
          <w:szCs w:val="24"/>
        </w:rPr>
        <w:t xml:space="preserve">scale. </w:t>
      </w:r>
      <w:r w:rsidRPr="00ED03D1">
        <w:rPr>
          <w:rFonts w:ascii="Times New Roman" w:hAnsi="Times New Roman" w:cs="Times New Roman"/>
          <w:sz w:val="24"/>
          <w:szCs w:val="24"/>
          <w:lang w:val="en-US"/>
        </w:rPr>
        <w:t xml:space="preserve"> </w:t>
      </w:r>
    </w:p>
    <w:p w14:paraId="05619ECD" w14:textId="77777777" w:rsidR="005F4EC0" w:rsidRDefault="005F4EC0">
      <w:pPr>
        <w:pStyle w:val="ListParagraph"/>
        <w:spacing w:after="0" w:line="360" w:lineRule="auto"/>
        <w:ind w:left="0"/>
        <w:jc w:val="both"/>
        <w:rPr>
          <w:rFonts w:ascii="Times New Roman" w:hAnsi="Times New Roman" w:cs="Times New Roman"/>
          <w:sz w:val="24"/>
          <w:szCs w:val="24"/>
          <w:lang w:val="en-US"/>
        </w:rPr>
      </w:pPr>
    </w:p>
    <w:p w14:paraId="371B57AB" w14:textId="77777777" w:rsidR="005E3C07" w:rsidRDefault="005E3C07">
      <w:pPr>
        <w:pStyle w:val="ListParagraph"/>
        <w:spacing w:after="0" w:line="360" w:lineRule="auto"/>
        <w:ind w:left="0"/>
        <w:jc w:val="both"/>
        <w:rPr>
          <w:rFonts w:ascii="Times New Roman" w:hAnsi="Times New Roman" w:cs="Times New Roman"/>
          <w:sz w:val="24"/>
          <w:szCs w:val="24"/>
          <w:lang w:val="en-US"/>
        </w:rPr>
      </w:pPr>
    </w:p>
    <w:p w14:paraId="0AF6717E" w14:textId="77777777" w:rsidR="005E3C07" w:rsidRPr="00ED03D1" w:rsidRDefault="005E3C07">
      <w:pPr>
        <w:pStyle w:val="ListParagraph"/>
        <w:spacing w:after="0" w:line="360" w:lineRule="auto"/>
        <w:ind w:left="0"/>
        <w:jc w:val="both"/>
        <w:rPr>
          <w:rFonts w:ascii="Times New Roman" w:hAnsi="Times New Roman" w:cs="Times New Roman"/>
          <w:sz w:val="24"/>
          <w:szCs w:val="24"/>
          <w:lang w:val="en-US"/>
        </w:rPr>
      </w:pPr>
    </w:p>
    <w:p w14:paraId="56A3379B" w14:textId="0BF84615" w:rsidR="00F157CC" w:rsidRDefault="005E3C07" w:rsidP="005E3C07">
      <w:pPr>
        <w:spacing w:after="0" w:line="240" w:lineRule="auto"/>
        <w:jc w:val="both"/>
        <w:rPr>
          <w:rFonts w:ascii="Times New Roman" w:hAnsi="Times New Roman" w:cs="Times New Roman"/>
          <w:b/>
          <w:bCs/>
          <w:smallCaps/>
          <w:sz w:val="24"/>
          <w:szCs w:val="24"/>
        </w:rPr>
      </w:pPr>
      <w:r w:rsidRPr="005E3C07">
        <w:rPr>
          <w:rFonts w:ascii="Times New Roman" w:hAnsi="Times New Roman" w:cs="Times New Roman"/>
          <w:b/>
          <w:bCs/>
          <w:smallCaps/>
          <w:sz w:val="24"/>
          <w:szCs w:val="24"/>
        </w:rPr>
        <w:t>Musithu J</w:t>
      </w:r>
      <w:proofErr w:type="gramStart"/>
      <w:r>
        <w:rPr>
          <w:rFonts w:ascii="Times New Roman" w:hAnsi="Times New Roman" w:cs="Times New Roman"/>
          <w:b/>
          <w:bCs/>
          <w:smallCaps/>
          <w:sz w:val="24"/>
          <w:szCs w:val="24"/>
        </w:rPr>
        <w:t>:………………………………………………………</w:t>
      </w:r>
      <w:proofErr w:type="gramEnd"/>
    </w:p>
    <w:p w14:paraId="7FDE96D6" w14:textId="77777777" w:rsidR="005E3C07" w:rsidRPr="005E3C07" w:rsidRDefault="005E3C07" w:rsidP="005E3C07">
      <w:pPr>
        <w:spacing w:after="0" w:line="240" w:lineRule="auto"/>
        <w:jc w:val="both"/>
        <w:rPr>
          <w:rFonts w:ascii="Times New Roman" w:hAnsi="Times New Roman" w:cs="Times New Roman"/>
          <w:b/>
          <w:bCs/>
          <w:smallCaps/>
          <w:sz w:val="24"/>
          <w:szCs w:val="24"/>
        </w:rPr>
      </w:pPr>
    </w:p>
    <w:p w14:paraId="0D15DFF7" w14:textId="6B84ED24" w:rsidR="005F4EC0" w:rsidRPr="00ED03D1" w:rsidRDefault="00F157CC">
      <w:pPr>
        <w:pStyle w:val="ListParagraph"/>
        <w:spacing w:after="0" w:line="240" w:lineRule="auto"/>
        <w:ind w:left="0"/>
        <w:jc w:val="both"/>
        <w:rPr>
          <w:rFonts w:ascii="Times New Roman" w:hAnsi="Times New Roman" w:cs="Times New Roman"/>
          <w:sz w:val="24"/>
          <w:szCs w:val="24"/>
        </w:rPr>
      </w:pPr>
      <w:r w:rsidRPr="00ED03D1">
        <w:rPr>
          <w:rFonts w:ascii="Times New Roman" w:hAnsi="Times New Roman" w:cs="Times New Roman"/>
          <w:i/>
          <w:iCs/>
          <w:sz w:val="24"/>
          <w:szCs w:val="24"/>
        </w:rPr>
        <w:t>Gill, Godlonton &amp; Gerrans</w:t>
      </w:r>
      <w:r w:rsidRPr="00ED03D1">
        <w:rPr>
          <w:rFonts w:ascii="Times New Roman" w:hAnsi="Times New Roman" w:cs="Times New Roman"/>
          <w:sz w:val="24"/>
          <w:szCs w:val="24"/>
        </w:rPr>
        <w:t>, legal practitioners for the applicant</w:t>
      </w:r>
    </w:p>
    <w:p w14:paraId="1B3DB0C5" w14:textId="016FF3FC" w:rsidR="005F4EC0" w:rsidRPr="00ED03D1" w:rsidRDefault="00F157CC">
      <w:pPr>
        <w:pStyle w:val="ListParagraph"/>
        <w:spacing w:after="0" w:line="240" w:lineRule="auto"/>
        <w:ind w:left="0"/>
        <w:jc w:val="both"/>
        <w:rPr>
          <w:rFonts w:ascii="Times New Roman" w:hAnsi="Times New Roman" w:cs="Times New Roman"/>
          <w:sz w:val="24"/>
          <w:szCs w:val="24"/>
        </w:rPr>
      </w:pPr>
      <w:r w:rsidRPr="00ED03D1">
        <w:rPr>
          <w:rFonts w:ascii="Times New Roman" w:hAnsi="Times New Roman" w:cs="Times New Roman"/>
          <w:i/>
          <w:iCs/>
          <w:sz w:val="24"/>
          <w:szCs w:val="24"/>
        </w:rPr>
        <w:t>Kantor &amp; Immerman</w:t>
      </w:r>
      <w:r w:rsidRPr="00ED03D1">
        <w:rPr>
          <w:rFonts w:ascii="Times New Roman" w:hAnsi="Times New Roman" w:cs="Times New Roman"/>
          <w:sz w:val="24"/>
          <w:szCs w:val="24"/>
        </w:rPr>
        <w:t xml:space="preserve">, legal practitioners for the respondent </w:t>
      </w:r>
    </w:p>
    <w:sectPr w:rsidR="005F4EC0" w:rsidRPr="00ED03D1">
      <w:head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9CC0FB" w14:textId="77777777" w:rsidR="00527F0F" w:rsidRDefault="00527F0F">
      <w:pPr>
        <w:spacing w:line="240" w:lineRule="auto"/>
      </w:pPr>
      <w:r>
        <w:separator/>
      </w:r>
    </w:p>
  </w:endnote>
  <w:endnote w:type="continuationSeparator" w:id="0">
    <w:p w14:paraId="0A018343" w14:textId="77777777" w:rsidR="00527F0F" w:rsidRDefault="00527F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raphos">
    <w:altName w:val="Bookman Old Style"/>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DejaVu Sans">
    <w:altName w:val="Verdana"/>
    <w:panose1 w:val="00000000000000000000"/>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157E87" w14:textId="77777777" w:rsidR="00527F0F" w:rsidRDefault="00527F0F">
      <w:pPr>
        <w:spacing w:after="0"/>
      </w:pPr>
      <w:r>
        <w:separator/>
      </w:r>
    </w:p>
  </w:footnote>
  <w:footnote w:type="continuationSeparator" w:id="0">
    <w:p w14:paraId="001F6CA4" w14:textId="77777777" w:rsidR="00527F0F" w:rsidRDefault="00527F0F">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99107"/>
    </w:sdtPr>
    <w:sdtEndPr>
      <w:rPr>
        <w:rFonts w:ascii="Times New Roman" w:hAnsi="Times New Roman" w:cs="Times New Roman"/>
        <w:sz w:val="24"/>
        <w:szCs w:val="24"/>
      </w:rPr>
    </w:sdtEndPr>
    <w:sdtContent>
      <w:p w14:paraId="62266847" w14:textId="77777777" w:rsidR="005F4EC0" w:rsidRDefault="00D62D6E">
        <w:pPr>
          <w:pStyle w:val="Header"/>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6B784A">
          <w:rPr>
            <w:rFonts w:ascii="Times New Roman" w:hAnsi="Times New Roman" w:cs="Times New Roman"/>
            <w:noProof/>
            <w:sz w:val="24"/>
            <w:szCs w:val="24"/>
          </w:rPr>
          <w:t>1</w:t>
        </w:r>
        <w:r>
          <w:rPr>
            <w:rFonts w:ascii="Times New Roman" w:hAnsi="Times New Roman" w:cs="Times New Roman"/>
            <w:sz w:val="24"/>
            <w:szCs w:val="24"/>
          </w:rPr>
          <w:fldChar w:fldCharType="end"/>
        </w:r>
      </w:p>
      <w:p w14:paraId="767B51EB" w14:textId="4906910F" w:rsidR="005F4EC0" w:rsidRDefault="00D62D6E">
        <w:pPr>
          <w:pStyle w:val="Header"/>
          <w:jc w:val="right"/>
          <w:rPr>
            <w:rFonts w:ascii="Times New Roman" w:hAnsi="Times New Roman" w:cs="Times New Roman"/>
            <w:sz w:val="24"/>
            <w:szCs w:val="24"/>
          </w:rPr>
        </w:pPr>
        <w:r>
          <w:rPr>
            <w:rFonts w:ascii="Times New Roman" w:hAnsi="Times New Roman" w:cs="Times New Roman"/>
            <w:sz w:val="24"/>
            <w:szCs w:val="24"/>
          </w:rPr>
          <w:t>HH</w:t>
        </w:r>
        <w:r w:rsidR="0006341D">
          <w:rPr>
            <w:rFonts w:ascii="Times New Roman" w:hAnsi="Times New Roman" w:cs="Times New Roman"/>
            <w:sz w:val="24"/>
            <w:szCs w:val="24"/>
          </w:rPr>
          <w:t xml:space="preserve"> 05-26</w:t>
        </w:r>
      </w:p>
      <w:p w14:paraId="2200A94A" w14:textId="01217401" w:rsidR="005F4EC0" w:rsidRDefault="00D62D6E" w:rsidP="006A46FE">
        <w:pPr>
          <w:pStyle w:val="Header"/>
          <w:jc w:val="right"/>
          <w:rPr>
            <w:rFonts w:ascii="Times New Roman" w:hAnsi="Times New Roman" w:cs="Times New Roman"/>
            <w:sz w:val="24"/>
            <w:szCs w:val="24"/>
          </w:rPr>
        </w:pPr>
        <w:r>
          <w:rPr>
            <w:rFonts w:ascii="Times New Roman" w:hAnsi="Times New Roman" w:cs="Times New Roman"/>
            <w:sz w:val="24"/>
            <w:szCs w:val="24"/>
          </w:rPr>
          <w:t>Case No HC</w:t>
        </w:r>
        <w:r>
          <w:rPr>
            <w:rFonts w:ascii="Times New Roman" w:hAnsi="Times New Roman" w:cs="Times New Roman"/>
            <w:sz w:val="24"/>
            <w:szCs w:val="24"/>
            <w:lang w:val="en-US"/>
          </w:rPr>
          <w:t xml:space="preserve">H </w:t>
        </w:r>
        <w:r>
          <w:rPr>
            <w:rFonts w:ascii="Times New Roman" w:hAnsi="Times New Roman" w:cs="Times New Roman"/>
            <w:sz w:val="24"/>
            <w:szCs w:val="24"/>
          </w:rPr>
          <w:t>4</w:t>
        </w:r>
        <w:r w:rsidR="006A46FE">
          <w:rPr>
            <w:rFonts w:ascii="Times New Roman" w:hAnsi="Times New Roman" w:cs="Times New Roman"/>
            <w:sz w:val="24"/>
            <w:szCs w:val="24"/>
          </w:rPr>
          <w:t>676/25</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B6302"/>
    <w:multiLevelType w:val="hybridMultilevel"/>
    <w:tmpl w:val="0EFE9A58"/>
    <w:lvl w:ilvl="0" w:tplc="3009000B">
      <w:start w:val="1"/>
      <w:numFmt w:val="bullet"/>
      <w:lvlText w:val=""/>
      <w:lvlJc w:val="left"/>
      <w:pPr>
        <w:ind w:left="1146" w:hanging="360"/>
      </w:pPr>
      <w:rPr>
        <w:rFonts w:ascii="Wingdings" w:hAnsi="Wingdings" w:hint="default"/>
      </w:rPr>
    </w:lvl>
    <w:lvl w:ilvl="1" w:tplc="30090003" w:tentative="1">
      <w:start w:val="1"/>
      <w:numFmt w:val="bullet"/>
      <w:lvlText w:val="o"/>
      <w:lvlJc w:val="left"/>
      <w:pPr>
        <w:ind w:left="1866" w:hanging="360"/>
      </w:pPr>
      <w:rPr>
        <w:rFonts w:ascii="Courier New" w:hAnsi="Courier New" w:cs="Courier New" w:hint="default"/>
      </w:rPr>
    </w:lvl>
    <w:lvl w:ilvl="2" w:tplc="30090005" w:tentative="1">
      <w:start w:val="1"/>
      <w:numFmt w:val="bullet"/>
      <w:lvlText w:val=""/>
      <w:lvlJc w:val="left"/>
      <w:pPr>
        <w:ind w:left="2586" w:hanging="360"/>
      </w:pPr>
      <w:rPr>
        <w:rFonts w:ascii="Wingdings" w:hAnsi="Wingdings" w:hint="default"/>
      </w:rPr>
    </w:lvl>
    <w:lvl w:ilvl="3" w:tplc="30090001" w:tentative="1">
      <w:start w:val="1"/>
      <w:numFmt w:val="bullet"/>
      <w:lvlText w:val=""/>
      <w:lvlJc w:val="left"/>
      <w:pPr>
        <w:ind w:left="3306" w:hanging="360"/>
      </w:pPr>
      <w:rPr>
        <w:rFonts w:ascii="Symbol" w:hAnsi="Symbol" w:hint="default"/>
      </w:rPr>
    </w:lvl>
    <w:lvl w:ilvl="4" w:tplc="30090003" w:tentative="1">
      <w:start w:val="1"/>
      <w:numFmt w:val="bullet"/>
      <w:lvlText w:val="o"/>
      <w:lvlJc w:val="left"/>
      <w:pPr>
        <w:ind w:left="4026" w:hanging="360"/>
      </w:pPr>
      <w:rPr>
        <w:rFonts w:ascii="Courier New" w:hAnsi="Courier New" w:cs="Courier New" w:hint="default"/>
      </w:rPr>
    </w:lvl>
    <w:lvl w:ilvl="5" w:tplc="30090005" w:tentative="1">
      <w:start w:val="1"/>
      <w:numFmt w:val="bullet"/>
      <w:lvlText w:val=""/>
      <w:lvlJc w:val="left"/>
      <w:pPr>
        <w:ind w:left="4746" w:hanging="360"/>
      </w:pPr>
      <w:rPr>
        <w:rFonts w:ascii="Wingdings" w:hAnsi="Wingdings" w:hint="default"/>
      </w:rPr>
    </w:lvl>
    <w:lvl w:ilvl="6" w:tplc="30090001" w:tentative="1">
      <w:start w:val="1"/>
      <w:numFmt w:val="bullet"/>
      <w:lvlText w:val=""/>
      <w:lvlJc w:val="left"/>
      <w:pPr>
        <w:ind w:left="5466" w:hanging="360"/>
      </w:pPr>
      <w:rPr>
        <w:rFonts w:ascii="Symbol" w:hAnsi="Symbol" w:hint="default"/>
      </w:rPr>
    </w:lvl>
    <w:lvl w:ilvl="7" w:tplc="30090003" w:tentative="1">
      <w:start w:val="1"/>
      <w:numFmt w:val="bullet"/>
      <w:lvlText w:val="o"/>
      <w:lvlJc w:val="left"/>
      <w:pPr>
        <w:ind w:left="6186" w:hanging="360"/>
      </w:pPr>
      <w:rPr>
        <w:rFonts w:ascii="Courier New" w:hAnsi="Courier New" w:cs="Courier New" w:hint="default"/>
      </w:rPr>
    </w:lvl>
    <w:lvl w:ilvl="8" w:tplc="30090005" w:tentative="1">
      <w:start w:val="1"/>
      <w:numFmt w:val="bullet"/>
      <w:lvlText w:val=""/>
      <w:lvlJc w:val="left"/>
      <w:pPr>
        <w:ind w:left="6906" w:hanging="360"/>
      </w:pPr>
      <w:rPr>
        <w:rFonts w:ascii="Wingdings" w:hAnsi="Wingdings" w:hint="default"/>
      </w:rPr>
    </w:lvl>
  </w:abstractNum>
  <w:abstractNum w:abstractNumId="1">
    <w:nsid w:val="16C5AAC8"/>
    <w:multiLevelType w:val="singleLevel"/>
    <w:tmpl w:val="16C5AAC8"/>
    <w:lvl w:ilvl="0">
      <w:start w:val="13"/>
      <w:numFmt w:val="upperLetter"/>
      <w:suff w:val="space"/>
      <w:lvlText w:val="%1."/>
      <w:lvlJc w:val="left"/>
      <w:rPr>
        <w:rFonts w:hint="default"/>
        <w:i/>
        <w:iCs/>
      </w:rPr>
    </w:lvl>
  </w:abstractNum>
  <w:abstractNum w:abstractNumId="2">
    <w:nsid w:val="1CFC1D02"/>
    <w:multiLevelType w:val="hybridMultilevel"/>
    <w:tmpl w:val="22186F66"/>
    <w:lvl w:ilvl="0" w:tplc="3009000B">
      <w:start w:val="1"/>
      <w:numFmt w:val="bullet"/>
      <w:lvlText w:val=""/>
      <w:lvlJc w:val="left"/>
      <w:pPr>
        <w:ind w:left="1146" w:hanging="360"/>
      </w:pPr>
      <w:rPr>
        <w:rFonts w:ascii="Wingdings" w:hAnsi="Wingdings" w:hint="default"/>
      </w:rPr>
    </w:lvl>
    <w:lvl w:ilvl="1" w:tplc="30090003" w:tentative="1">
      <w:start w:val="1"/>
      <w:numFmt w:val="bullet"/>
      <w:lvlText w:val="o"/>
      <w:lvlJc w:val="left"/>
      <w:pPr>
        <w:ind w:left="1866" w:hanging="360"/>
      </w:pPr>
      <w:rPr>
        <w:rFonts w:ascii="Courier New" w:hAnsi="Courier New" w:cs="Courier New" w:hint="default"/>
      </w:rPr>
    </w:lvl>
    <w:lvl w:ilvl="2" w:tplc="30090005" w:tentative="1">
      <w:start w:val="1"/>
      <w:numFmt w:val="bullet"/>
      <w:lvlText w:val=""/>
      <w:lvlJc w:val="left"/>
      <w:pPr>
        <w:ind w:left="2586" w:hanging="360"/>
      </w:pPr>
      <w:rPr>
        <w:rFonts w:ascii="Wingdings" w:hAnsi="Wingdings" w:hint="default"/>
      </w:rPr>
    </w:lvl>
    <w:lvl w:ilvl="3" w:tplc="30090001" w:tentative="1">
      <w:start w:val="1"/>
      <w:numFmt w:val="bullet"/>
      <w:lvlText w:val=""/>
      <w:lvlJc w:val="left"/>
      <w:pPr>
        <w:ind w:left="3306" w:hanging="360"/>
      </w:pPr>
      <w:rPr>
        <w:rFonts w:ascii="Symbol" w:hAnsi="Symbol" w:hint="default"/>
      </w:rPr>
    </w:lvl>
    <w:lvl w:ilvl="4" w:tplc="30090003" w:tentative="1">
      <w:start w:val="1"/>
      <w:numFmt w:val="bullet"/>
      <w:lvlText w:val="o"/>
      <w:lvlJc w:val="left"/>
      <w:pPr>
        <w:ind w:left="4026" w:hanging="360"/>
      </w:pPr>
      <w:rPr>
        <w:rFonts w:ascii="Courier New" w:hAnsi="Courier New" w:cs="Courier New" w:hint="default"/>
      </w:rPr>
    </w:lvl>
    <w:lvl w:ilvl="5" w:tplc="30090005" w:tentative="1">
      <w:start w:val="1"/>
      <w:numFmt w:val="bullet"/>
      <w:lvlText w:val=""/>
      <w:lvlJc w:val="left"/>
      <w:pPr>
        <w:ind w:left="4746" w:hanging="360"/>
      </w:pPr>
      <w:rPr>
        <w:rFonts w:ascii="Wingdings" w:hAnsi="Wingdings" w:hint="default"/>
      </w:rPr>
    </w:lvl>
    <w:lvl w:ilvl="6" w:tplc="30090001" w:tentative="1">
      <w:start w:val="1"/>
      <w:numFmt w:val="bullet"/>
      <w:lvlText w:val=""/>
      <w:lvlJc w:val="left"/>
      <w:pPr>
        <w:ind w:left="5466" w:hanging="360"/>
      </w:pPr>
      <w:rPr>
        <w:rFonts w:ascii="Symbol" w:hAnsi="Symbol" w:hint="default"/>
      </w:rPr>
    </w:lvl>
    <w:lvl w:ilvl="7" w:tplc="30090003" w:tentative="1">
      <w:start w:val="1"/>
      <w:numFmt w:val="bullet"/>
      <w:lvlText w:val="o"/>
      <w:lvlJc w:val="left"/>
      <w:pPr>
        <w:ind w:left="6186" w:hanging="360"/>
      </w:pPr>
      <w:rPr>
        <w:rFonts w:ascii="Courier New" w:hAnsi="Courier New" w:cs="Courier New" w:hint="default"/>
      </w:rPr>
    </w:lvl>
    <w:lvl w:ilvl="8" w:tplc="30090005" w:tentative="1">
      <w:start w:val="1"/>
      <w:numFmt w:val="bullet"/>
      <w:lvlText w:val=""/>
      <w:lvlJc w:val="left"/>
      <w:pPr>
        <w:ind w:left="6906" w:hanging="360"/>
      </w:pPr>
      <w:rPr>
        <w:rFonts w:ascii="Wingdings" w:hAnsi="Wingdings" w:hint="default"/>
      </w:rPr>
    </w:lvl>
  </w:abstractNum>
  <w:abstractNum w:abstractNumId="3">
    <w:nsid w:val="56AA0189"/>
    <w:multiLevelType w:val="hybridMultilevel"/>
    <w:tmpl w:val="7A92AC38"/>
    <w:lvl w:ilvl="0" w:tplc="984AC22E">
      <w:start w:val="1"/>
      <w:numFmt w:val="decimal"/>
      <w:lvlText w:val="%1."/>
      <w:lvlJc w:val="left"/>
      <w:pPr>
        <w:ind w:left="720" w:hanging="360"/>
      </w:pPr>
      <w:rPr>
        <w:rFonts w:hint="default"/>
        <w:b/>
        <w:i w:val="0"/>
        <w:iCs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nsid w:val="62866791"/>
    <w:multiLevelType w:val="multilevel"/>
    <w:tmpl w:val="62866791"/>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017F"/>
    <w:rsid w:val="00000503"/>
    <w:rsid w:val="00000776"/>
    <w:rsid w:val="0000087E"/>
    <w:rsid w:val="0000141A"/>
    <w:rsid w:val="000014FC"/>
    <w:rsid w:val="000017C6"/>
    <w:rsid w:val="00001879"/>
    <w:rsid w:val="00001962"/>
    <w:rsid w:val="00001BAF"/>
    <w:rsid w:val="00001EEA"/>
    <w:rsid w:val="000029F8"/>
    <w:rsid w:val="00002EF0"/>
    <w:rsid w:val="000031AC"/>
    <w:rsid w:val="00003585"/>
    <w:rsid w:val="00003D3A"/>
    <w:rsid w:val="00003D8A"/>
    <w:rsid w:val="000046B5"/>
    <w:rsid w:val="00004A86"/>
    <w:rsid w:val="0000528B"/>
    <w:rsid w:val="000052B4"/>
    <w:rsid w:val="000053BC"/>
    <w:rsid w:val="00005565"/>
    <w:rsid w:val="00005636"/>
    <w:rsid w:val="00006AF3"/>
    <w:rsid w:val="00006FEA"/>
    <w:rsid w:val="00007385"/>
    <w:rsid w:val="00007499"/>
    <w:rsid w:val="000074E6"/>
    <w:rsid w:val="00007A23"/>
    <w:rsid w:val="00007D10"/>
    <w:rsid w:val="00011216"/>
    <w:rsid w:val="0001180F"/>
    <w:rsid w:val="0001183B"/>
    <w:rsid w:val="00012259"/>
    <w:rsid w:val="000125E3"/>
    <w:rsid w:val="000138BF"/>
    <w:rsid w:val="00013D3A"/>
    <w:rsid w:val="000144E8"/>
    <w:rsid w:val="00014516"/>
    <w:rsid w:val="00014715"/>
    <w:rsid w:val="00014AA2"/>
    <w:rsid w:val="00015299"/>
    <w:rsid w:val="00015328"/>
    <w:rsid w:val="00016C3D"/>
    <w:rsid w:val="00017839"/>
    <w:rsid w:val="00017BA1"/>
    <w:rsid w:val="00017D4B"/>
    <w:rsid w:val="000202AA"/>
    <w:rsid w:val="00020393"/>
    <w:rsid w:val="000206A2"/>
    <w:rsid w:val="000219C1"/>
    <w:rsid w:val="00021B16"/>
    <w:rsid w:val="00021DCC"/>
    <w:rsid w:val="00022BD9"/>
    <w:rsid w:val="00022E77"/>
    <w:rsid w:val="00023FA8"/>
    <w:rsid w:val="00024E01"/>
    <w:rsid w:val="000257DD"/>
    <w:rsid w:val="00025966"/>
    <w:rsid w:val="0002631B"/>
    <w:rsid w:val="00026BA4"/>
    <w:rsid w:val="000300FD"/>
    <w:rsid w:val="000304CF"/>
    <w:rsid w:val="000306A5"/>
    <w:rsid w:val="00030DC2"/>
    <w:rsid w:val="000314F2"/>
    <w:rsid w:val="00031D04"/>
    <w:rsid w:val="00032DF7"/>
    <w:rsid w:val="0003388A"/>
    <w:rsid w:val="00033F1D"/>
    <w:rsid w:val="00034260"/>
    <w:rsid w:val="000350A4"/>
    <w:rsid w:val="00035308"/>
    <w:rsid w:val="000355F3"/>
    <w:rsid w:val="000356A7"/>
    <w:rsid w:val="00036A96"/>
    <w:rsid w:val="00037F60"/>
    <w:rsid w:val="00037F9A"/>
    <w:rsid w:val="00040B95"/>
    <w:rsid w:val="000412A5"/>
    <w:rsid w:val="000418DA"/>
    <w:rsid w:val="00043C17"/>
    <w:rsid w:val="000444F8"/>
    <w:rsid w:val="00045A6F"/>
    <w:rsid w:val="00046683"/>
    <w:rsid w:val="00046B6D"/>
    <w:rsid w:val="000471B0"/>
    <w:rsid w:val="000472DE"/>
    <w:rsid w:val="00047564"/>
    <w:rsid w:val="000476B5"/>
    <w:rsid w:val="000506F0"/>
    <w:rsid w:val="00050992"/>
    <w:rsid w:val="000509CC"/>
    <w:rsid w:val="00051480"/>
    <w:rsid w:val="0005291E"/>
    <w:rsid w:val="00052AA2"/>
    <w:rsid w:val="00053220"/>
    <w:rsid w:val="000538D0"/>
    <w:rsid w:val="00053E02"/>
    <w:rsid w:val="00054346"/>
    <w:rsid w:val="0005472A"/>
    <w:rsid w:val="00054FB3"/>
    <w:rsid w:val="00054FFF"/>
    <w:rsid w:val="00055160"/>
    <w:rsid w:val="000551BC"/>
    <w:rsid w:val="0005541B"/>
    <w:rsid w:val="000554CB"/>
    <w:rsid w:val="0005550B"/>
    <w:rsid w:val="000555C6"/>
    <w:rsid w:val="00056120"/>
    <w:rsid w:val="00056516"/>
    <w:rsid w:val="00056AF9"/>
    <w:rsid w:val="00056DC2"/>
    <w:rsid w:val="00056F20"/>
    <w:rsid w:val="000579F7"/>
    <w:rsid w:val="000602AE"/>
    <w:rsid w:val="00060B89"/>
    <w:rsid w:val="00060BD9"/>
    <w:rsid w:val="000614F7"/>
    <w:rsid w:val="00061DBB"/>
    <w:rsid w:val="00062ABD"/>
    <w:rsid w:val="00062B7C"/>
    <w:rsid w:val="000630EB"/>
    <w:rsid w:val="0006341D"/>
    <w:rsid w:val="000637DD"/>
    <w:rsid w:val="00063FE1"/>
    <w:rsid w:val="0006407F"/>
    <w:rsid w:val="000641AC"/>
    <w:rsid w:val="0006467E"/>
    <w:rsid w:val="00064897"/>
    <w:rsid w:val="00064913"/>
    <w:rsid w:val="00065B56"/>
    <w:rsid w:val="00065E13"/>
    <w:rsid w:val="00066A73"/>
    <w:rsid w:val="000674CF"/>
    <w:rsid w:val="0006755E"/>
    <w:rsid w:val="000703FE"/>
    <w:rsid w:val="00070616"/>
    <w:rsid w:val="0007291A"/>
    <w:rsid w:val="00072EC7"/>
    <w:rsid w:val="00072FC8"/>
    <w:rsid w:val="000736BF"/>
    <w:rsid w:val="0007375F"/>
    <w:rsid w:val="00073A32"/>
    <w:rsid w:val="00074602"/>
    <w:rsid w:val="000753DE"/>
    <w:rsid w:val="000772DC"/>
    <w:rsid w:val="00077D30"/>
    <w:rsid w:val="00077E32"/>
    <w:rsid w:val="00080CEB"/>
    <w:rsid w:val="00081825"/>
    <w:rsid w:val="00081C7F"/>
    <w:rsid w:val="00081D71"/>
    <w:rsid w:val="00081E66"/>
    <w:rsid w:val="00081F63"/>
    <w:rsid w:val="00081F93"/>
    <w:rsid w:val="00082372"/>
    <w:rsid w:val="00083812"/>
    <w:rsid w:val="00083FDF"/>
    <w:rsid w:val="0008420F"/>
    <w:rsid w:val="0008436C"/>
    <w:rsid w:val="00084428"/>
    <w:rsid w:val="000857EC"/>
    <w:rsid w:val="00085B0F"/>
    <w:rsid w:val="000860FD"/>
    <w:rsid w:val="00086A5C"/>
    <w:rsid w:val="00086E80"/>
    <w:rsid w:val="000872DA"/>
    <w:rsid w:val="00087878"/>
    <w:rsid w:val="00087B0F"/>
    <w:rsid w:val="0009105A"/>
    <w:rsid w:val="00091CC8"/>
    <w:rsid w:val="00092194"/>
    <w:rsid w:val="000927E5"/>
    <w:rsid w:val="00092E1E"/>
    <w:rsid w:val="00093E81"/>
    <w:rsid w:val="00093EF1"/>
    <w:rsid w:val="00093FB6"/>
    <w:rsid w:val="00093FE4"/>
    <w:rsid w:val="0009459E"/>
    <w:rsid w:val="00094809"/>
    <w:rsid w:val="00094A67"/>
    <w:rsid w:val="00095A5A"/>
    <w:rsid w:val="000960A7"/>
    <w:rsid w:val="00096A4F"/>
    <w:rsid w:val="00097857"/>
    <w:rsid w:val="00097BE9"/>
    <w:rsid w:val="00097BF7"/>
    <w:rsid w:val="00097E3B"/>
    <w:rsid w:val="00097E5D"/>
    <w:rsid w:val="000A0116"/>
    <w:rsid w:val="000A0ED5"/>
    <w:rsid w:val="000A1E2A"/>
    <w:rsid w:val="000A20B2"/>
    <w:rsid w:val="000A2941"/>
    <w:rsid w:val="000A29A6"/>
    <w:rsid w:val="000A2A65"/>
    <w:rsid w:val="000A34E6"/>
    <w:rsid w:val="000A3AC4"/>
    <w:rsid w:val="000A3AFD"/>
    <w:rsid w:val="000A3FED"/>
    <w:rsid w:val="000A4015"/>
    <w:rsid w:val="000A483C"/>
    <w:rsid w:val="000A538A"/>
    <w:rsid w:val="000A563B"/>
    <w:rsid w:val="000A5797"/>
    <w:rsid w:val="000A599B"/>
    <w:rsid w:val="000A623A"/>
    <w:rsid w:val="000A6CA4"/>
    <w:rsid w:val="000A6CC3"/>
    <w:rsid w:val="000A7D14"/>
    <w:rsid w:val="000B04C8"/>
    <w:rsid w:val="000B08D8"/>
    <w:rsid w:val="000B0B49"/>
    <w:rsid w:val="000B0FF6"/>
    <w:rsid w:val="000B1038"/>
    <w:rsid w:val="000B10DE"/>
    <w:rsid w:val="000B12BB"/>
    <w:rsid w:val="000B132F"/>
    <w:rsid w:val="000B210B"/>
    <w:rsid w:val="000B220D"/>
    <w:rsid w:val="000B26E3"/>
    <w:rsid w:val="000B2E47"/>
    <w:rsid w:val="000B3682"/>
    <w:rsid w:val="000B3898"/>
    <w:rsid w:val="000B3A53"/>
    <w:rsid w:val="000B3DBE"/>
    <w:rsid w:val="000B45FB"/>
    <w:rsid w:val="000B4872"/>
    <w:rsid w:val="000B4AA5"/>
    <w:rsid w:val="000B5C8E"/>
    <w:rsid w:val="000B6960"/>
    <w:rsid w:val="000B6B23"/>
    <w:rsid w:val="000B6C47"/>
    <w:rsid w:val="000B78F9"/>
    <w:rsid w:val="000C1379"/>
    <w:rsid w:val="000C1C6A"/>
    <w:rsid w:val="000C2034"/>
    <w:rsid w:val="000C22CA"/>
    <w:rsid w:val="000C27F2"/>
    <w:rsid w:val="000C2AA1"/>
    <w:rsid w:val="000C3401"/>
    <w:rsid w:val="000C367D"/>
    <w:rsid w:val="000C3D0D"/>
    <w:rsid w:val="000C44EA"/>
    <w:rsid w:val="000C56AE"/>
    <w:rsid w:val="000C6168"/>
    <w:rsid w:val="000C61E1"/>
    <w:rsid w:val="000C6420"/>
    <w:rsid w:val="000C688A"/>
    <w:rsid w:val="000C6911"/>
    <w:rsid w:val="000C790C"/>
    <w:rsid w:val="000D00CA"/>
    <w:rsid w:val="000D0819"/>
    <w:rsid w:val="000D212A"/>
    <w:rsid w:val="000D3198"/>
    <w:rsid w:val="000D38AF"/>
    <w:rsid w:val="000D3EE6"/>
    <w:rsid w:val="000D51B6"/>
    <w:rsid w:val="000D59EB"/>
    <w:rsid w:val="000D670C"/>
    <w:rsid w:val="000D699F"/>
    <w:rsid w:val="000D6D3C"/>
    <w:rsid w:val="000D6F89"/>
    <w:rsid w:val="000D7175"/>
    <w:rsid w:val="000D7EC1"/>
    <w:rsid w:val="000E06EB"/>
    <w:rsid w:val="000E08CC"/>
    <w:rsid w:val="000E10E1"/>
    <w:rsid w:val="000E1EE1"/>
    <w:rsid w:val="000E2B3C"/>
    <w:rsid w:val="000E38A9"/>
    <w:rsid w:val="000E429E"/>
    <w:rsid w:val="000E43C3"/>
    <w:rsid w:val="000E5BA6"/>
    <w:rsid w:val="000E5D42"/>
    <w:rsid w:val="000E646B"/>
    <w:rsid w:val="000E6904"/>
    <w:rsid w:val="000E7162"/>
    <w:rsid w:val="000E7211"/>
    <w:rsid w:val="000E77A9"/>
    <w:rsid w:val="000E7C00"/>
    <w:rsid w:val="000F0436"/>
    <w:rsid w:val="000F0970"/>
    <w:rsid w:val="000F1029"/>
    <w:rsid w:val="000F1D8A"/>
    <w:rsid w:val="000F2E6E"/>
    <w:rsid w:val="000F2F36"/>
    <w:rsid w:val="000F467A"/>
    <w:rsid w:val="000F495C"/>
    <w:rsid w:val="000F497F"/>
    <w:rsid w:val="000F4A71"/>
    <w:rsid w:val="000F4AF1"/>
    <w:rsid w:val="000F4C73"/>
    <w:rsid w:val="000F53BB"/>
    <w:rsid w:val="000F65F4"/>
    <w:rsid w:val="000F661E"/>
    <w:rsid w:val="000F7663"/>
    <w:rsid w:val="000F774D"/>
    <w:rsid w:val="000F7CC5"/>
    <w:rsid w:val="000F7D2F"/>
    <w:rsid w:val="000F7EFC"/>
    <w:rsid w:val="00100613"/>
    <w:rsid w:val="00100BEF"/>
    <w:rsid w:val="0010184D"/>
    <w:rsid w:val="00102AD7"/>
    <w:rsid w:val="00102E9F"/>
    <w:rsid w:val="00102FDE"/>
    <w:rsid w:val="00103013"/>
    <w:rsid w:val="00103A7C"/>
    <w:rsid w:val="001052A3"/>
    <w:rsid w:val="00105E94"/>
    <w:rsid w:val="00105F5E"/>
    <w:rsid w:val="00106727"/>
    <w:rsid w:val="0010675F"/>
    <w:rsid w:val="00107132"/>
    <w:rsid w:val="0010720D"/>
    <w:rsid w:val="00107622"/>
    <w:rsid w:val="001077FF"/>
    <w:rsid w:val="00107FA2"/>
    <w:rsid w:val="00110D32"/>
    <w:rsid w:val="001112F2"/>
    <w:rsid w:val="00111347"/>
    <w:rsid w:val="001117E5"/>
    <w:rsid w:val="00111B0D"/>
    <w:rsid w:val="00111EA0"/>
    <w:rsid w:val="0011233B"/>
    <w:rsid w:val="00112800"/>
    <w:rsid w:val="00112860"/>
    <w:rsid w:val="00113520"/>
    <w:rsid w:val="001138D9"/>
    <w:rsid w:val="00113F4F"/>
    <w:rsid w:val="00113FB6"/>
    <w:rsid w:val="0011417C"/>
    <w:rsid w:val="00114BE4"/>
    <w:rsid w:val="00114C9C"/>
    <w:rsid w:val="00114DF0"/>
    <w:rsid w:val="001152FD"/>
    <w:rsid w:val="00115639"/>
    <w:rsid w:val="001157DC"/>
    <w:rsid w:val="00115B93"/>
    <w:rsid w:val="00115F6E"/>
    <w:rsid w:val="00115FBB"/>
    <w:rsid w:val="0011605C"/>
    <w:rsid w:val="00116CD0"/>
    <w:rsid w:val="00120164"/>
    <w:rsid w:val="00120330"/>
    <w:rsid w:val="0012134F"/>
    <w:rsid w:val="00121351"/>
    <w:rsid w:val="001217E9"/>
    <w:rsid w:val="00121BD6"/>
    <w:rsid w:val="00121ED6"/>
    <w:rsid w:val="00122990"/>
    <w:rsid w:val="00122F55"/>
    <w:rsid w:val="00123789"/>
    <w:rsid w:val="00123CC7"/>
    <w:rsid w:val="00123E50"/>
    <w:rsid w:val="00123F32"/>
    <w:rsid w:val="00124E03"/>
    <w:rsid w:val="00124FD1"/>
    <w:rsid w:val="00125F73"/>
    <w:rsid w:val="001263BC"/>
    <w:rsid w:val="00126BD4"/>
    <w:rsid w:val="00127135"/>
    <w:rsid w:val="001309D4"/>
    <w:rsid w:val="00131F03"/>
    <w:rsid w:val="001323FB"/>
    <w:rsid w:val="00132705"/>
    <w:rsid w:val="00132BFC"/>
    <w:rsid w:val="001331AB"/>
    <w:rsid w:val="00133A93"/>
    <w:rsid w:val="00133D0E"/>
    <w:rsid w:val="00133D94"/>
    <w:rsid w:val="00134427"/>
    <w:rsid w:val="00134D22"/>
    <w:rsid w:val="00135335"/>
    <w:rsid w:val="001354EE"/>
    <w:rsid w:val="00135501"/>
    <w:rsid w:val="00135979"/>
    <w:rsid w:val="00135AB2"/>
    <w:rsid w:val="001368D6"/>
    <w:rsid w:val="00137251"/>
    <w:rsid w:val="00137B7E"/>
    <w:rsid w:val="00137F38"/>
    <w:rsid w:val="00140238"/>
    <w:rsid w:val="001413DD"/>
    <w:rsid w:val="00141551"/>
    <w:rsid w:val="00141AFC"/>
    <w:rsid w:val="00141CB0"/>
    <w:rsid w:val="00142645"/>
    <w:rsid w:val="00142E81"/>
    <w:rsid w:val="00142FFB"/>
    <w:rsid w:val="0014319F"/>
    <w:rsid w:val="001439EE"/>
    <w:rsid w:val="00143D99"/>
    <w:rsid w:val="0014417E"/>
    <w:rsid w:val="001443FB"/>
    <w:rsid w:val="00144A5E"/>
    <w:rsid w:val="00145378"/>
    <w:rsid w:val="00146025"/>
    <w:rsid w:val="001461FF"/>
    <w:rsid w:val="001465DB"/>
    <w:rsid w:val="001469E5"/>
    <w:rsid w:val="00146C76"/>
    <w:rsid w:val="0014700C"/>
    <w:rsid w:val="00147173"/>
    <w:rsid w:val="00150AF2"/>
    <w:rsid w:val="00150ED3"/>
    <w:rsid w:val="00151853"/>
    <w:rsid w:val="00152085"/>
    <w:rsid w:val="00152284"/>
    <w:rsid w:val="00152AF1"/>
    <w:rsid w:val="00152B2B"/>
    <w:rsid w:val="00152C55"/>
    <w:rsid w:val="00153A37"/>
    <w:rsid w:val="0015418E"/>
    <w:rsid w:val="0015436A"/>
    <w:rsid w:val="00154693"/>
    <w:rsid w:val="00154EBE"/>
    <w:rsid w:val="001552A0"/>
    <w:rsid w:val="001552D2"/>
    <w:rsid w:val="0015541F"/>
    <w:rsid w:val="0015614F"/>
    <w:rsid w:val="00156FD8"/>
    <w:rsid w:val="001600E3"/>
    <w:rsid w:val="001606FE"/>
    <w:rsid w:val="00160D9A"/>
    <w:rsid w:val="00160DD2"/>
    <w:rsid w:val="00161353"/>
    <w:rsid w:val="001613C4"/>
    <w:rsid w:val="00161876"/>
    <w:rsid w:val="00161A3E"/>
    <w:rsid w:val="00161AC6"/>
    <w:rsid w:val="00162798"/>
    <w:rsid w:val="00162B1A"/>
    <w:rsid w:val="00163487"/>
    <w:rsid w:val="00163B99"/>
    <w:rsid w:val="00163D3D"/>
    <w:rsid w:val="001640A4"/>
    <w:rsid w:val="001647B8"/>
    <w:rsid w:val="001653C9"/>
    <w:rsid w:val="001654A3"/>
    <w:rsid w:val="00165B1B"/>
    <w:rsid w:val="0016739C"/>
    <w:rsid w:val="0016745E"/>
    <w:rsid w:val="00167D00"/>
    <w:rsid w:val="00170023"/>
    <w:rsid w:val="00170526"/>
    <w:rsid w:val="00170777"/>
    <w:rsid w:val="00170A44"/>
    <w:rsid w:val="00170DB5"/>
    <w:rsid w:val="00171C32"/>
    <w:rsid w:val="00172461"/>
    <w:rsid w:val="00172CB0"/>
    <w:rsid w:val="00172CC5"/>
    <w:rsid w:val="00173BB7"/>
    <w:rsid w:val="00173EC5"/>
    <w:rsid w:val="00173F8E"/>
    <w:rsid w:val="00174220"/>
    <w:rsid w:val="00174283"/>
    <w:rsid w:val="00174B78"/>
    <w:rsid w:val="00174F4C"/>
    <w:rsid w:val="00175048"/>
    <w:rsid w:val="00175787"/>
    <w:rsid w:val="00177623"/>
    <w:rsid w:val="00177763"/>
    <w:rsid w:val="00177963"/>
    <w:rsid w:val="00177DFC"/>
    <w:rsid w:val="001807C6"/>
    <w:rsid w:val="00180E37"/>
    <w:rsid w:val="00181B8D"/>
    <w:rsid w:val="0018307E"/>
    <w:rsid w:val="001839FD"/>
    <w:rsid w:val="00184999"/>
    <w:rsid w:val="0018505C"/>
    <w:rsid w:val="0018540F"/>
    <w:rsid w:val="001855AC"/>
    <w:rsid w:val="00185D66"/>
    <w:rsid w:val="001860D7"/>
    <w:rsid w:val="001862BF"/>
    <w:rsid w:val="00186770"/>
    <w:rsid w:val="00186D56"/>
    <w:rsid w:val="001875CC"/>
    <w:rsid w:val="00187A75"/>
    <w:rsid w:val="00190418"/>
    <w:rsid w:val="001906E3"/>
    <w:rsid w:val="00192192"/>
    <w:rsid w:val="0019274E"/>
    <w:rsid w:val="00192F89"/>
    <w:rsid w:val="001941DA"/>
    <w:rsid w:val="0019457E"/>
    <w:rsid w:val="001953F5"/>
    <w:rsid w:val="0019623E"/>
    <w:rsid w:val="00197049"/>
    <w:rsid w:val="001A0165"/>
    <w:rsid w:val="001A01F4"/>
    <w:rsid w:val="001A0570"/>
    <w:rsid w:val="001A07DA"/>
    <w:rsid w:val="001A0E82"/>
    <w:rsid w:val="001A12AD"/>
    <w:rsid w:val="001A14C6"/>
    <w:rsid w:val="001A175F"/>
    <w:rsid w:val="001A1762"/>
    <w:rsid w:val="001A2C65"/>
    <w:rsid w:val="001A345B"/>
    <w:rsid w:val="001A3643"/>
    <w:rsid w:val="001A40EB"/>
    <w:rsid w:val="001A4532"/>
    <w:rsid w:val="001A4975"/>
    <w:rsid w:val="001A4E8E"/>
    <w:rsid w:val="001A5EAB"/>
    <w:rsid w:val="001A676D"/>
    <w:rsid w:val="001A778C"/>
    <w:rsid w:val="001A78EE"/>
    <w:rsid w:val="001A7D95"/>
    <w:rsid w:val="001A7EBF"/>
    <w:rsid w:val="001B01A7"/>
    <w:rsid w:val="001B0364"/>
    <w:rsid w:val="001B0415"/>
    <w:rsid w:val="001B0B61"/>
    <w:rsid w:val="001B0F1D"/>
    <w:rsid w:val="001B0F58"/>
    <w:rsid w:val="001B1D6A"/>
    <w:rsid w:val="001B1FE0"/>
    <w:rsid w:val="001B43AD"/>
    <w:rsid w:val="001B4518"/>
    <w:rsid w:val="001B5023"/>
    <w:rsid w:val="001B5084"/>
    <w:rsid w:val="001B5135"/>
    <w:rsid w:val="001B5500"/>
    <w:rsid w:val="001B580A"/>
    <w:rsid w:val="001B5FEA"/>
    <w:rsid w:val="001B617C"/>
    <w:rsid w:val="001B63B0"/>
    <w:rsid w:val="001B64BB"/>
    <w:rsid w:val="001B6C85"/>
    <w:rsid w:val="001B6FB5"/>
    <w:rsid w:val="001B76E5"/>
    <w:rsid w:val="001B76F7"/>
    <w:rsid w:val="001B78B2"/>
    <w:rsid w:val="001B7F33"/>
    <w:rsid w:val="001C0081"/>
    <w:rsid w:val="001C00E2"/>
    <w:rsid w:val="001C04D6"/>
    <w:rsid w:val="001C1854"/>
    <w:rsid w:val="001C2084"/>
    <w:rsid w:val="001C34E1"/>
    <w:rsid w:val="001C4118"/>
    <w:rsid w:val="001C4983"/>
    <w:rsid w:val="001C4E07"/>
    <w:rsid w:val="001C54AF"/>
    <w:rsid w:val="001C5683"/>
    <w:rsid w:val="001C5D48"/>
    <w:rsid w:val="001C67BF"/>
    <w:rsid w:val="001C69C6"/>
    <w:rsid w:val="001C6E56"/>
    <w:rsid w:val="001C6F75"/>
    <w:rsid w:val="001C733A"/>
    <w:rsid w:val="001C74BE"/>
    <w:rsid w:val="001C76F1"/>
    <w:rsid w:val="001D0341"/>
    <w:rsid w:val="001D0541"/>
    <w:rsid w:val="001D0A28"/>
    <w:rsid w:val="001D0BDE"/>
    <w:rsid w:val="001D0C75"/>
    <w:rsid w:val="001D0D7D"/>
    <w:rsid w:val="001D0DE7"/>
    <w:rsid w:val="001D16D4"/>
    <w:rsid w:val="001D1BBC"/>
    <w:rsid w:val="001D1FD5"/>
    <w:rsid w:val="001D245C"/>
    <w:rsid w:val="001D25D4"/>
    <w:rsid w:val="001D2C09"/>
    <w:rsid w:val="001D2C41"/>
    <w:rsid w:val="001D3097"/>
    <w:rsid w:val="001D32C5"/>
    <w:rsid w:val="001D3350"/>
    <w:rsid w:val="001D34E2"/>
    <w:rsid w:val="001D387C"/>
    <w:rsid w:val="001D39BF"/>
    <w:rsid w:val="001D39D5"/>
    <w:rsid w:val="001D3D51"/>
    <w:rsid w:val="001D4767"/>
    <w:rsid w:val="001D52F3"/>
    <w:rsid w:val="001D5884"/>
    <w:rsid w:val="001D5BA8"/>
    <w:rsid w:val="001D61F1"/>
    <w:rsid w:val="001D687F"/>
    <w:rsid w:val="001D68C0"/>
    <w:rsid w:val="001D7CD3"/>
    <w:rsid w:val="001E01E7"/>
    <w:rsid w:val="001E0201"/>
    <w:rsid w:val="001E18C7"/>
    <w:rsid w:val="001E1CD1"/>
    <w:rsid w:val="001E29C3"/>
    <w:rsid w:val="001E2C8C"/>
    <w:rsid w:val="001E2DCC"/>
    <w:rsid w:val="001E3492"/>
    <w:rsid w:val="001E3B2A"/>
    <w:rsid w:val="001E3BAC"/>
    <w:rsid w:val="001E3EBE"/>
    <w:rsid w:val="001E4681"/>
    <w:rsid w:val="001E4ACD"/>
    <w:rsid w:val="001E4E68"/>
    <w:rsid w:val="001E644D"/>
    <w:rsid w:val="001E6952"/>
    <w:rsid w:val="001E7338"/>
    <w:rsid w:val="001E7A6F"/>
    <w:rsid w:val="001E7E26"/>
    <w:rsid w:val="001F02AD"/>
    <w:rsid w:val="001F07F0"/>
    <w:rsid w:val="001F0F1F"/>
    <w:rsid w:val="001F0F3C"/>
    <w:rsid w:val="001F1C71"/>
    <w:rsid w:val="001F2051"/>
    <w:rsid w:val="001F310F"/>
    <w:rsid w:val="001F36A0"/>
    <w:rsid w:val="001F3A09"/>
    <w:rsid w:val="001F3B77"/>
    <w:rsid w:val="001F41FE"/>
    <w:rsid w:val="001F49CC"/>
    <w:rsid w:val="001F4CD6"/>
    <w:rsid w:val="001F6438"/>
    <w:rsid w:val="001F6ECF"/>
    <w:rsid w:val="001F799B"/>
    <w:rsid w:val="001F7BF2"/>
    <w:rsid w:val="00200C07"/>
    <w:rsid w:val="00200C93"/>
    <w:rsid w:val="00200F4C"/>
    <w:rsid w:val="00200FFF"/>
    <w:rsid w:val="00201B4E"/>
    <w:rsid w:val="00201B5E"/>
    <w:rsid w:val="00201EFB"/>
    <w:rsid w:val="002025F0"/>
    <w:rsid w:val="0020335D"/>
    <w:rsid w:val="00204C7C"/>
    <w:rsid w:val="00205670"/>
    <w:rsid w:val="00206042"/>
    <w:rsid w:val="00206809"/>
    <w:rsid w:val="00206FBF"/>
    <w:rsid w:val="0020777B"/>
    <w:rsid w:val="00207C8D"/>
    <w:rsid w:val="00210407"/>
    <w:rsid w:val="002107FB"/>
    <w:rsid w:val="00210CA3"/>
    <w:rsid w:val="00211463"/>
    <w:rsid w:val="00211EBD"/>
    <w:rsid w:val="00211EE0"/>
    <w:rsid w:val="00212433"/>
    <w:rsid w:val="00212D49"/>
    <w:rsid w:val="00212D56"/>
    <w:rsid w:val="00213037"/>
    <w:rsid w:val="002130AD"/>
    <w:rsid w:val="002134B1"/>
    <w:rsid w:val="00213BDC"/>
    <w:rsid w:val="00214A70"/>
    <w:rsid w:val="002152B8"/>
    <w:rsid w:val="00215B2E"/>
    <w:rsid w:val="0021611E"/>
    <w:rsid w:val="0021662B"/>
    <w:rsid w:val="00216885"/>
    <w:rsid w:val="0021718C"/>
    <w:rsid w:val="00217A7B"/>
    <w:rsid w:val="0022003A"/>
    <w:rsid w:val="00220131"/>
    <w:rsid w:val="00220EAC"/>
    <w:rsid w:val="002210C8"/>
    <w:rsid w:val="00221137"/>
    <w:rsid w:val="00221537"/>
    <w:rsid w:val="00221A1D"/>
    <w:rsid w:val="00222200"/>
    <w:rsid w:val="00222471"/>
    <w:rsid w:val="00222D51"/>
    <w:rsid w:val="00222E14"/>
    <w:rsid w:val="00222F90"/>
    <w:rsid w:val="00222FC7"/>
    <w:rsid w:val="00223BD6"/>
    <w:rsid w:val="0022527E"/>
    <w:rsid w:val="00225D8E"/>
    <w:rsid w:val="00227238"/>
    <w:rsid w:val="00227541"/>
    <w:rsid w:val="00227910"/>
    <w:rsid w:val="00230BE4"/>
    <w:rsid w:val="00230E8E"/>
    <w:rsid w:val="00230FF4"/>
    <w:rsid w:val="0023277D"/>
    <w:rsid w:val="00232A63"/>
    <w:rsid w:val="00232B5B"/>
    <w:rsid w:val="0023326E"/>
    <w:rsid w:val="00233419"/>
    <w:rsid w:val="0023376D"/>
    <w:rsid w:val="00233CA3"/>
    <w:rsid w:val="00233FB7"/>
    <w:rsid w:val="00233FDF"/>
    <w:rsid w:val="0023406C"/>
    <w:rsid w:val="00234495"/>
    <w:rsid w:val="0023454D"/>
    <w:rsid w:val="00234E7D"/>
    <w:rsid w:val="00235142"/>
    <w:rsid w:val="00235450"/>
    <w:rsid w:val="00235EF5"/>
    <w:rsid w:val="00236064"/>
    <w:rsid w:val="00236077"/>
    <w:rsid w:val="002365E0"/>
    <w:rsid w:val="002366CA"/>
    <w:rsid w:val="0023786D"/>
    <w:rsid w:val="00240258"/>
    <w:rsid w:val="00240FA6"/>
    <w:rsid w:val="00241AE3"/>
    <w:rsid w:val="00241F83"/>
    <w:rsid w:val="0024207E"/>
    <w:rsid w:val="002426DB"/>
    <w:rsid w:val="00242BA9"/>
    <w:rsid w:val="002431F8"/>
    <w:rsid w:val="00243558"/>
    <w:rsid w:val="0024423A"/>
    <w:rsid w:val="0024492D"/>
    <w:rsid w:val="00245058"/>
    <w:rsid w:val="002456B4"/>
    <w:rsid w:val="00245B08"/>
    <w:rsid w:val="00245B62"/>
    <w:rsid w:val="00245F2A"/>
    <w:rsid w:val="00246098"/>
    <w:rsid w:val="002463E1"/>
    <w:rsid w:val="00246AAA"/>
    <w:rsid w:val="00246ADB"/>
    <w:rsid w:val="0024705F"/>
    <w:rsid w:val="00247F2E"/>
    <w:rsid w:val="00250441"/>
    <w:rsid w:val="0025045C"/>
    <w:rsid w:val="0025072D"/>
    <w:rsid w:val="00250BB1"/>
    <w:rsid w:val="00250E9A"/>
    <w:rsid w:val="00252BC1"/>
    <w:rsid w:val="00252E99"/>
    <w:rsid w:val="002532DE"/>
    <w:rsid w:val="00253483"/>
    <w:rsid w:val="0025380F"/>
    <w:rsid w:val="00253B02"/>
    <w:rsid w:val="00253B5F"/>
    <w:rsid w:val="00254934"/>
    <w:rsid w:val="00254DB2"/>
    <w:rsid w:val="00254E39"/>
    <w:rsid w:val="002552BC"/>
    <w:rsid w:val="00256B41"/>
    <w:rsid w:val="00257346"/>
    <w:rsid w:val="002574B0"/>
    <w:rsid w:val="002575EE"/>
    <w:rsid w:val="002603D6"/>
    <w:rsid w:val="002611AC"/>
    <w:rsid w:val="00261349"/>
    <w:rsid w:val="0026137A"/>
    <w:rsid w:val="0026190C"/>
    <w:rsid w:val="00261CE2"/>
    <w:rsid w:val="00261E30"/>
    <w:rsid w:val="00262945"/>
    <w:rsid w:val="00262B84"/>
    <w:rsid w:val="00262D09"/>
    <w:rsid w:val="00262F3B"/>
    <w:rsid w:val="002631CC"/>
    <w:rsid w:val="002635EC"/>
    <w:rsid w:val="0026368E"/>
    <w:rsid w:val="00263BCD"/>
    <w:rsid w:val="00263F81"/>
    <w:rsid w:val="00264D13"/>
    <w:rsid w:val="002652F6"/>
    <w:rsid w:val="00265770"/>
    <w:rsid w:val="00265E33"/>
    <w:rsid w:val="00266437"/>
    <w:rsid w:val="002666E4"/>
    <w:rsid w:val="0026783D"/>
    <w:rsid w:val="00270DEF"/>
    <w:rsid w:val="0027111B"/>
    <w:rsid w:val="0027113C"/>
    <w:rsid w:val="002712E4"/>
    <w:rsid w:val="00271B4B"/>
    <w:rsid w:val="00271DA6"/>
    <w:rsid w:val="00272C6E"/>
    <w:rsid w:val="002732A9"/>
    <w:rsid w:val="00274016"/>
    <w:rsid w:val="00275A06"/>
    <w:rsid w:val="00276498"/>
    <w:rsid w:val="00276749"/>
    <w:rsid w:val="002800CD"/>
    <w:rsid w:val="00280329"/>
    <w:rsid w:val="00280B7A"/>
    <w:rsid w:val="00280D61"/>
    <w:rsid w:val="002814B2"/>
    <w:rsid w:val="00281B37"/>
    <w:rsid w:val="00281F2E"/>
    <w:rsid w:val="0028234C"/>
    <w:rsid w:val="00282E6F"/>
    <w:rsid w:val="00283A03"/>
    <w:rsid w:val="00283E46"/>
    <w:rsid w:val="00284FBD"/>
    <w:rsid w:val="00285CA2"/>
    <w:rsid w:val="00285ED4"/>
    <w:rsid w:val="00285F08"/>
    <w:rsid w:val="002868C5"/>
    <w:rsid w:val="00286974"/>
    <w:rsid w:val="00286C71"/>
    <w:rsid w:val="00287BE8"/>
    <w:rsid w:val="00287C53"/>
    <w:rsid w:val="00287E04"/>
    <w:rsid w:val="002918F0"/>
    <w:rsid w:val="00291E03"/>
    <w:rsid w:val="00291F25"/>
    <w:rsid w:val="0029221F"/>
    <w:rsid w:val="00292471"/>
    <w:rsid w:val="00292501"/>
    <w:rsid w:val="0029280C"/>
    <w:rsid w:val="00292B67"/>
    <w:rsid w:val="0029302B"/>
    <w:rsid w:val="00293124"/>
    <w:rsid w:val="00293B0F"/>
    <w:rsid w:val="00293F81"/>
    <w:rsid w:val="00295A8C"/>
    <w:rsid w:val="0029616C"/>
    <w:rsid w:val="002961D6"/>
    <w:rsid w:val="002964F3"/>
    <w:rsid w:val="00296D53"/>
    <w:rsid w:val="002973AC"/>
    <w:rsid w:val="00297928"/>
    <w:rsid w:val="00297A05"/>
    <w:rsid w:val="002A00DC"/>
    <w:rsid w:val="002A0538"/>
    <w:rsid w:val="002A0B63"/>
    <w:rsid w:val="002A1BC5"/>
    <w:rsid w:val="002A24E0"/>
    <w:rsid w:val="002A26C9"/>
    <w:rsid w:val="002A2796"/>
    <w:rsid w:val="002A2EFD"/>
    <w:rsid w:val="002A2F41"/>
    <w:rsid w:val="002A3421"/>
    <w:rsid w:val="002A3840"/>
    <w:rsid w:val="002A3DFA"/>
    <w:rsid w:val="002A3E81"/>
    <w:rsid w:val="002A5B77"/>
    <w:rsid w:val="002A67B8"/>
    <w:rsid w:val="002A70F3"/>
    <w:rsid w:val="002A76DE"/>
    <w:rsid w:val="002A78F3"/>
    <w:rsid w:val="002A7ECB"/>
    <w:rsid w:val="002B0DC9"/>
    <w:rsid w:val="002B1788"/>
    <w:rsid w:val="002B18F5"/>
    <w:rsid w:val="002B236B"/>
    <w:rsid w:val="002B298F"/>
    <w:rsid w:val="002B2A5D"/>
    <w:rsid w:val="002B2EC1"/>
    <w:rsid w:val="002B2FCC"/>
    <w:rsid w:val="002B3B0F"/>
    <w:rsid w:val="002B3F7B"/>
    <w:rsid w:val="002B4166"/>
    <w:rsid w:val="002B4D4D"/>
    <w:rsid w:val="002B4F17"/>
    <w:rsid w:val="002B501E"/>
    <w:rsid w:val="002B5E80"/>
    <w:rsid w:val="002B5EF7"/>
    <w:rsid w:val="002B64AA"/>
    <w:rsid w:val="002B6946"/>
    <w:rsid w:val="002B6C5F"/>
    <w:rsid w:val="002B6E20"/>
    <w:rsid w:val="002B7449"/>
    <w:rsid w:val="002C04D5"/>
    <w:rsid w:val="002C0614"/>
    <w:rsid w:val="002C0BBE"/>
    <w:rsid w:val="002C1026"/>
    <w:rsid w:val="002C2C26"/>
    <w:rsid w:val="002C3681"/>
    <w:rsid w:val="002C3BA7"/>
    <w:rsid w:val="002C4358"/>
    <w:rsid w:val="002C46EB"/>
    <w:rsid w:val="002C4D3B"/>
    <w:rsid w:val="002C4FA3"/>
    <w:rsid w:val="002C5055"/>
    <w:rsid w:val="002C5965"/>
    <w:rsid w:val="002C6501"/>
    <w:rsid w:val="002C652F"/>
    <w:rsid w:val="002C7154"/>
    <w:rsid w:val="002C7666"/>
    <w:rsid w:val="002C777B"/>
    <w:rsid w:val="002C7C0F"/>
    <w:rsid w:val="002D039B"/>
    <w:rsid w:val="002D0535"/>
    <w:rsid w:val="002D1787"/>
    <w:rsid w:val="002D24F0"/>
    <w:rsid w:val="002D26D8"/>
    <w:rsid w:val="002D282E"/>
    <w:rsid w:val="002D28BC"/>
    <w:rsid w:val="002D2CEB"/>
    <w:rsid w:val="002D2DF4"/>
    <w:rsid w:val="002D3194"/>
    <w:rsid w:val="002D3F49"/>
    <w:rsid w:val="002D3F7B"/>
    <w:rsid w:val="002D4AFA"/>
    <w:rsid w:val="002D5C78"/>
    <w:rsid w:val="002D6519"/>
    <w:rsid w:val="002D674B"/>
    <w:rsid w:val="002D740B"/>
    <w:rsid w:val="002D7842"/>
    <w:rsid w:val="002D7EB8"/>
    <w:rsid w:val="002E08A6"/>
    <w:rsid w:val="002E0C26"/>
    <w:rsid w:val="002E0E9B"/>
    <w:rsid w:val="002E194D"/>
    <w:rsid w:val="002E2A88"/>
    <w:rsid w:val="002E2CAC"/>
    <w:rsid w:val="002E3AAD"/>
    <w:rsid w:val="002E3CEA"/>
    <w:rsid w:val="002E3E27"/>
    <w:rsid w:val="002E3FFA"/>
    <w:rsid w:val="002E412E"/>
    <w:rsid w:val="002E4213"/>
    <w:rsid w:val="002E4377"/>
    <w:rsid w:val="002E43A8"/>
    <w:rsid w:val="002E4600"/>
    <w:rsid w:val="002E4D31"/>
    <w:rsid w:val="002E550C"/>
    <w:rsid w:val="002E6457"/>
    <w:rsid w:val="002E66F3"/>
    <w:rsid w:val="002E6711"/>
    <w:rsid w:val="002E695C"/>
    <w:rsid w:val="002E6BE7"/>
    <w:rsid w:val="002E78C9"/>
    <w:rsid w:val="002F03F8"/>
    <w:rsid w:val="002F089B"/>
    <w:rsid w:val="002F12D1"/>
    <w:rsid w:val="002F13BD"/>
    <w:rsid w:val="002F15AD"/>
    <w:rsid w:val="002F15AF"/>
    <w:rsid w:val="002F2107"/>
    <w:rsid w:val="002F2200"/>
    <w:rsid w:val="002F2435"/>
    <w:rsid w:val="002F2D5B"/>
    <w:rsid w:val="002F30EF"/>
    <w:rsid w:val="002F332F"/>
    <w:rsid w:val="002F367F"/>
    <w:rsid w:val="002F3837"/>
    <w:rsid w:val="002F3DD8"/>
    <w:rsid w:val="002F4C4C"/>
    <w:rsid w:val="002F4E30"/>
    <w:rsid w:val="002F5B54"/>
    <w:rsid w:val="002F5DCE"/>
    <w:rsid w:val="002F66F1"/>
    <w:rsid w:val="002F6F55"/>
    <w:rsid w:val="0030034E"/>
    <w:rsid w:val="00300C83"/>
    <w:rsid w:val="00300E87"/>
    <w:rsid w:val="003019E3"/>
    <w:rsid w:val="00301F3B"/>
    <w:rsid w:val="00302F4B"/>
    <w:rsid w:val="00303766"/>
    <w:rsid w:val="0030382D"/>
    <w:rsid w:val="00303880"/>
    <w:rsid w:val="00303BFF"/>
    <w:rsid w:val="00303C35"/>
    <w:rsid w:val="00304766"/>
    <w:rsid w:val="0030575B"/>
    <w:rsid w:val="00305C12"/>
    <w:rsid w:val="00305DF3"/>
    <w:rsid w:val="003063E9"/>
    <w:rsid w:val="00306411"/>
    <w:rsid w:val="00306E4F"/>
    <w:rsid w:val="0030703E"/>
    <w:rsid w:val="00307713"/>
    <w:rsid w:val="003079B0"/>
    <w:rsid w:val="003079FC"/>
    <w:rsid w:val="00307B3D"/>
    <w:rsid w:val="0031011A"/>
    <w:rsid w:val="00310CA1"/>
    <w:rsid w:val="0031118E"/>
    <w:rsid w:val="003112E5"/>
    <w:rsid w:val="00311599"/>
    <w:rsid w:val="00311636"/>
    <w:rsid w:val="00312A6C"/>
    <w:rsid w:val="0031329B"/>
    <w:rsid w:val="00313365"/>
    <w:rsid w:val="003134B2"/>
    <w:rsid w:val="00313914"/>
    <w:rsid w:val="00313F21"/>
    <w:rsid w:val="003144AA"/>
    <w:rsid w:val="0031477D"/>
    <w:rsid w:val="00315059"/>
    <w:rsid w:val="00315330"/>
    <w:rsid w:val="00315A34"/>
    <w:rsid w:val="00315BF7"/>
    <w:rsid w:val="00316A29"/>
    <w:rsid w:val="00316A9A"/>
    <w:rsid w:val="0031783B"/>
    <w:rsid w:val="0031793B"/>
    <w:rsid w:val="00317DEF"/>
    <w:rsid w:val="00320D2F"/>
    <w:rsid w:val="00320E98"/>
    <w:rsid w:val="00321253"/>
    <w:rsid w:val="00321AE4"/>
    <w:rsid w:val="00321CC9"/>
    <w:rsid w:val="00321CEC"/>
    <w:rsid w:val="00322231"/>
    <w:rsid w:val="0032237C"/>
    <w:rsid w:val="0032334D"/>
    <w:rsid w:val="0032337D"/>
    <w:rsid w:val="00323ADA"/>
    <w:rsid w:val="00323C3F"/>
    <w:rsid w:val="00324549"/>
    <w:rsid w:val="00325672"/>
    <w:rsid w:val="003260CA"/>
    <w:rsid w:val="00326756"/>
    <w:rsid w:val="00326D49"/>
    <w:rsid w:val="00326DA3"/>
    <w:rsid w:val="0032746F"/>
    <w:rsid w:val="00330015"/>
    <w:rsid w:val="003305CC"/>
    <w:rsid w:val="003306F2"/>
    <w:rsid w:val="00331036"/>
    <w:rsid w:val="00332081"/>
    <w:rsid w:val="003321EF"/>
    <w:rsid w:val="003323C9"/>
    <w:rsid w:val="00334652"/>
    <w:rsid w:val="00334FD1"/>
    <w:rsid w:val="00335464"/>
    <w:rsid w:val="003359F6"/>
    <w:rsid w:val="00335CDA"/>
    <w:rsid w:val="00335CF3"/>
    <w:rsid w:val="00336D22"/>
    <w:rsid w:val="00337225"/>
    <w:rsid w:val="0033771F"/>
    <w:rsid w:val="003413D0"/>
    <w:rsid w:val="0034211D"/>
    <w:rsid w:val="0034304E"/>
    <w:rsid w:val="003441C2"/>
    <w:rsid w:val="00344DF2"/>
    <w:rsid w:val="003453DE"/>
    <w:rsid w:val="00345C5D"/>
    <w:rsid w:val="00346C30"/>
    <w:rsid w:val="00346D42"/>
    <w:rsid w:val="00347370"/>
    <w:rsid w:val="0034774F"/>
    <w:rsid w:val="00347B38"/>
    <w:rsid w:val="003503A7"/>
    <w:rsid w:val="00350B53"/>
    <w:rsid w:val="00350DC1"/>
    <w:rsid w:val="00350E11"/>
    <w:rsid w:val="003516BC"/>
    <w:rsid w:val="00351A53"/>
    <w:rsid w:val="00351B38"/>
    <w:rsid w:val="00352883"/>
    <w:rsid w:val="00353C7A"/>
    <w:rsid w:val="003543C3"/>
    <w:rsid w:val="0035489B"/>
    <w:rsid w:val="003553EA"/>
    <w:rsid w:val="003554A8"/>
    <w:rsid w:val="003558A4"/>
    <w:rsid w:val="003560AD"/>
    <w:rsid w:val="003565C5"/>
    <w:rsid w:val="003575DA"/>
    <w:rsid w:val="0035776A"/>
    <w:rsid w:val="003577F8"/>
    <w:rsid w:val="00360001"/>
    <w:rsid w:val="00360068"/>
    <w:rsid w:val="003600CC"/>
    <w:rsid w:val="00360213"/>
    <w:rsid w:val="00360CDB"/>
    <w:rsid w:val="00361585"/>
    <w:rsid w:val="00361A75"/>
    <w:rsid w:val="00361CF2"/>
    <w:rsid w:val="00362224"/>
    <w:rsid w:val="00362DB2"/>
    <w:rsid w:val="003634D1"/>
    <w:rsid w:val="00363AD3"/>
    <w:rsid w:val="00363B2C"/>
    <w:rsid w:val="003641A8"/>
    <w:rsid w:val="00364F5B"/>
    <w:rsid w:val="003650EA"/>
    <w:rsid w:val="00365166"/>
    <w:rsid w:val="00365735"/>
    <w:rsid w:val="00365E75"/>
    <w:rsid w:val="00365FD4"/>
    <w:rsid w:val="0036619F"/>
    <w:rsid w:val="00367AFF"/>
    <w:rsid w:val="00370108"/>
    <w:rsid w:val="003701B2"/>
    <w:rsid w:val="00370B94"/>
    <w:rsid w:val="00371A46"/>
    <w:rsid w:val="0037215B"/>
    <w:rsid w:val="00372244"/>
    <w:rsid w:val="003726B4"/>
    <w:rsid w:val="003727EF"/>
    <w:rsid w:val="00373CC0"/>
    <w:rsid w:val="00374853"/>
    <w:rsid w:val="0037485C"/>
    <w:rsid w:val="003751B1"/>
    <w:rsid w:val="0037587D"/>
    <w:rsid w:val="00376370"/>
    <w:rsid w:val="003775FC"/>
    <w:rsid w:val="00377954"/>
    <w:rsid w:val="00380122"/>
    <w:rsid w:val="0038019B"/>
    <w:rsid w:val="0038037A"/>
    <w:rsid w:val="00380B52"/>
    <w:rsid w:val="00381090"/>
    <w:rsid w:val="00381A49"/>
    <w:rsid w:val="00381D7D"/>
    <w:rsid w:val="003822DA"/>
    <w:rsid w:val="00382314"/>
    <w:rsid w:val="0038280A"/>
    <w:rsid w:val="00382D54"/>
    <w:rsid w:val="00383428"/>
    <w:rsid w:val="003835AD"/>
    <w:rsid w:val="00383607"/>
    <w:rsid w:val="00384DCA"/>
    <w:rsid w:val="00385A42"/>
    <w:rsid w:val="00385CEF"/>
    <w:rsid w:val="00385ED2"/>
    <w:rsid w:val="0038630A"/>
    <w:rsid w:val="00386883"/>
    <w:rsid w:val="00386AB5"/>
    <w:rsid w:val="00386B22"/>
    <w:rsid w:val="0038735D"/>
    <w:rsid w:val="003875B4"/>
    <w:rsid w:val="00387807"/>
    <w:rsid w:val="003901D6"/>
    <w:rsid w:val="00391C46"/>
    <w:rsid w:val="00392136"/>
    <w:rsid w:val="003932B7"/>
    <w:rsid w:val="00393BCF"/>
    <w:rsid w:val="00393F3B"/>
    <w:rsid w:val="00394057"/>
    <w:rsid w:val="00394615"/>
    <w:rsid w:val="003946BA"/>
    <w:rsid w:val="0039499E"/>
    <w:rsid w:val="0039694B"/>
    <w:rsid w:val="00396ACA"/>
    <w:rsid w:val="00396C5E"/>
    <w:rsid w:val="00397313"/>
    <w:rsid w:val="00397E83"/>
    <w:rsid w:val="003A0634"/>
    <w:rsid w:val="003A082A"/>
    <w:rsid w:val="003A1077"/>
    <w:rsid w:val="003A13AB"/>
    <w:rsid w:val="003A17BF"/>
    <w:rsid w:val="003A18DD"/>
    <w:rsid w:val="003A217A"/>
    <w:rsid w:val="003A2E5B"/>
    <w:rsid w:val="003A3F5C"/>
    <w:rsid w:val="003A4470"/>
    <w:rsid w:val="003A4964"/>
    <w:rsid w:val="003A499E"/>
    <w:rsid w:val="003A5406"/>
    <w:rsid w:val="003A5D7F"/>
    <w:rsid w:val="003A60FB"/>
    <w:rsid w:val="003A68A7"/>
    <w:rsid w:val="003A706A"/>
    <w:rsid w:val="003A758F"/>
    <w:rsid w:val="003A787D"/>
    <w:rsid w:val="003B02C6"/>
    <w:rsid w:val="003B0D9F"/>
    <w:rsid w:val="003B0DC2"/>
    <w:rsid w:val="003B105B"/>
    <w:rsid w:val="003B12B9"/>
    <w:rsid w:val="003B1335"/>
    <w:rsid w:val="003B13FB"/>
    <w:rsid w:val="003B2E91"/>
    <w:rsid w:val="003B32A4"/>
    <w:rsid w:val="003B393E"/>
    <w:rsid w:val="003B3C48"/>
    <w:rsid w:val="003B3E80"/>
    <w:rsid w:val="003B4015"/>
    <w:rsid w:val="003B4A73"/>
    <w:rsid w:val="003B4C64"/>
    <w:rsid w:val="003B4E2F"/>
    <w:rsid w:val="003B4FBF"/>
    <w:rsid w:val="003B6563"/>
    <w:rsid w:val="003B6925"/>
    <w:rsid w:val="003B6AFD"/>
    <w:rsid w:val="003B7807"/>
    <w:rsid w:val="003C09FB"/>
    <w:rsid w:val="003C0EB6"/>
    <w:rsid w:val="003C18C8"/>
    <w:rsid w:val="003C1908"/>
    <w:rsid w:val="003C1B36"/>
    <w:rsid w:val="003C26B5"/>
    <w:rsid w:val="003C3826"/>
    <w:rsid w:val="003C3940"/>
    <w:rsid w:val="003C4764"/>
    <w:rsid w:val="003C5106"/>
    <w:rsid w:val="003C5B0B"/>
    <w:rsid w:val="003C5C43"/>
    <w:rsid w:val="003C5C98"/>
    <w:rsid w:val="003C5EF2"/>
    <w:rsid w:val="003C6CC0"/>
    <w:rsid w:val="003C7C0C"/>
    <w:rsid w:val="003C7E30"/>
    <w:rsid w:val="003C7E99"/>
    <w:rsid w:val="003D016C"/>
    <w:rsid w:val="003D0DE8"/>
    <w:rsid w:val="003D1763"/>
    <w:rsid w:val="003D1B19"/>
    <w:rsid w:val="003D1CBC"/>
    <w:rsid w:val="003D2547"/>
    <w:rsid w:val="003D276B"/>
    <w:rsid w:val="003D2C0B"/>
    <w:rsid w:val="003D5114"/>
    <w:rsid w:val="003D581D"/>
    <w:rsid w:val="003D6063"/>
    <w:rsid w:val="003D620C"/>
    <w:rsid w:val="003D67BB"/>
    <w:rsid w:val="003D6A7D"/>
    <w:rsid w:val="003D7573"/>
    <w:rsid w:val="003D7A48"/>
    <w:rsid w:val="003D7D13"/>
    <w:rsid w:val="003E0B7C"/>
    <w:rsid w:val="003E0F56"/>
    <w:rsid w:val="003E1186"/>
    <w:rsid w:val="003E24B7"/>
    <w:rsid w:val="003E29D0"/>
    <w:rsid w:val="003E2A3F"/>
    <w:rsid w:val="003E2B20"/>
    <w:rsid w:val="003E327C"/>
    <w:rsid w:val="003E3513"/>
    <w:rsid w:val="003E3F2A"/>
    <w:rsid w:val="003E4148"/>
    <w:rsid w:val="003E4327"/>
    <w:rsid w:val="003E4383"/>
    <w:rsid w:val="003E462A"/>
    <w:rsid w:val="003E4A7F"/>
    <w:rsid w:val="003E63B7"/>
    <w:rsid w:val="003E6EC5"/>
    <w:rsid w:val="003E7111"/>
    <w:rsid w:val="003E768E"/>
    <w:rsid w:val="003E7771"/>
    <w:rsid w:val="003E77C1"/>
    <w:rsid w:val="003F0EFF"/>
    <w:rsid w:val="003F1BC7"/>
    <w:rsid w:val="003F1E9B"/>
    <w:rsid w:val="003F2258"/>
    <w:rsid w:val="003F2BF8"/>
    <w:rsid w:val="003F379F"/>
    <w:rsid w:val="003F3F9E"/>
    <w:rsid w:val="003F43C0"/>
    <w:rsid w:val="003F4AC8"/>
    <w:rsid w:val="003F4E5C"/>
    <w:rsid w:val="003F6537"/>
    <w:rsid w:val="003F714E"/>
    <w:rsid w:val="003F741F"/>
    <w:rsid w:val="003F7965"/>
    <w:rsid w:val="003F7BB7"/>
    <w:rsid w:val="003F7D8F"/>
    <w:rsid w:val="003F7E7F"/>
    <w:rsid w:val="00400787"/>
    <w:rsid w:val="00400AAA"/>
    <w:rsid w:val="00402838"/>
    <w:rsid w:val="0040335A"/>
    <w:rsid w:val="004038F3"/>
    <w:rsid w:val="00405BA5"/>
    <w:rsid w:val="00406035"/>
    <w:rsid w:val="00406CEF"/>
    <w:rsid w:val="0040722F"/>
    <w:rsid w:val="0040725A"/>
    <w:rsid w:val="004100DE"/>
    <w:rsid w:val="004105E5"/>
    <w:rsid w:val="00411394"/>
    <w:rsid w:val="0041181F"/>
    <w:rsid w:val="004118A1"/>
    <w:rsid w:val="004126E9"/>
    <w:rsid w:val="00412829"/>
    <w:rsid w:val="00412C79"/>
    <w:rsid w:val="00413147"/>
    <w:rsid w:val="00413273"/>
    <w:rsid w:val="00413BE3"/>
    <w:rsid w:val="00415025"/>
    <w:rsid w:val="004151A2"/>
    <w:rsid w:val="00415436"/>
    <w:rsid w:val="004159F0"/>
    <w:rsid w:val="00415FA5"/>
    <w:rsid w:val="00416408"/>
    <w:rsid w:val="00416772"/>
    <w:rsid w:val="00417750"/>
    <w:rsid w:val="00420A8C"/>
    <w:rsid w:val="00421F13"/>
    <w:rsid w:val="0042214B"/>
    <w:rsid w:val="00422387"/>
    <w:rsid w:val="004229D9"/>
    <w:rsid w:val="00422A17"/>
    <w:rsid w:val="0042321F"/>
    <w:rsid w:val="00423222"/>
    <w:rsid w:val="004232BF"/>
    <w:rsid w:val="004235BB"/>
    <w:rsid w:val="004239B4"/>
    <w:rsid w:val="00424358"/>
    <w:rsid w:val="0042497C"/>
    <w:rsid w:val="00424A53"/>
    <w:rsid w:val="00425039"/>
    <w:rsid w:val="00425BC1"/>
    <w:rsid w:val="004260F6"/>
    <w:rsid w:val="004265A7"/>
    <w:rsid w:val="00427254"/>
    <w:rsid w:val="00430B59"/>
    <w:rsid w:val="00431E0C"/>
    <w:rsid w:val="00431FFC"/>
    <w:rsid w:val="004331CF"/>
    <w:rsid w:val="00433326"/>
    <w:rsid w:val="00433436"/>
    <w:rsid w:val="004334AE"/>
    <w:rsid w:val="00433798"/>
    <w:rsid w:val="004341F5"/>
    <w:rsid w:val="00434317"/>
    <w:rsid w:val="00434411"/>
    <w:rsid w:val="004346A8"/>
    <w:rsid w:val="00434E06"/>
    <w:rsid w:val="004351C0"/>
    <w:rsid w:val="004351EC"/>
    <w:rsid w:val="00436DD3"/>
    <w:rsid w:val="004371FE"/>
    <w:rsid w:val="00437578"/>
    <w:rsid w:val="0043769A"/>
    <w:rsid w:val="00437FCB"/>
    <w:rsid w:val="00440148"/>
    <w:rsid w:val="004401CB"/>
    <w:rsid w:val="00440428"/>
    <w:rsid w:val="00441392"/>
    <w:rsid w:val="00441505"/>
    <w:rsid w:val="00442129"/>
    <w:rsid w:val="0044213E"/>
    <w:rsid w:val="0044224F"/>
    <w:rsid w:val="004422A5"/>
    <w:rsid w:val="00442D94"/>
    <w:rsid w:val="0044358B"/>
    <w:rsid w:val="0044364D"/>
    <w:rsid w:val="00443D1F"/>
    <w:rsid w:val="00443F78"/>
    <w:rsid w:val="00444773"/>
    <w:rsid w:val="00445575"/>
    <w:rsid w:val="00445880"/>
    <w:rsid w:val="00445C80"/>
    <w:rsid w:val="00446843"/>
    <w:rsid w:val="00446A64"/>
    <w:rsid w:val="00446F95"/>
    <w:rsid w:val="00447400"/>
    <w:rsid w:val="00447728"/>
    <w:rsid w:val="00447CE5"/>
    <w:rsid w:val="00450FC1"/>
    <w:rsid w:val="0045232D"/>
    <w:rsid w:val="00452508"/>
    <w:rsid w:val="00452E5B"/>
    <w:rsid w:val="00453165"/>
    <w:rsid w:val="00453B23"/>
    <w:rsid w:val="00453C7B"/>
    <w:rsid w:val="00454A77"/>
    <w:rsid w:val="00454D19"/>
    <w:rsid w:val="004564B1"/>
    <w:rsid w:val="004569C8"/>
    <w:rsid w:val="004571D1"/>
    <w:rsid w:val="004575E7"/>
    <w:rsid w:val="00457A15"/>
    <w:rsid w:val="00457C52"/>
    <w:rsid w:val="004603A7"/>
    <w:rsid w:val="00460672"/>
    <w:rsid w:val="00461678"/>
    <w:rsid w:val="00461AFE"/>
    <w:rsid w:val="00462110"/>
    <w:rsid w:val="00462858"/>
    <w:rsid w:val="00462FD6"/>
    <w:rsid w:val="004630E1"/>
    <w:rsid w:val="00463F18"/>
    <w:rsid w:val="0046498A"/>
    <w:rsid w:val="00465688"/>
    <w:rsid w:val="004658E6"/>
    <w:rsid w:val="00466A63"/>
    <w:rsid w:val="00466B8C"/>
    <w:rsid w:val="00466B90"/>
    <w:rsid w:val="00467C56"/>
    <w:rsid w:val="00467DE0"/>
    <w:rsid w:val="00467DF6"/>
    <w:rsid w:val="004700A9"/>
    <w:rsid w:val="004700BF"/>
    <w:rsid w:val="004706CE"/>
    <w:rsid w:val="00470ADF"/>
    <w:rsid w:val="004713D2"/>
    <w:rsid w:val="004729AA"/>
    <w:rsid w:val="00473427"/>
    <w:rsid w:val="0047395F"/>
    <w:rsid w:val="0047408F"/>
    <w:rsid w:val="00474285"/>
    <w:rsid w:val="004756C7"/>
    <w:rsid w:val="00475B3D"/>
    <w:rsid w:val="004760A1"/>
    <w:rsid w:val="0047615E"/>
    <w:rsid w:val="004767F5"/>
    <w:rsid w:val="00477419"/>
    <w:rsid w:val="00477755"/>
    <w:rsid w:val="004777FB"/>
    <w:rsid w:val="004778E1"/>
    <w:rsid w:val="00477B73"/>
    <w:rsid w:val="00477CB2"/>
    <w:rsid w:val="004801EE"/>
    <w:rsid w:val="00480A14"/>
    <w:rsid w:val="00480C9B"/>
    <w:rsid w:val="00480DC5"/>
    <w:rsid w:val="00481ECC"/>
    <w:rsid w:val="00481FE8"/>
    <w:rsid w:val="0048299F"/>
    <w:rsid w:val="00482D6B"/>
    <w:rsid w:val="00482DC5"/>
    <w:rsid w:val="00482E8E"/>
    <w:rsid w:val="004832EB"/>
    <w:rsid w:val="004837CD"/>
    <w:rsid w:val="00484231"/>
    <w:rsid w:val="00484C81"/>
    <w:rsid w:val="00485361"/>
    <w:rsid w:val="00485994"/>
    <w:rsid w:val="00485A02"/>
    <w:rsid w:val="00486651"/>
    <w:rsid w:val="004868FA"/>
    <w:rsid w:val="00487397"/>
    <w:rsid w:val="00487675"/>
    <w:rsid w:val="0048783E"/>
    <w:rsid w:val="004878D4"/>
    <w:rsid w:val="004878E7"/>
    <w:rsid w:val="00487C40"/>
    <w:rsid w:val="00487D84"/>
    <w:rsid w:val="00487EFD"/>
    <w:rsid w:val="004912EB"/>
    <w:rsid w:val="0049145C"/>
    <w:rsid w:val="00491BC5"/>
    <w:rsid w:val="00492759"/>
    <w:rsid w:val="004928B0"/>
    <w:rsid w:val="00492D9E"/>
    <w:rsid w:val="00492F8A"/>
    <w:rsid w:val="00493A0F"/>
    <w:rsid w:val="00493ECB"/>
    <w:rsid w:val="00494168"/>
    <w:rsid w:val="0049520A"/>
    <w:rsid w:val="004954E2"/>
    <w:rsid w:val="0049631D"/>
    <w:rsid w:val="004963B8"/>
    <w:rsid w:val="0049647A"/>
    <w:rsid w:val="004974DA"/>
    <w:rsid w:val="004977B4"/>
    <w:rsid w:val="00497A6B"/>
    <w:rsid w:val="004A05F8"/>
    <w:rsid w:val="004A0B8E"/>
    <w:rsid w:val="004A0FDE"/>
    <w:rsid w:val="004A1152"/>
    <w:rsid w:val="004A25C3"/>
    <w:rsid w:val="004A26A4"/>
    <w:rsid w:val="004A2867"/>
    <w:rsid w:val="004A2F43"/>
    <w:rsid w:val="004A304E"/>
    <w:rsid w:val="004A3E4D"/>
    <w:rsid w:val="004A3E58"/>
    <w:rsid w:val="004A3EB0"/>
    <w:rsid w:val="004A420E"/>
    <w:rsid w:val="004A6C4C"/>
    <w:rsid w:val="004A7483"/>
    <w:rsid w:val="004B002F"/>
    <w:rsid w:val="004B0F07"/>
    <w:rsid w:val="004B0F6F"/>
    <w:rsid w:val="004B30FB"/>
    <w:rsid w:val="004B319B"/>
    <w:rsid w:val="004B38F9"/>
    <w:rsid w:val="004B3AB6"/>
    <w:rsid w:val="004B3D65"/>
    <w:rsid w:val="004B3D89"/>
    <w:rsid w:val="004B4B77"/>
    <w:rsid w:val="004B4EE7"/>
    <w:rsid w:val="004B5644"/>
    <w:rsid w:val="004B5B0E"/>
    <w:rsid w:val="004B5FAA"/>
    <w:rsid w:val="004B68B2"/>
    <w:rsid w:val="004B7C86"/>
    <w:rsid w:val="004C137C"/>
    <w:rsid w:val="004C16AA"/>
    <w:rsid w:val="004C1B39"/>
    <w:rsid w:val="004C24C3"/>
    <w:rsid w:val="004C3432"/>
    <w:rsid w:val="004C384C"/>
    <w:rsid w:val="004C49F1"/>
    <w:rsid w:val="004C4AD7"/>
    <w:rsid w:val="004C4E8E"/>
    <w:rsid w:val="004C5058"/>
    <w:rsid w:val="004C55CF"/>
    <w:rsid w:val="004C5BEE"/>
    <w:rsid w:val="004C67C6"/>
    <w:rsid w:val="004C70FB"/>
    <w:rsid w:val="004C7C20"/>
    <w:rsid w:val="004D0322"/>
    <w:rsid w:val="004D0B1F"/>
    <w:rsid w:val="004D15FB"/>
    <w:rsid w:val="004D191C"/>
    <w:rsid w:val="004D1D3A"/>
    <w:rsid w:val="004D271F"/>
    <w:rsid w:val="004D29CB"/>
    <w:rsid w:val="004D2E26"/>
    <w:rsid w:val="004D3AAA"/>
    <w:rsid w:val="004D3D56"/>
    <w:rsid w:val="004D4ADD"/>
    <w:rsid w:val="004D4B20"/>
    <w:rsid w:val="004D5688"/>
    <w:rsid w:val="004D57BD"/>
    <w:rsid w:val="004D57CC"/>
    <w:rsid w:val="004D5F6A"/>
    <w:rsid w:val="004D5F90"/>
    <w:rsid w:val="004D60D2"/>
    <w:rsid w:val="004D6172"/>
    <w:rsid w:val="004D64B0"/>
    <w:rsid w:val="004D651B"/>
    <w:rsid w:val="004D69AE"/>
    <w:rsid w:val="004D76F4"/>
    <w:rsid w:val="004D7BAB"/>
    <w:rsid w:val="004E06CD"/>
    <w:rsid w:val="004E0D3D"/>
    <w:rsid w:val="004E1C63"/>
    <w:rsid w:val="004E1F9A"/>
    <w:rsid w:val="004E2D2C"/>
    <w:rsid w:val="004E3205"/>
    <w:rsid w:val="004E32A1"/>
    <w:rsid w:val="004E3332"/>
    <w:rsid w:val="004E3937"/>
    <w:rsid w:val="004E3FAD"/>
    <w:rsid w:val="004E4267"/>
    <w:rsid w:val="004E44FA"/>
    <w:rsid w:val="004E4B17"/>
    <w:rsid w:val="004E535E"/>
    <w:rsid w:val="004E5A6F"/>
    <w:rsid w:val="004E5D48"/>
    <w:rsid w:val="004E623A"/>
    <w:rsid w:val="004E65CE"/>
    <w:rsid w:val="004E6796"/>
    <w:rsid w:val="004E67E7"/>
    <w:rsid w:val="004E68FE"/>
    <w:rsid w:val="004E718D"/>
    <w:rsid w:val="004E7725"/>
    <w:rsid w:val="004E7A08"/>
    <w:rsid w:val="004F017F"/>
    <w:rsid w:val="004F0A74"/>
    <w:rsid w:val="004F111F"/>
    <w:rsid w:val="004F268E"/>
    <w:rsid w:val="004F2778"/>
    <w:rsid w:val="004F29DC"/>
    <w:rsid w:val="004F2EBF"/>
    <w:rsid w:val="004F31E3"/>
    <w:rsid w:val="004F3682"/>
    <w:rsid w:val="004F37C1"/>
    <w:rsid w:val="004F54A0"/>
    <w:rsid w:val="004F5B17"/>
    <w:rsid w:val="004F5F54"/>
    <w:rsid w:val="004F7E20"/>
    <w:rsid w:val="00500275"/>
    <w:rsid w:val="00500D03"/>
    <w:rsid w:val="00500D65"/>
    <w:rsid w:val="00501546"/>
    <w:rsid w:val="00501BD5"/>
    <w:rsid w:val="005021D8"/>
    <w:rsid w:val="005026CD"/>
    <w:rsid w:val="005039F1"/>
    <w:rsid w:val="00503C79"/>
    <w:rsid w:val="00503EB8"/>
    <w:rsid w:val="00504259"/>
    <w:rsid w:val="00504E4B"/>
    <w:rsid w:val="00505585"/>
    <w:rsid w:val="00505A0A"/>
    <w:rsid w:val="00506920"/>
    <w:rsid w:val="00506C92"/>
    <w:rsid w:val="00506D00"/>
    <w:rsid w:val="00507338"/>
    <w:rsid w:val="00510785"/>
    <w:rsid w:val="00511402"/>
    <w:rsid w:val="00511B24"/>
    <w:rsid w:val="0051214E"/>
    <w:rsid w:val="0051222D"/>
    <w:rsid w:val="005124CD"/>
    <w:rsid w:val="00512EA1"/>
    <w:rsid w:val="005130F7"/>
    <w:rsid w:val="005131B1"/>
    <w:rsid w:val="0051329F"/>
    <w:rsid w:val="00513E26"/>
    <w:rsid w:val="0051423D"/>
    <w:rsid w:val="00515499"/>
    <w:rsid w:val="0051620E"/>
    <w:rsid w:val="00516452"/>
    <w:rsid w:val="00516485"/>
    <w:rsid w:val="00516883"/>
    <w:rsid w:val="00516B29"/>
    <w:rsid w:val="00516E74"/>
    <w:rsid w:val="00517150"/>
    <w:rsid w:val="005207AE"/>
    <w:rsid w:val="00520CCB"/>
    <w:rsid w:val="00520DB4"/>
    <w:rsid w:val="00521433"/>
    <w:rsid w:val="0052186B"/>
    <w:rsid w:val="0052274D"/>
    <w:rsid w:val="00523F9B"/>
    <w:rsid w:val="00524106"/>
    <w:rsid w:val="005247C9"/>
    <w:rsid w:val="00524BD5"/>
    <w:rsid w:val="00525093"/>
    <w:rsid w:val="0052544D"/>
    <w:rsid w:val="0052562F"/>
    <w:rsid w:val="005262CD"/>
    <w:rsid w:val="00527214"/>
    <w:rsid w:val="00527B93"/>
    <w:rsid w:val="00527C94"/>
    <w:rsid w:val="00527E27"/>
    <w:rsid w:val="00527F0F"/>
    <w:rsid w:val="00527F62"/>
    <w:rsid w:val="00527F64"/>
    <w:rsid w:val="005304E9"/>
    <w:rsid w:val="00530760"/>
    <w:rsid w:val="00530FCE"/>
    <w:rsid w:val="00531AF2"/>
    <w:rsid w:val="00531FD8"/>
    <w:rsid w:val="00531FDD"/>
    <w:rsid w:val="005323BB"/>
    <w:rsid w:val="005326EF"/>
    <w:rsid w:val="00532A25"/>
    <w:rsid w:val="00533102"/>
    <w:rsid w:val="0053330E"/>
    <w:rsid w:val="00533CB6"/>
    <w:rsid w:val="005351CA"/>
    <w:rsid w:val="00536256"/>
    <w:rsid w:val="00536CF7"/>
    <w:rsid w:val="00536FDA"/>
    <w:rsid w:val="005376BC"/>
    <w:rsid w:val="00537969"/>
    <w:rsid w:val="00537CD1"/>
    <w:rsid w:val="00537D4E"/>
    <w:rsid w:val="00537E8A"/>
    <w:rsid w:val="00540704"/>
    <w:rsid w:val="005407B0"/>
    <w:rsid w:val="00540838"/>
    <w:rsid w:val="005414BB"/>
    <w:rsid w:val="0054181B"/>
    <w:rsid w:val="00541F24"/>
    <w:rsid w:val="005422DE"/>
    <w:rsid w:val="00542FEB"/>
    <w:rsid w:val="00543034"/>
    <w:rsid w:val="0054333C"/>
    <w:rsid w:val="00543563"/>
    <w:rsid w:val="0054371C"/>
    <w:rsid w:val="00544739"/>
    <w:rsid w:val="00544C28"/>
    <w:rsid w:val="00544CC4"/>
    <w:rsid w:val="005455A1"/>
    <w:rsid w:val="0054617A"/>
    <w:rsid w:val="00546B7D"/>
    <w:rsid w:val="00546BC1"/>
    <w:rsid w:val="0054757B"/>
    <w:rsid w:val="0055010D"/>
    <w:rsid w:val="005515B4"/>
    <w:rsid w:val="00552610"/>
    <w:rsid w:val="00553050"/>
    <w:rsid w:val="00553852"/>
    <w:rsid w:val="00554698"/>
    <w:rsid w:val="00554AD0"/>
    <w:rsid w:val="00554BAE"/>
    <w:rsid w:val="00554DE2"/>
    <w:rsid w:val="00554DFE"/>
    <w:rsid w:val="00554F40"/>
    <w:rsid w:val="005550F5"/>
    <w:rsid w:val="00555A8A"/>
    <w:rsid w:val="00555D48"/>
    <w:rsid w:val="00555F01"/>
    <w:rsid w:val="00560662"/>
    <w:rsid w:val="00560702"/>
    <w:rsid w:val="00561302"/>
    <w:rsid w:val="005616ED"/>
    <w:rsid w:val="00562990"/>
    <w:rsid w:val="00562BBD"/>
    <w:rsid w:val="00562F09"/>
    <w:rsid w:val="00563197"/>
    <w:rsid w:val="005631E5"/>
    <w:rsid w:val="0056403A"/>
    <w:rsid w:val="00564775"/>
    <w:rsid w:val="00566191"/>
    <w:rsid w:val="00566702"/>
    <w:rsid w:val="005674B7"/>
    <w:rsid w:val="0057008A"/>
    <w:rsid w:val="0057027E"/>
    <w:rsid w:val="00570FD7"/>
    <w:rsid w:val="0057183E"/>
    <w:rsid w:val="005720A5"/>
    <w:rsid w:val="00572164"/>
    <w:rsid w:val="00572E1C"/>
    <w:rsid w:val="005738C6"/>
    <w:rsid w:val="00573EF5"/>
    <w:rsid w:val="00573F47"/>
    <w:rsid w:val="00573FE9"/>
    <w:rsid w:val="0057403D"/>
    <w:rsid w:val="00574488"/>
    <w:rsid w:val="005754F2"/>
    <w:rsid w:val="00575B9D"/>
    <w:rsid w:val="005762DD"/>
    <w:rsid w:val="00577BA9"/>
    <w:rsid w:val="005804AB"/>
    <w:rsid w:val="00580A5E"/>
    <w:rsid w:val="00580FD3"/>
    <w:rsid w:val="00581303"/>
    <w:rsid w:val="005813D1"/>
    <w:rsid w:val="00581F66"/>
    <w:rsid w:val="00581FB6"/>
    <w:rsid w:val="005824AB"/>
    <w:rsid w:val="0058255A"/>
    <w:rsid w:val="00582E6E"/>
    <w:rsid w:val="005836EE"/>
    <w:rsid w:val="00584017"/>
    <w:rsid w:val="005840DF"/>
    <w:rsid w:val="005840F6"/>
    <w:rsid w:val="00584533"/>
    <w:rsid w:val="00584BED"/>
    <w:rsid w:val="00584E43"/>
    <w:rsid w:val="00584E9F"/>
    <w:rsid w:val="005853DE"/>
    <w:rsid w:val="00585681"/>
    <w:rsid w:val="00585DD9"/>
    <w:rsid w:val="00587805"/>
    <w:rsid w:val="00587C72"/>
    <w:rsid w:val="00587D59"/>
    <w:rsid w:val="005901E2"/>
    <w:rsid w:val="00590586"/>
    <w:rsid w:val="0059160C"/>
    <w:rsid w:val="0059229C"/>
    <w:rsid w:val="0059232D"/>
    <w:rsid w:val="005926C7"/>
    <w:rsid w:val="00592A96"/>
    <w:rsid w:val="005945B7"/>
    <w:rsid w:val="00594947"/>
    <w:rsid w:val="005949BD"/>
    <w:rsid w:val="005955C1"/>
    <w:rsid w:val="00595BF4"/>
    <w:rsid w:val="00595E65"/>
    <w:rsid w:val="005963C4"/>
    <w:rsid w:val="00596FA0"/>
    <w:rsid w:val="005A027D"/>
    <w:rsid w:val="005A0413"/>
    <w:rsid w:val="005A05C0"/>
    <w:rsid w:val="005A0949"/>
    <w:rsid w:val="005A0A0D"/>
    <w:rsid w:val="005A0C2D"/>
    <w:rsid w:val="005A0CB1"/>
    <w:rsid w:val="005A179B"/>
    <w:rsid w:val="005A262F"/>
    <w:rsid w:val="005A2D17"/>
    <w:rsid w:val="005A42A9"/>
    <w:rsid w:val="005A4C9F"/>
    <w:rsid w:val="005A4EC4"/>
    <w:rsid w:val="005A5D05"/>
    <w:rsid w:val="005A6635"/>
    <w:rsid w:val="005A67E7"/>
    <w:rsid w:val="005B0DF1"/>
    <w:rsid w:val="005B12BE"/>
    <w:rsid w:val="005B1AB6"/>
    <w:rsid w:val="005B28F0"/>
    <w:rsid w:val="005B338C"/>
    <w:rsid w:val="005B3CF3"/>
    <w:rsid w:val="005B3F64"/>
    <w:rsid w:val="005B45B9"/>
    <w:rsid w:val="005B47CE"/>
    <w:rsid w:val="005B5013"/>
    <w:rsid w:val="005B5540"/>
    <w:rsid w:val="005B5D86"/>
    <w:rsid w:val="005B6500"/>
    <w:rsid w:val="005B75EB"/>
    <w:rsid w:val="005B7C25"/>
    <w:rsid w:val="005B7CCF"/>
    <w:rsid w:val="005C09C4"/>
    <w:rsid w:val="005C0EF3"/>
    <w:rsid w:val="005C1644"/>
    <w:rsid w:val="005C17D9"/>
    <w:rsid w:val="005C1D8A"/>
    <w:rsid w:val="005C25C0"/>
    <w:rsid w:val="005C337B"/>
    <w:rsid w:val="005C3F28"/>
    <w:rsid w:val="005C4113"/>
    <w:rsid w:val="005C4BC6"/>
    <w:rsid w:val="005C5DD6"/>
    <w:rsid w:val="005C5EB0"/>
    <w:rsid w:val="005C6B20"/>
    <w:rsid w:val="005C75AE"/>
    <w:rsid w:val="005C76DF"/>
    <w:rsid w:val="005C7AFA"/>
    <w:rsid w:val="005C7B5A"/>
    <w:rsid w:val="005D03F3"/>
    <w:rsid w:val="005D0636"/>
    <w:rsid w:val="005D1BD9"/>
    <w:rsid w:val="005D22ED"/>
    <w:rsid w:val="005D2AC9"/>
    <w:rsid w:val="005D2E78"/>
    <w:rsid w:val="005D3509"/>
    <w:rsid w:val="005D3DFB"/>
    <w:rsid w:val="005D3F10"/>
    <w:rsid w:val="005D4AF1"/>
    <w:rsid w:val="005D4BEA"/>
    <w:rsid w:val="005D5317"/>
    <w:rsid w:val="005D5A8B"/>
    <w:rsid w:val="005D5DCB"/>
    <w:rsid w:val="005D5F2B"/>
    <w:rsid w:val="005D645B"/>
    <w:rsid w:val="005D6703"/>
    <w:rsid w:val="005D6834"/>
    <w:rsid w:val="005D77F5"/>
    <w:rsid w:val="005E0350"/>
    <w:rsid w:val="005E0665"/>
    <w:rsid w:val="005E0F3E"/>
    <w:rsid w:val="005E330A"/>
    <w:rsid w:val="005E3A56"/>
    <w:rsid w:val="005E3B0E"/>
    <w:rsid w:val="005E3C07"/>
    <w:rsid w:val="005E3EC6"/>
    <w:rsid w:val="005E50CD"/>
    <w:rsid w:val="005E53D1"/>
    <w:rsid w:val="005E56AD"/>
    <w:rsid w:val="005E57CF"/>
    <w:rsid w:val="005E6980"/>
    <w:rsid w:val="005E7107"/>
    <w:rsid w:val="005E7970"/>
    <w:rsid w:val="005F0A12"/>
    <w:rsid w:val="005F1201"/>
    <w:rsid w:val="005F17E8"/>
    <w:rsid w:val="005F190D"/>
    <w:rsid w:val="005F1DBD"/>
    <w:rsid w:val="005F231F"/>
    <w:rsid w:val="005F2842"/>
    <w:rsid w:val="005F35ED"/>
    <w:rsid w:val="005F3C44"/>
    <w:rsid w:val="005F4497"/>
    <w:rsid w:val="005F4BBA"/>
    <w:rsid w:val="005F4EC0"/>
    <w:rsid w:val="005F4F11"/>
    <w:rsid w:val="005F54AB"/>
    <w:rsid w:val="005F58EA"/>
    <w:rsid w:val="005F6995"/>
    <w:rsid w:val="005F6A79"/>
    <w:rsid w:val="005F6B4E"/>
    <w:rsid w:val="005F6CFE"/>
    <w:rsid w:val="005F776B"/>
    <w:rsid w:val="005F79E6"/>
    <w:rsid w:val="00600636"/>
    <w:rsid w:val="00600AB3"/>
    <w:rsid w:val="0060165E"/>
    <w:rsid w:val="00601C4A"/>
    <w:rsid w:val="00601C94"/>
    <w:rsid w:val="006021C1"/>
    <w:rsid w:val="006021C6"/>
    <w:rsid w:val="00602C18"/>
    <w:rsid w:val="00602F93"/>
    <w:rsid w:val="0060305D"/>
    <w:rsid w:val="0060309D"/>
    <w:rsid w:val="006032FC"/>
    <w:rsid w:val="0060330E"/>
    <w:rsid w:val="00603838"/>
    <w:rsid w:val="00603A4F"/>
    <w:rsid w:val="00604A20"/>
    <w:rsid w:val="00604BCA"/>
    <w:rsid w:val="00604DEB"/>
    <w:rsid w:val="0060540E"/>
    <w:rsid w:val="00605AC6"/>
    <w:rsid w:val="006061FE"/>
    <w:rsid w:val="00607350"/>
    <w:rsid w:val="0060753D"/>
    <w:rsid w:val="00607AEF"/>
    <w:rsid w:val="00607C8A"/>
    <w:rsid w:val="00610CF7"/>
    <w:rsid w:val="00611048"/>
    <w:rsid w:val="00612296"/>
    <w:rsid w:val="00612C73"/>
    <w:rsid w:val="0061317A"/>
    <w:rsid w:val="006132F7"/>
    <w:rsid w:val="006138F1"/>
    <w:rsid w:val="00613E0C"/>
    <w:rsid w:val="006141AC"/>
    <w:rsid w:val="0061438E"/>
    <w:rsid w:val="00615168"/>
    <w:rsid w:val="006157F4"/>
    <w:rsid w:val="00615DD3"/>
    <w:rsid w:val="00616074"/>
    <w:rsid w:val="00616126"/>
    <w:rsid w:val="006167CA"/>
    <w:rsid w:val="006167E6"/>
    <w:rsid w:val="00620542"/>
    <w:rsid w:val="0062100D"/>
    <w:rsid w:val="006220B6"/>
    <w:rsid w:val="00622352"/>
    <w:rsid w:val="0062268F"/>
    <w:rsid w:val="00622FF6"/>
    <w:rsid w:val="006231D9"/>
    <w:rsid w:val="006240A3"/>
    <w:rsid w:val="00624A29"/>
    <w:rsid w:val="00625164"/>
    <w:rsid w:val="006259B6"/>
    <w:rsid w:val="00626260"/>
    <w:rsid w:val="00626A62"/>
    <w:rsid w:val="00626ABF"/>
    <w:rsid w:val="00627E90"/>
    <w:rsid w:val="006306EF"/>
    <w:rsid w:val="00631434"/>
    <w:rsid w:val="006318BB"/>
    <w:rsid w:val="0063192C"/>
    <w:rsid w:val="0063195F"/>
    <w:rsid w:val="00631AEB"/>
    <w:rsid w:val="00632538"/>
    <w:rsid w:val="00632909"/>
    <w:rsid w:val="00632BFE"/>
    <w:rsid w:val="0063318C"/>
    <w:rsid w:val="006349CC"/>
    <w:rsid w:val="00634ADA"/>
    <w:rsid w:val="00634B14"/>
    <w:rsid w:val="006360A2"/>
    <w:rsid w:val="00636524"/>
    <w:rsid w:val="0063654A"/>
    <w:rsid w:val="006367E2"/>
    <w:rsid w:val="00636917"/>
    <w:rsid w:val="00637389"/>
    <w:rsid w:val="0063795F"/>
    <w:rsid w:val="006379AE"/>
    <w:rsid w:val="00640430"/>
    <w:rsid w:val="00640488"/>
    <w:rsid w:val="006408C1"/>
    <w:rsid w:val="006408FB"/>
    <w:rsid w:val="00640A26"/>
    <w:rsid w:val="00640C50"/>
    <w:rsid w:val="00641082"/>
    <w:rsid w:val="006410A5"/>
    <w:rsid w:val="00643521"/>
    <w:rsid w:val="00643681"/>
    <w:rsid w:val="00644FC5"/>
    <w:rsid w:val="006456C7"/>
    <w:rsid w:val="006458FA"/>
    <w:rsid w:val="0064666E"/>
    <w:rsid w:val="006475E6"/>
    <w:rsid w:val="00647A49"/>
    <w:rsid w:val="00647EAD"/>
    <w:rsid w:val="00647EFF"/>
    <w:rsid w:val="00650362"/>
    <w:rsid w:val="00650656"/>
    <w:rsid w:val="00650BC6"/>
    <w:rsid w:val="00650BDC"/>
    <w:rsid w:val="00650F95"/>
    <w:rsid w:val="00651C63"/>
    <w:rsid w:val="00652A58"/>
    <w:rsid w:val="0065381A"/>
    <w:rsid w:val="00655248"/>
    <w:rsid w:val="00655369"/>
    <w:rsid w:val="0065564B"/>
    <w:rsid w:val="00655CCE"/>
    <w:rsid w:val="00656474"/>
    <w:rsid w:val="0065676D"/>
    <w:rsid w:val="00656A0B"/>
    <w:rsid w:val="00656F6F"/>
    <w:rsid w:val="006574B2"/>
    <w:rsid w:val="00657C85"/>
    <w:rsid w:val="0066033E"/>
    <w:rsid w:val="0066040B"/>
    <w:rsid w:val="00660D9E"/>
    <w:rsid w:val="00661407"/>
    <w:rsid w:val="00661534"/>
    <w:rsid w:val="00661647"/>
    <w:rsid w:val="00661F78"/>
    <w:rsid w:val="00662B50"/>
    <w:rsid w:val="00662EAE"/>
    <w:rsid w:val="0066344D"/>
    <w:rsid w:val="006636C3"/>
    <w:rsid w:val="00663D33"/>
    <w:rsid w:val="0066437F"/>
    <w:rsid w:val="00664B47"/>
    <w:rsid w:val="0066513B"/>
    <w:rsid w:val="00665BC3"/>
    <w:rsid w:val="00666498"/>
    <w:rsid w:val="006668EF"/>
    <w:rsid w:val="006678EE"/>
    <w:rsid w:val="00667B07"/>
    <w:rsid w:val="00670D6C"/>
    <w:rsid w:val="00671065"/>
    <w:rsid w:val="00671136"/>
    <w:rsid w:val="00671743"/>
    <w:rsid w:val="00672582"/>
    <w:rsid w:val="00672874"/>
    <w:rsid w:val="00672885"/>
    <w:rsid w:val="00672D97"/>
    <w:rsid w:val="00672E73"/>
    <w:rsid w:val="006738FE"/>
    <w:rsid w:val="006744EB"/>
    <w:rsid w:val="00675684"/>
    <w:rsid w:val="00675734"/>
    <w:rsid w:val="00675C8B"/>
    <w:rsid w:val="00675CCB"/>
    <w:rsid w:val="006767F6"/>
    <w:rsid w:val="00676D95"/>
    <w:rsid w:val="00677CC6"/>
    <w:rsid w:val="00680380"/>
    <w:rsid w:val="00680526"/>
    <w:rsid w:val="006809BF"/>
    <w:rsid w:val="00680BB2"/>
    <w:rsid w:val="00681752"/>
    <w:rsid w:val="00682D51"/>
    <w:rsid w:val="0068304B"/>
    <w:rsid w:val="006831FF"/>
    <w:rsid w:val="00683492"/>
    <w:rsid w:val="00684307"/>
    <w:rsid w:val="00684F39"/>
    <w:rsid w:val="006852C6"/>
    <w:rsid w:val="006867E6"/>
    <w:rsid w:val="00686C27"/>
    <w:rsid w:val="00686DC8"/>
    <w:rsid w:val="00686E74"/>
    <w:rsid w:val="0069136B"/>
    <w:rsid w:val="006915F2"/>
    <w:rsid w:val="00691A31"/>
    <w:rsid w:val="00691AFE"/>
    <w:rsid w:val="00691E36"/>
    <w:rsid w:val="006923C2"/>
    <w:rsid w:val="0069260D"/>
    <w:rsid w:val="006927A8"/>
    <w:rsid w:val="0069337A"/>
    <w:rsid w:val="00693531"/>
    <w:rsid w:val="00693E90"/>
    <w:rsid w:val="00694010"/>
    <w:rsid w:val="00694692"/>
    <w:rsid w:val="00694A47"/>
    <w:rsid w:val="00694AC6"/>
    <w:rsid w:val="00694CB9"/>
    <w:rsid w:val="00694F4E"/>
    <w:rsid w:val="00695712"/>
    <w:rsid w:val="00695785"/>
    <w:rsid w:val="006957D8"/>
    <w:rsid w:val="00695C40"/>
    <w:rsid w:val="00695E21"/>
    <w:rsid w:val="0069650F"/>
    <w:rsid w:val="0069684B"/>
    <w:rsid w:val="00696BB1"/>
    <w:rsid w:val="00696C73"/>
    <w:rsid w:val="00696DE0"/>
    <w:rsid w:val="006975A9"/>
    <w:rsid w:val="006A08FC"/>
    <w:rsid w:val="006A0EE1"/>
    <w:rsid w:val="006A2C67"/>
    <w:rsid w:val="006A2EEF"/>
    <w:rsid w:val="006A3297"/>
    <w:rsid w:val="006A46FE"/>
    <w:rsid w:val="006A4724"/>
    <w:rsid w:val="006A4782"/>
    <w:rsid w:val="006A5BDB"/>
    <w:rsid w:val="006A62C9"/>
    <w:rsid w:val="006A6998"/>
    <w:rsid w:val="006A6BD3"/>
    <w:rsid w:val="006A78F0"/>
    <w:rsid w:val="006B00FA"/>
    <w:rsid w:val="006B012D"/>
    <w:rsid w:val="006B082C"/>
    <w:rsid w:val="006B0B8A"/>
    <w:rsid w:val="006B1908"/>
    <w:rsid w:val="006B1BD1"/>
    <w:rsid w:val="006B21C9"/>
    <w:rsid w:val="006B2227"/>
    <w:rsid w:val="006B276A"/>
    <w:rsid w:val="006B2C96"/>
    <w:rsid w:val="006B321D"/>
    <w:rsid w:val="006B32C7"/>
    <w:rsid w:val="006B3341"/>
    <w:rsid w:val="006B3C5B"/>
    <w:rsid w:val="006B3CAB"/>
    <w:rsid w:val="006B44AE"/>
    <w:rsid w:val="006B4802"/>
    <w:rsid w:val="006B4E76"/>
    <w:rsid w:val="006B51BF"/>
    <w:rsid w:val="006B622A"/>
    <w:rsid w:val="006B6A31"/>
    <w:rsid w:val="006B6D98"/>
    <w:rsid w:val="006B721F"/>
    <w:rsid w:val="006B73B4"/>
    <w:rsid w:val="006B7474"/>
    <w:rsid w:val="006B7818"/>
    <w:rsid w:val="006B784A"/>
    <w:rsid w:val="006C0449"/>
    <w:rsid w:val="006C09C8"/>
    <w:rsid w:val="006C0CA4"/>
    <w:rsid w:val="006C0D58"/>
    <w:rsid w:val="006C0D98"/>
    <w:rsid w:val="006C0E1C"/>
    <w:rsid w:val="006C1112"/>
    <w:rsid w:val="006C24F8"/>
    <w:rsid w:val="006C2506"/>
    <w:rsid w:val="006C289F"/>
    <w:rsid w:val="006C3A56"/>
    <w:rsid w:val="006C3A7C"/>
    <w:rsid w:val="006C3E4A"/>
    <w:rsid w:val="006C3E4B"/>
    <w:rsid w:val="006C42C9"/>
    <w:rsid w:val="006C47F2"/>
    <w:rsid w:val="006C4872"/>
    <w:rsid w:val="006C4F00"/>
    <w:rsid w:val="006C57AD"/>
    <w:rsid w:val="006C59F3"/>
    <w:rsid w:val="006C5C28"/>
    <w:rsid w:val="006C6532"/>
    <w:rsid w:val="006C6622"/>
    <w:rsid w:val="006C6E9F"/>
    <w:rsid w:val="006C7BD7"/>
    <w:rsid w:val="006D0E00"/>
    <w:rsid w:val="006D1C41"/>
    <w:rsid w:val="006D244F"/>
    <w:rsid w:val="006D2537"/>
    <w:rsid w:val="006D2915"/>
    <w:rsid w:val="006D2E3A"/>
    <w:rsid w:val="006D303C"/>
    <w:rsid w:val="006D438B"/>
    <w:rsid w:val="006D43AE"/>
    <w:rsid w:val="006D47DE"/>
    <w:rsid w:val="006D4C58"/>
    <w:rsid w:val="006D4C78"/>
    <w:rsid w:val="006D50C3"/>
    <w:rsid w:val="006D549D"/>
    <w:rsid w:val="006D562D"/>
    <w:rsid w:val="006D5BCE"/>
    <w:rsid w:val="006D6055"/>
    <w:rsid w:val="006D6407"/>
    <w:rsid w:val="006D6760"/>
    <w:rsid w:val="006D6EA5"/>
    <w:rsid w:val="006D7C85"/>
    <w:rsid w:val="006E029D"/>
    <w:rsid w:val="006E0DE4"/>
    <w:rsid w:val="006E128A"/>
    <w:rsid w:val="006E17FA"/>
    <w:rsid w:val="006E18B6"/>
    <w:rsid w:val="006E18C4"/>
    <w:rsid w:val="006E1D89"/>
    <w:rsid w:val="006E1E1D"/>
    <w:rsid w:val="006E1E7D"/>
    <w:rsid w:val="006E24DB"/>
    <w:rsid w:val="006E2692"/>
    <w:rsid w:val="006E2CE2"/>
    <w:rsid w:val="006E3443"/>
    <w:rsid w:val="006E3656"/>
    <w:rsid w:val="006E3899"/>
    <w:rsid w:val="006E3C23"/>
    <w:rsid w:val="006E3F67"/>
    <w:rsid w:val="006E46B0"/>
    <w:rsid w:val="006E4CD1"/>
    <w:rsid w:val="006E56AA"/>
    <w:rsid w:val="006E582F"/>
    <w:rsid w:val="006E6216"/>
    <w:rsid w:val="006E6472"/>
    <w:rsid w:val="006E6941"/>
    <w:rsid w:val="006E6B0E"/>
    <w:rsid w:val="006E6FD5"/>
    <w:rsid w:val="006E7374"/>
    <w:rsid w:val="006F0A77"/>
    <w:rsid w:val="006F0ADB"/>
    <w:rsid w:val="006F0E7B"/>
    <w:rsid w:val="006F1ECD"/>
    <w:rsid w:val="006F253B"/>
    <w:rsid w:val="006F2D4B"/>
    <w:rsid w:val="006F3136"/>
    <w:rsid w:val="006F34B8"/>
    <w:rsid w:val="006F3A08"/>
    <w:rsid w:val="006F4E7D"/>
    <w:rsid w:val="006F5123"/>
    <w:rsid w:val="006F59C2"/>
    <w:rsid w:val="006F60E2"/>
    <w:rsid w:val="006F66AD"/>
    <w:rsid w:val="006F717C"/>
    <w:rsid w:val="006F7310"/>
    <w:rsid w:val="006F738C"/>
    <w:rsid w:val="006F7ECE"/>
    <w:rsid w:val="00700849"/>
    <w:rsid w:val="00700B1A"/>
    <w:rsid w:val="00700D33"/>
    <w:rsid w:val="00701C87"/>
    <w:rsid w:val="00701E8E"/>
    <w:rsid w:val="00702384"/>
    <w:rsid w:val="00702B41"/>
    <w:rsid w:val="00702D7A"/>
    <w:rsid w:val="00703692"/>
    <w:rsid w:val="007037A8"/>
    <w:rsid w:val="00703D49"/>
    <w:rsid w:val="00703D94"/>
    <w:rsid w:val="00703E22"/>
    <w:rsid w:val="007040C2"/>
    <w:rsid w:val="007048C3"/>
    <w:rsid w:val="00704B00"/>
    <w:rsid w:val="00705B50"/>
    <w:rsid w:val="00705E2B"/>
    <w:rsid w:val="00706607"/>
    <w:rsid w:val="00706B20"/>
    <w:rsid w:val="00706E14"/>
    <w:rsid w:val="00707967"/>
    <w:rsid w:val="00707F09"/>
    <w:rsid w:val="0071001E"/>
    <w:rsid w:val="00710BAA"/>
    <w:rsid w:val="00711051"/>
    <w:rsid w:val="00711527"/>
    <w:rsid w:val="0071167A"/>
    <w:rsid w:val="007117E3"/>
    <w:rsid w:val="00711803"/>
    <w:rsid w:val="0071190B"/>
    <w:rsid w:val="007123A0"/>
    <w:rsid w:val="007134B1"/>
    <w:rsid w:val="00714050"/>
    <w:rsid w:val="00714434"/>
    <w:rsid w:val="00714D7D"/>
    <w:rsid w:val="00715A72"/>
    <w:rsid w:val="00715AAB"/>
    <w:rsid w:val="007163A8"/>
    <w:rsid w:val="00716A4C"/>
    <w:rsid w:val="00716BEA"/>
    <w:rsid w:val="00716D55"/>
    <w:rsid w:val="007171E0"/>
    <w:rsid w:val="00717278"/>
    <w:rsid w:val="00717473"/>
    <w:rsid w:val="00717B70"/>
    <w:rsid w:val="007203DA"/>
    <w:rsid w:val="0072101E"/>
    <w:rsid w:val="00721F2E"/>
    <w:rsid w:val="007222B1"/>
    <w:rsid w:val="00722483"/>
    <w:rsid w:val="00722901"/>
    <w:rsid w:val="007229BB"/>
    <w:rsid w:val="00722C7A"/>
    <w:rsid w:val="0072330F"/>
    <w:rsid w:val="007249CA"/>
    <w:rsid w:val="00724C18"/>
    <w:rsid w:val="00725186"/>
    <w:rsid w:val="00725490"/>
    <w:rsid w:val="00725573"/>
    <w:rsid w:val="00725F65"/>
    <w:rsid w:val="00726039"/>
    <w:rsid w:val="0072629C"/>
    <w:rsid w:val="0072659D"/>
    <w:rsid w:val="007269EE"/>
    <w:rsid w:val="00726D95"/>
    <w:rsid w:val="007275C4"/>
    <w:rsid w:val="00730023"/>
    <w:rsid w:val="007300C8"/>
    <w:rsid w:val="0073109F"/>
    <w:rsid w:val="00731B13"/>
    <w:rsid w:val="00731ED9"/>
    <w:rsid w:val="00731FB7"/>
    <w:rsid w:val="007321D9"/>
    <w:rsid w:val="007328AF"/>
    <w:rsid w:val="00732BAE"/>
    <w:rsid w:val="00732D0A"/>
    <w:rsid w:val="007334E8"/>
    <w:rsid w:val="00733684"/>
    <w:rsid w:val="00733853"/>
    <w:rsid w:val="00733CAD"/>
    <w:rsid w:val="00733CFC"/>
    <w:rsid w:val="00734482"/>
    <w:rsid w:val="007345B9"/>
    <w:rsid w:val="00734D46"/>
    <w:rsid w:val="00735B7D"/>
    <w:rsid w:val="00735DFE"/>
    <w:rsid w:val="00736754"/>
    <w:rsid w:val="00736AB8"/>
    <w:rsid w:val="00736BD4"/>
    <w:rsid w:val="00736E42"/>
    <w:rsid w:val="00736EBE"/>
    <w:rsid w:val="00737271"/>
    <w:rsid w:val="007377FC"/>
    <w:rsid w:val="00737C15"/>
    <w:rsid w:val="00737D3D"/>
    <w:rsid w:val="00740214"/>
    <w:rsid w:val="00740BBD"/>
    <w:rsid w:val="00740D64"/>
    <w:rsid w:val="00740DA7"/>
    <w:rsid w:val="00740E80"/>
    <w:rsid w:val="007413DA"/>
    <w:rsid w:val="00741729"/>
    <w:rsid w:val="00741CC8"/>
    <w:rsid w:val="007426AC"/>
    <w:rsid w:val="00742AF7"/>
    <w:rsid w:val="00743064"/>
    <w:rsid w:val="00743401"/>
    <w:rsid w:val="00743575"/>
    <w:rsid w:val="007436E3"/>
    <w:rsid w:val="007447FD"/>
    <w:rsid w:val="00744FB4"/>
    <w:rsid w:val="007459AC"/>
    <w:rsid w:val="00745E06"/>
    <w:rsid w:val="00746112"/>
    <w:rsid w:val="00746AC3"/>
    <w:rsid w:val="00746C91"/>
    <w:rsid w:val="00746F55"/>
    <w:rsid w:val="007474B0"/>
    <w:rsid w:val="007505E2"/>
    <w:rsid w:val="00750891"/>
    <w:rsid w:val="0075095D"/>
    <w:rsid w:val="00750D1E"/>
    <w:rsid w:val="00751389"/>
    <w:rsid w:val="00751475"/>
    <w:rsid w:val="0075171A"/>
    <w:rsid w:val="00751884"/>
    <w:rsid w:val="00751959"/>
    <w:rsid w:val="00751C38"/>
    <w:rsid w:val="00751E88"/>
    <w:rsid w:val="00751FFE"/>
    <w:rsid w:val="0075222F"/>
    <w:rsid w:val="007522FB"/>
    <w:rsid w:val="00752B95"/>
    <w:rsid w:val="00752E26"/>
    <w:rsid w:val="00752F25"/>
    <w:rsid w:val="00753513"/>
    <w:rsid w:val="0075386D"/>
    <w:rsid w:val="00754283"/>
    <w:rsid w:val="0075443C"/>
    <w:rsid w:val="00754C7D"/>
    <w:rsid w:val="007551CF"/>
    <w:rsid w:val="00755B52"/>
    <w:rsid w:val="007562C0"/>
    <w:rsid w:val="007566DE"/>
    <w:rsid w:val="00756F7B"/>
    <w:rsid w:val="007572BA"/>
    <w:rsid w:val="0075730B"/>
    <w:rsid w:val="0075785D"/>
    <w:rsid w:val="00757879"/>
    <w:rsid w:val="00757A03"/>
    <w:rsid w:val="007606B8"/>
    <w:rsid w:val="00761458"/>
    <w:rsid w:val="0076147E"/>
    <w:rsid w:val="007619D9"/>
    <w:rsid w:val="00761F3F"/>
    <w:rsid w:val="007623ED"/>
    <w:rsid w:val="00762949"/>
    <w:rsid w:val="00762EAA"/>
    <w:rsid w:val="0076314B"/>
    <w:rsid w:val="00763225"/>
    <w:rsid w:val="00763560"/>
    <w:rsid w:val="0076371C"/>
    <w:rsid w:val="00764700"/>
    <w:rsid w:val="007650E0"/>
    <w:rsid w:val="007656FC"/>
    <w:rsid w:val="00765858"/>
    <w:rsid w:val="007660BA"/>
    <w:rsid w:val="0076629D"/>
    <w:rsid w:val="007669CA"/>
    <w:rsid w:val="00766E28"/>
    <w:rsid w:val="00767625"/>
    <w:rsid w:val="0076766F"/>
    <w:rsid w:val="007677CA"/>
    <w:rsid w:val="00767CC2"/>
    <w:rsid w:val="00770337"/>
    <w:rsid w:val="0077058A"/>
    <w:rsid w:val="00770C9C"/>
    <w:rsid w:val="00770D2E"/>
    <w:rsid w:val="00771486"/>
    <w:rsid w:val="0077205B"/>
    <w:rsid w:val="007720A7"/>
    <w:rsid w:val="0077235D"/>
    <w:rsid w:val="00772816"/>
    <w:rsid w:val="00773132"/>
    <w:rsid w:val="00773734"/>
    <w:rsid w:val="00773DD4"/>
    <w:rsid w:val="0077402F"/>
    <w:rsid w:val="00774A61"/>
    <w:rsid w:val="00774D2C"/>
    <w:rsid w:val="0077536A"/>
    <w:rsid w:val="00775ACF"/>
    <w:rsid w:val="00775ADA"/>
    <w:rsid w:val="00775D7D"/>
    <w:rsid w:val="00776C7D"/>
    <w:rsid w:val="00776CA3"/>
    <w:rsid w:val="00777D05"/>
    <w:rsid w:val="00777D4A"/>
    <w:rsid w:val="0078015C"/>
    <w:rsid w:val="0078030F"/>
    <w:rsid w:val="00780586"/>
    <w:rsid w:val="00780777"/>
    <w:rsid w:val="00780E70"/>
    <w:rsid w:val="0078114A"/>
    <w:rsid w:val="00781881"/>
    <w:rsid w:val="00781E42"/>
    <w:rsid w:val="00782357"/>
    <w:rsid w:val="0078262B"/>
    <w:rsid w:val="00782F27"/>
    <w:rsid w:val="0078362A"/>
    <w:rsid w:val="00783833"/>
    <w:rsid w:val="00783E77"/>
    <w:rsid w:val="007840B4"/>
    <w:rsid w:val="00784A81"/>
    <w:rsid w:val="007854E6"/>
    <w:rsid w:val="00785CAF"/>
    <w:rsid w:val="0078605E"/>
    <w:rsid w:val="00786639"/>
    <w:rsid w:val="00786A61"/>
    <w:rsid w:val="00786B93"/>
    <w:rsid w:val="00787D85"/>
    <w:rsid w:val="007901E9"/>
    <w:rsid w:val="00790387"/>
    <w:rsid w:val="00790B99"/>
    <w:rsid w:val="007912F3"/>
    <w:rsid w:val="00791B2B"/>
    <w:rsid w:val="00792D95"/>
    <w:rsid w:val="00792F9C"/>
    <w:rsid w:val="00792FFD"/>
    <w:rsid w:val="007931BB"/>
    <w:rsid w:val="007931EC"/>
    <w:rsid w:val="00793658"/>
    <w:rsid w:val="007936CC"/>
    <w:rsid w:val="00793F3A"/>
    <w:rsid w:val="0079442D"/>
    <w:rsid w:val="007946EA"/>
    <w:rsid w:val="00794C71"/>
    <w:rsid w:val="00795103"/>
    <w:rsid w:val="007952A8"/>
    <w:rsid w:val="00795D59"/>
    <w:rsid w:val="0079611E"/>
    <w:rsid w:val="00797183"/>
    <w:rsid w:val="00797896"/>
    <w:rsid w:val="00797B02"/>
    <w:rsid w:val="00797D43"/>
    <w:rsid w:val="00797E59"/>
    <w:rsid w:val="00797F44"/>
    <w:rsid w:val="007A0D48"/>
    <w:rsid w:val="007A0FD7"/>
    <w:rsid w:val="007A14BC"/>
    <w:rsid w:val="007A2100"/>
    <w:rsid w:val="007A225A"/>
    <w:rsid w:val="007A22D1"/>
    <w:rsid w:val="007A2B71"/>
    <w:rsid w:val="007A3173"/>
    <w:rsid w:val="007A31E6"/>
    <w:rsid w:val="007A3908"/>
    <w:rsid w:val="007A4308"/>
    <w:rsid w:val="007A51E5"/>
    <w:rsid w:val="007A5B32"/>
    <w:rsid w:val="007A5DEF"/>
    <w:rsid w:val="007A5F6F"/>
    <w:rsid w:val="007A7124"/>
    <w:rsid w:val="007A7372"/>
    <w:rsid w:val="007A7B72"/>
    <w:rsid w:val="007B0358"/>
    <w:rsid w:val="007B0429"/>
    <w:rsid w:val="007B095F"/>
    <w:rsid w:val="007B0F3F"/>
    <w:rsid w:val="007B21EF"/>
    <w:rsid w:val="007B2890"/>
    <w:rsid w:val="007B3339"/>
    <w:rsid w:val="007B3812"/>
    <w:rsid w:val="007B3FDD"/>
    <w:rsid w:val="007B40A8"/>
    <w:rsid w:val="007B4117"/>
    <w:rsid w:val="007B4A86"/>
    <w:rsid w:val="007B4BB0"/>
    <w:rsid w:val="007B5582"/>
    <w:rsid w:val="007B5D7D"/>
    <w:rsid w:val="007B5E60"/>
    <w:rsid w:val="007B66A5"/>
    <w:rsid w:val="007B72FD"/>
    <w:rsid w:val="007B7E85"/>
    <w:rsid w:val="007C062B"/>
    <w:rsid w:val="007C0ACD"/>
    <w:rsid w:val="007C1288"/>
    <w:rsid w:val="007C1957"/>
    <w:rsid w:val="007C1ABA"/>
    <w:rsid w:val="007C2BAF"/>
    <w:rsid w:val="007C2C4E"/>
    <w:rsid w:val="007C2FDB"/>
    <w:rsid w:val="007C339E"/>
    <w:rsid w:val="007C3DE9"/>
    <w:rsid w:val="007C3E77"/>
    <w:rsid w:val="007C3F96"/>
    <w:rsid w:val="007C4280"/>
    <w:rsid w:val="007C43F6"/>
    <w:rsid w:val="007C4684"/>
    <w:rsid w:val="007C499D"/>
    <w:rsid w:val="007C4A4C"/>
    <w:rsid w:val="007C4DB8"/>
    <w:rsid w:val="007C5434"/>
    <w:rsid w:val="007C56FF"/>
    <w:rsid w:val="007C5955"/>
    <w:rsid w:val="007C6AE9"/>
    <w:rsid w:val="007C7412"/>
    <w:rsid w:val="007C7DD3"/>
    <w:rsid w:val="007C7E69"/>
    <w:rsid w:val="007C7E96"/>
    <w:rsid w:val="007D01D0"/>
    <w:rsid w:val="007D02CB"/>
    <w:rsid w:val="007D09B4"/>
    <w:rsid w:val="007D0EA1"/>
    <w:rsid w:val="007D2384"/>
    <w:rsid w:val="007D2D7B"/>
    <w:rsid w:val="007D344C"/>
    <w:rsid w:val="007D3499"/>
    <w:rsid w:val="007D34F0"/>
    <w:rsid w:val="007D4001"/>
    <w:rsid w:val="007D4417"/>
    <w:rsid w:val="007D499F"/>
    <w:rsid w:val="007D5919"/>
    <w:rsid w:val="007D5939"/>
    <w:rsid w:val="007D60C6"/>
    <w:rsid w:val="007D64F4"/>
    <w:rsid w:val="007D6FA2"/>
    <w:rsid w:val="007D729D"/>
    <w:rsid w:val="007E0316"/>
    <w:rsid w:val="007E1085"/>
    <w:rsid w:val="007E10EC"/>
    <w:rsid w:val="007E153D"/>
    <w:rsid w:val="007E1790"/>
    <w:rsid w:val="007E17D4"/>
    <w:rsid w:val="007E187E"/>
    <w:rsid w:val="007E18F3"/>
    <w:rsid w:val="007E2320"/>
    <w:rsid w:val="007E25B5"/>
    <w:rsid w:val="007E25E9"/>
    <w:rsid w:val="007E27AB"/>
    <w:rsid w:val="007E2AD6"/>
    <w:rsid w:val="007E2F80"/>
    <w:rsid w:val="007E378F"/>
    <w:rsid w:val="007E3ECD"/>
    <w:rsid w:val="007E4788"/>
    <w:rsid w:val="007E49C0"/>
    <w:rsid w:val="007E4F3D"/>
    <w:rsid w:val="007E5C1D"/>
    <w:rsid w:val="007E5CD4"/>
    <w:rsid w:val="007E5ED7"/>
    <w:rsid w:val="007E6A3C"/>
    <w:rsid w:val="007E6D7B"/>
    <w:rsid w:val="007E6F23"/>
    <w:rsid w:val="007E6F2D"/>
    <w:rsid w:val="007E6FB4"/>
    <w:rsid w:val="007E7497"/>
    <w:rsid w:val="007E74F4"/>
    <w:rsid w:val="007F0335"/>
    <w:rsid w:val="007F0480"/>
    <w:rsid w:val="007F0614"/>
    <w:rsid w:val="007F1572"/>
    <w:rsid w:val="007F1C79"/>
    <w:rsid w:val="007F2091"/>
    <w:rsid w:val="007F24A2"/>
    <w:rsid w:val="007F2D63"/>
    <w:rsid w:val="007F2E46"/>
    <w:rsid w:val="007F34CF"/>
    <w:rsid w:val="007F38C3"/>
    <w:rsid w:val="007F3AE8"/>
    <w:rsid w:val="007F3F31"/>
    <w:rsid w:val="007F4DD7"/>
    <w:rsid w:val="007F51C8"/>
    <w:rsid w:val="007F5E46"/>
    <w:rsid w:val="007F5EDA"/>
    <w:rsid w:val="007F6230"/>
    <w:rsid w:val="007F6644"/>
    <w:rsid w:val="007F6D8C"/>
    <w:rsid w:val="007F6FAC"/>
    <w:rsid w:val="008005F9"/>
    <w:rsid w:val="0080133E"/>
    <w:rsid w:val="00802109"/>
    <w:rsid w:val="00802E49"/>
    <w:rsid w:val="00802EA0"/>
    <w:rsid w:val="00803164"/>
    <w:rsid w:val="00805114"/>
    <w:rsid w:val="0080564D"/>
    <w:rsid w:val="008059A0"/>
    <w:rsid w:val="008060C2"/>
    <w:rsid w:val="00806234"/>
    <w:rsid w:val="00806D86"/>
    <w:rsid w:val="00806E9C"/>
    <w:rsid w:val="008073D5"/>
    <w:rsid w:val="0080758B"/>
    <w:rsid w:val="00807C29"/>
    <w:rsid w:val="00807E1F"/>
    <w:rsid w:val="00810E48"/>
    <w:rsid w:val="00810F5D"/>
    <w:rsid w:val="008111A1"/>
    <w:rsid w:val="0081131C"/>
    <w:rsid w:val="00811E3D"/>
    <w:rsid w:val="008123D8"/>
    <w:rsid w:val="00812F75"/>
    <w:rsid w:val="0081338B"/>
    <w:rsid w:val="008137A9"/>
    <w:rsid w:val="00813BBA"/>
    <w:rsid w:val="00813C17"/>
    <w:rsid w:val="0081404B"/>
    <w:rsid w:val="008145A7"/>
    <w:rsid w:val="008149FB"/>
    <w:rsid w:val="00814B0A"/>
    <w:rsid w:val="0081514D"/>
    <w:rsid w:val="008167DC"/>
    <w:rsid w:val="00816EB2"/>
    <w:rsid w:val="00816F08"/>
    <w:rsid w:val="00817156"/>
    <w:rsid w:val="00817531"/>
    <w:rsid w:val="00817795"/>
    <w:rsid w:val="00817CFB"/>
    <w:rsid w:val="00817D41"/>
    <w:rsid w:val="008207DF"/>
    <w:rsid w:val="0082244A"/>
    <w:rsid w:val="00822ADA"/>
    <w:rsid w:val="00822F4F"/>
    <w:rsid w:val="00824839"/>
    <w:rsid w:val="00825759"/>
    <w:rsid w:val="00825820"/>
    <w:rsid w:val="00825B25"/>
    <w:rsid w:val="00826133"/>
    <w:rsid w:val="00826197"/>
    <w:rsid w:val="008266D9"/>
    <w:rsid w:val="008268A5"/>
    <w:rsid w:val="00826A06"/>
    <w:rsid w:val="008272BD"/>
    <w:rsid w:val="00830000"/>
    <w:rsid w:val="00830C98"/>
    <w:rsid w:val="00830E32"/>
    <w:rsid w:val="00831268"/>
    <w:rsid w:val="008313BF"/>
    <w:rsid w:val="008313FC"/>
    <w:rsid w:val="008314E0"/>
    <w:rsid w:val="008314EE"/>
    <w:rsid w:val="00831B8C"/>
    <w:rsid w:val="008322D8"/>
    <w:rsid w:val="00833766"/>
    <w:rsid w:val="0083519A"/>
    <w:rsid w:val="00835C98"/>
    <w:rsid w:val="00836391"/>
    <w:rsid w:val="00837DA8"/>
    <w:rsid w:val="008404E2"/>
    <w:rsid w:val="00841148"/>
    <w:rsid w:val="008416A7"/>
    <w:rsid w:val="0084181D"/>
    <w:rsid w:val="008422D6"/>
    <w:rsid w:val="008424DA"/>
    <w:rsid w:val="008425AA"/>
    <w:rsid w:val="008429A7"/>
    <w:rsid w:val="0084318C"/>
    <w:rsid w:val="008432EA"/>
    <w:rsid w:val="00843D5C"/>
    <w:rsid w:val="0084451C"/>
    <w:rsid w:val="008449B8"/>
    <w:rsid w:val="0084544F"/>
    <w:rsid w:val="00846CB6"/>
    <w:rsid w:val="008475E3"/>
    <w:rsid w:val="00850AAC"/>
    <w:rsid w:val="008512C2"/>
    <w:rsid w:val="008518B3"/>
    <w:rsid w:val="00851B03"/>
    <w:rsid w:val="00851FE0"/>
    <w:rsid w:val="00852215"/>
    <w:rsid w:val="00852E67"/>
    <w:rsid w:val="008537C0"/>
    <w:rsid w:val="0085484E"/>
    <w:rsid w:val="008548D1"/>
    <w:rsid w:val="00854947"/>
    <w:rsid w:val="0085500D"/>
    <w:rsid w:val="008557F2"/>
    <w:rsid w:val="0085627F"/>
    <w:rsid w:val="008568CE"/>
    <w:rsid w:val="00856B08"/>
    <w:rsid w:val="008573DB"/>
    <w:rsid w:val="0085743E"/>
    <w:rsid w:val="00857AAF"/>
    <w:rsid w:val="00857B91"/>
    <w:rsid w:val="00860163"/>
    <w:rsid w:val="00861065"/>
    <w:rsid w:val="00861D9F"/>
    <w:rsid w:val="0086259B"/>
    <w:rsid w:val="0086283D"/>
    <w:rsid w:val="008629FE"/>
    <w:rsid w:val="0086320F"/>
    <w:rsid w:val="008638BB"/>
    <w:rsid w:val="00864E8A"/>
    <w:rsid w:val="008651F8"/>
    <w:rsid w:val="00865FFF"/>
    <w:rsid w:val="00866C05"/>
    <w:rsid w:val="00866EFF"/>
    <w:rsid w:val="008670CF"/>
    <w:rsid w:val="0086733B"/>
    <w:rsid w:val="00870A4E"/>
    <w:rsid w:val="008710A8"/>
    <w:rsid w:val="0087114F"/>
    <w:rsid w:val="00871477"/>
    <w:rsid w:val="0087169F"/>
    <w:rsid w:val="008717C1"/>
    <w:rsid w:val="00871F69"/>
    <w:rsid w:val="008742F9"/>
    <w:rsid w:val="00874E06"/>
    <w:rsid w:val="00874EB3"/>
    <w:rsid w:val="00875094"/>
    <w:rsid w:val="00876CFA"/>
    <w:rsid w:val="00876F14"/>
    <w:rsid w:val="00877834"/>
    <w:rsid w:val="00877A20"/>
    <w:rsid w:val="00880562"/>
    <w:rsid w:val="00880A3D"/>
    <w:rsid w:val="00880BF4"/>
    <w:rsid w:val="0088125C"/>
    <w:rsid w:val="0088130A"/>
    <w:rsid w:val="00881502"/>
    <w:rsid w:val="00881510"/>
    <w:rsid w:val="00881929"/>
    <w:rsid w:val="00881954"/>
    <w:rsid w:val="00881EB4"/>
    <w:rsid w:val="00882B89"/>
    <w:rsid w:val="00883094"/>
    <w:rsid w:val="00883222"/>
    <w:rsid w:val="00883D92"/>
    <w:rsid w:val="00884B61"/>
    <w:rsid w:val="00885582"/>
    <w:rsid w:val="008858BE"/>
    <w:rsid w:val="00885BFD"/>
    <w:rsid w:val="00885D6C"/>
    <w:rsid w:val="0088666A"/>
    <w:rsid w:val="00886836"/>
    <w:rsid w:val="00886D94"/>
    <w:rsid w:val="00887931"/>
    <w:rsid w:val="008879DD"/>
    <w:rsid w:val="008908C9"/>
    <w:rsid w:val="00890E28"/>
    <w:rsid w:val="00891497"/>
    <w:rsid w:val="008914D9"/>
    <w:rsid w:val="00891D74"/>
    <w:rsid w:val="00891DE9"/>
    <w:rsid w:val="008923DA"/>
    <w:rsid w:val="008926E3"/>
    <w:rsid w:val="008928AA"/>
    <w:rsid w:val="00892DB5"/>
    <w:rsid w:val="008930CB"/>
    <w:rsid w:val="008934DE"/>
    <w:rsid w:val="00893E54"/>
    <w:rsid w:val="008943A0"/>
    <w:rsid w:val="00894F9D"/>
    <w:rsid w:val="0089517D"/>
    <w:rsid w:val="008954E5"/>
    <w:rsid w:val="008956EE"/>
    <w:rsid w:val="00895CB2"/>
    <w:rsid w:val="00895F4B"/>
    <w:rsid w:val="0089688B"/>
    <w:rsid w:val="008A0227"/>
    <w:rsid w:val="008A0A65"/>
    <w:rsid w:val="008A0D5D"/>
    <w:rsid w:val="008A127B"/>
    <w:rsid w:val="008A1B72"/>
    <w:rsid w:val="008A1C11"/>
    <w:rsid w:val="008A2111"/>
    <w:rsid w:val="008A264F"/>
    <w:rsid w:val="008A27E2"/>
    <w:rsid w:val="008A2A72"/>
    <w:rsid w:val="008A44CE"/>
    <w:rsid w:val="008A4F11"/>
    <w:rsid w:val="008A4F90"/>
    <w:rsid w:val="008A544E"/>
    <w:rsid w:val="008A5D44"/>
    <w:rsid w:val="008B026C"/>
    <w:rsid w:val="008B02EE"/>
    <w:rsid w:val="008B0FEE"/>
    <w:rsid w:val="008B1025"/>
    <w:rsid w:val="008B11A7"/>
    <w:rsid w:val="008B12C8"/>
    <w:rsid w:val="008B14D4"/>
    <w:rsid w:val="008B23FA"/>
    <w:rsid w:val="008B24A0"/>
    <w:rsid w:val="008B2877"/>
    <w:rsid w:val="008B2B76"/>
    <w:rsid w:val="008B37B9"/>
    <w:rsid w:val="008B41E8"/>
    <w:rsid w:val="008B47D7"/>
    <w:rsid w:val="008B5259"/>
    <w:rsid w:val="008B5B90"/>
    <w:rsid w:val="008B5DC7"/>
    <w:rsid w:val="008B69C8"/>
    <w:rsid w:val="008B71AC"/>
    <w:rsid w:val="008B7239"/>
    <w:rsid w:val="008B7E57"/>
    <w:rsid w:val="008C2807"/>
    <w:rsid w:val="008C2AAF"/>
    <w:rsid w:val="008C347D"/>
    <w:rsid w:val="008C3722"/>
    <w:rsid w:val="008C3F9C"/>
    <w:rsid w:val="008C4388"/>
    <w:rsid w:val="008C438A"/>
    <w:rsid w:val="008C47A4"/>
    <w:rsid w:val="008C4839"/>
    <w:rsid w:val="008C5A1D"/>
    <w:rsid w:val="008C6154"/>
    <w:rsid w:val="008C7156"/>
    <w:rsid w:val="008C7280"/>
    <w:rsid w:val="008C72A3"/>
    <w:rsid w:val="008C7CB2"/>
    <w:rsid w:val="008C7F9C"/>
    <w:rsid w:val="008D025F"/>
    <w:rsid w:val="008D0AB4"/>
    <w:rsid w:val="008D160F"/>
    <w:rsid w:val="008D1981"/>
    <w:rsid w:val="008D1F59"/>
    <w:rsid w:val="008D27F4"/>
    <w:rsid w:val="008D2A5D"/>
    <w:rsid w:val="008D359B"/>
    <w:rsid w:val="008D3A42"/>
    <w:rsid w:val="008D4706"/>
    <w:rsid w:val="008D5012"/>
    <w:rsid w:val="008D5273"/>
    <w:rsid w:val="008D6CE4"/>
    <w:rsid w:val="008D7016"/>
    <w:rsid w:val="008D7468"/>
    <w:rsid w:val="008D7E40"/>
    <w:rsid w:val="008E0AFE"/>
    <w:rsid w:val="008E1049"/>
    <w:rsid w:val="008E17B3"/>
    <w:rsid w:val="008E230D"/>
    <w:rsid w:val="008E2464"/>
    <w:rsid w:val="008E259F"/>
    <w:rsid w:val="008E2A7F"/>
    <w:rsid w:val="008E2FAC"/>
    <w:rsid w:val="008E391F"/>
    <w:rsid w:val="008E3DE5"/>
    <w:rsid w:val="008E4966"/>
    <w:rsid w:val="008E49FF"/>
    <w:rsid w:val="008E50A0"/>
    <w:rsid w:val="008E5741"/>
    <w:rsid w:val="008E5838"/>
    <w:rsid w:val="008E6030"/>
    <w:rsid w:val="008E628F"/>
    <w:rsid w:val="008E75B8"/>
    <w:rsid w:val="008E7801"/>
    <w:rsid w:val="008E78E7"/>
    <w:rsid w:val="008F00C8"/>
    <w:rsid w:val="008F00E4"/>
    <w:rsid w:val="008F043D"/>
    <w:rsid w:val="008F0A1D"/>
    <w:rsid w:val="008F0C55"/>
    <w:rsid w:val="008F114C"/>
    <w:rsid w:val="008F1AEC"/>
    <w:rsid w:val="008F1FEB"/>
    <w:rsid w:val="008F2176"/>
    <w:rsid w:val="008F238F"/>
    <w:rsid w:val="008F26AA"/>
    <w:rsid w:val="008F2C57"/>
    <w:rsid w:val="008F2CE5"/>
    <w:rsid w:val="008F4EE9"/>
    <w:rsid w:val="008F52E9"/>
    <w:rsid w:val="008F53F0"/>
    <w:rsid w:val="008F58CD"/>
    <w:rsid w:val="008F5D23"/>
    <w:rsid w:val="008F7112"/>
    <w:rsid w:val="008F7CB5"/>
    <w:rsid w:val="008F7E57"/>
    <w:rsid w:val="00900E83"/>
    <w:rsid w:val="009014D1"/>
    <w:rsid w:val="00901665"/>
    <w:rsid w:val="0090172F"/>
    <w:rsid w:val="0090234F"/>
    <w:rsid w:val="00902821"/>
    <w:rsid w:val="00902AC1"/>
    <w:rsid w:val="009032DD"/>
    <w:rsid w:val="00903814"/>
    <w:rsid w:val="009039F3"/>
    <w:rsid w:val="00904146"/>
    <w:rsid w:val="009041A9"/>
    <w:rsid w:val="00904BAA"/>
    <w:rsid w:val="0090570F"/>
    <w:rsid w:val="0090583F"/>
    <w:rsid w:val="00906CFE"/>
    <w:rsid w:val="00910224"/>
    <w:rsid w:val="00910D19"/>
    <w:rsid w:val="00911197"/>
    <w:rsid w:val="009114E0"/>
    <w:rsid w:val="00911C59"/>
    <w:rsid w:val="00912F89"/>
    <w:rsid w:val="0091395F"/>
    <w:rsid w:val="00913D1A"/>
    <w:rsid w:val="00914C63"/>
    <w:rsid w:val="00914D86"/>
    <w:rsid w:val="0091606C"/>
    <w:rsid w:val="009162F9"/>
    <w:rsid w:val="0091689B"/>
    <w:rsid w:val="00916B92"/>
    <w:rsid w:val="009170E9"/>
    <w:rsid w:val="009174E2"/>
    <w:rsid w:val="009175AD"/>
    <w:rsid w:val="00917BD3"/>
    <w:rsid w:val="00917E75"/>
    <w:rsid w:val="00920124"/>
    <w:rsid w:val="009211A5"/>
    <w:rsid w:val="009211AA"/>
    <w:rsid w:val="00921ED4"/>
    <w:rsid w:val="00922197"/>
    <w:rsid w:val="009221E5"/>
    <w:rsid w:val="009223B6"/>
    <w:rsid w:val="00922F18"/>
    <w:rsid w:val="009236A6"/>
    <w:rsid w:val="00923B53"/>
    <w:rsid w:val="009243C4"/>
    <w:rsid w:val="009244A1"/>
    <w:rsid w:val="00924C55"/>
    <w:rsid w:val="00925691"/>
    <w:rsid w:val="00925BED"/>
    <w:rsid w:val="00925C98"/>
    <w:rsid w:val="00925EC7"/>
    <w:rsid w:val="00926243"/>
    <w:rsid w:val="0092673D"/>
    <w:rsid w:val="00926A11"/>
    <w:rsid w:val="00926CD4"/>
    <w:rsid w:val="00927318"/>
    <w:rsid w:val="00927678"/>
    <w:rsid w:val="00927CC7"/>
    <w:rsid w:val="00930D2B"/>
    <w:rsid w:val="00930D54"/>
    <w:rsid w:val="0093140C"/>
    <w:rsid w:val="00931FEF"/>
    <w:rsid w:val="0093210E"/>
    <w:rsid w:val="009321D6"/>
    <w:rsid w:val="0093222C"/>
    <w:rsid w:val="009324EA"/>
    <w:rsid w:val="00932946"/>
    <w:rsid w:val="009329C2"/>
    <w:rsid w:val="00932FE0"/>
    <w:rsid w:val="00933444"/>
    <w:rsid w:val="00935652"/>
    <w:rsid w:val="00935C1E"/>
    <w:rsid w:val="0093671A"/>
    <w:rsid w:val="009372E1"/>
    <w:rsid w:val="00937A96"/>
    <w:rsid w:val="00937AE7"/>
    <w:rsid w:val="00937AF1"/>
    <w:rsid w:val="00937FA3"/>
    <w:rsid w:val="00940981"/>
    <w:rsid w:val="0094109C"/>
    <w:rsid w:val="00941410"/>
    <w:rsid w:val="00941B8A"/>
    <w:rsid w:val="00942C07"/>
    <w:rsid w:val="009437B2"/>
    <w:rsid w:val="009437CE"/>
    <w:rsid w:val="009438F0"/>
    <w:rsid w:val="00943DDC"/>
    <w:rsid w:val="009440E4"/>
    <w:rsid w:val="00944CB4"/>
    <w:rsid w:val="00945329"/>
    <w:rsid w:val="009455B3"/>
    <w:rsid w:val="0094681A"/>
    <w:rsid w:val="00946E52"/>
    <w:rsid w:val="00947FB1"/>
    <w:rsid w:val="009500E4"/>
    <w:rsid w:val="0095060E"/>
    <w:rsid w:val="0095083D"/>
    <w:rsid w:val="009509AD"/>
    <w:rsid w:val="00951359"/>
    <w:rsid w:val="00952A03"/>
    <w:rsid w:val="00952D77"/>
    <w:rsid w:val="00952FF9"/>
    <w:rsid w:val="00953077"/>
    <w:rsid w:val="0095396D"/>
    <w:rsid w:val="00954AA7"/>
    <w:rsid w:val="00954F56"/>
    <w:rsid w:val="009555DC"/>
    <w:rsid w:val="00955807"/>
    <w:rsid w:val="00955C45"/>
    <w:rsid w:val="00956C04"/>
    <w:rsid w:val="00956ED7"/>
    <w:rsid w:val="00957142"/>
    <w:rsid w:val="009577EC"/>
    <w:rsid w:val="0096023A"/>
    <w:rsid w:val="009608E9"/>
    <w:rsid w:val="00961343"/>
    <w:rsid w:val="00962405"/>
    <w:rsid w:val="009626D7"/>
    <w:rsid w:val="00962706"/>
    <w:rsid w:val="00962AF9"/>
    <w:rsid w:val="00962C2B"/>
    <w:rsid w:val="00962E87"/>
    <w:rsid w:val="00963ABF"/>
    <w:rsid w:val="00963D18"/>
    <w:rsid w:val="0096412A"/>
    <w:rsid w:val="009642F2"/>
    <w:rsid w:val="0096436A"/>
    <w:rsid w:val="00964424"/>
    <w:rsid w:val="00964850"/>
    <w:rsid w:val="00964953"/>
    <w:rsid w:val="00965815"/>
    <w:rsid w:val="009658F3"/>
    <w:rsid w:val="00965CA7"/>
    <w:rsid w:val="00965F60"/>
    <w:rsid w:val="00966050"/>
    <w:rsid w:val="00966E3B"/>
    <w:rsid w:val="00967473"/>
    <w:rsid w:val="009679E7"/>
    <w:rsid w:val="00967A36"/>
    <w:rsid w:val="00970046"/>
    <w:rsid w:val="00970AE5"/>
    <w:rsid w:val="00970CB4"/>
    <w:rsid w:val="00971139"/>
    <w:rsid w:val="00971240"/>
    <w:rsid w:val="009721FE"/>
    <w:rsid w:val="00973B34"/>
    <w:rsid w:val="00973EF0"/>
    <w:rsid w:val="009755FD"/>
    <w:rsid w:val="00976041"/>
    <w:rsid w:val="009764F1"/>
    <w:rsid w:val="00976625"/>
    <w:rsid w:val="009769F4"/>
    <w:rsid w:val="00977086"/>
    <w:rsid w:val="00977733"/>
    <w:rsid w:val="00977961"/>
    <w:rsid w:val="00977C21"/>
    <w:rsid w:val="00980346"/>
    <w:rsid w:val="00981008"/>
    <w:rsid w:val="00981696"/>
    <w:rsid w:val="009817B8"/>
    <w:rsid w:val="00981A56"/>
    <w:rsid w:val="009821C6"/>
    <w:rsid w:val="0098244A"/>
    <w:rsid w:val="009824ED"/>
    <w:rsid w:val="00982B4F"/>
    <w:rsid w:val="00982E68"/>
    <w:rsid w:val="00983416"/>
    <w:rsid w:val="009837B7"/>
    <w:rsid w:val="00984BA5"/>
    <w:rsid w:val="00984EF2"/>
    <w:rsid w:val="0098583F"/>
    <w:rsid w:val="00985BD8"/>
    <w:rsid w:val="0098612A"/>
    <w:rsid w:val="009864A2"/>
    <w:rsid w:val="0098652C"/>
    <w:rsid w:val="0098658B"/>
    <w:rsid w:val="00986692"/>
    <w:rsid w:val="00986ABE"/>
    <w:rsid w:val="009877D7"/>
    <w:rsid w:val="00987CEC"/>
    <w:rsid w:val="00990087"/>
    <w:rsid w:val="00991490"/>
    <w:rsid w:val="00991CB0"/>
    <w:rsid w:val="00992135"/>
    <w:rsid w:val="00992587"/>
    <w:rsid w:val="00992881"/>
    <w:rsid w:val="00992EA2"/>
    <w:rsid w:val="00993D9A"/>
    <w:rsid w:val="009940D0"/>
    <w:rsid w:val="009945D9"/>
    <w:rsid w:val="0099488B"/>
    <w:rsid w:val="009948B9"/>
    <w:rsid w:val="00994CBE"/>
    <w:rsid w:val="00994DB7"/>
    <w:rsid w:val="0099548A"/>
    <w:rsid w:val="009955FC"/>
    <w:rsid w:val="009956E3"/>
    <w:rsid w:val="009958ED"/>
    <w:rsid w:val="00995E4F"/>
    <w:rsid w:val="009969FD"/>
    <w:rsid w:val="00996B78"/>
    <w:rsid w:val="0099752E"/>
    <w:rsid w:val="00997D36"/>
    <w:rsid w:val="009A0B98"/>
    <w:rsid w:val="009A2575"/>
    <w:rsid w:val="009A2BFA"/>
    <w:rsid w:val="009A34D4"/>
    <w:rsid w:val="009A39E0"/>
    <w:rsid w:val="009A3EE7"/>
    <w:rsid w:val="009A5DBF"/>
    <w:rsid w:val="009A60AD"/>
    <w:rsid w:val="009A6DE5"/>
    <w:rsid w:val="009A6F88"/>
    <w:rsid w:val="009A7727"/>
    <w:rsid w:val="009B0770"/>
    <w:rsid w:val="009B0793"/>
    <w:rsid w:val="009B0D68"/>
    <w:rsid w:val="009B1DF6"/>
    <w:rsid w:val="009B2027"/>
    <w:rsid w:val="009B4962"/>
    <w:rsid w:val="009B5741"/>
    <w:rsid w:val="009B5ADB"/>
    <w:rsid w:val="009B683B"/>
    <w:rsid w:val="009B6F8F"/>
    <w:rsid w:val="009B70FE"/>
    <w:rsid w:val="009B7ABA"/>
    <w:rsid w:val="009C003C"/>
    <w:rsid w:val="009C125B"/>
    <w:rsid w:val="009C22CB"/>
    <w:rsid w:val="009C2A02"/>
    <w:rsid w:val="009C33D5"/>
    <w:rsid w:val="009C4AEE"/>
    <w:rsid w:val="009C5401"/>
    <w:rsid w:val="009C558B"/>
    <w:rsid w:val="009C5B14"/>
    <w:rsid w:val="009C636E"/>
    <w:rsid w:val="009C6BFB"/>
    <w:rsid w:val="009C6E61"/>
    <w:rsid w:val="009C715B"/>
    <w:rsid w:val="009C766C"/>
    <w:rsid w:val="009C7704"/>
    <w:rsid w:val="009C7853"/>
    <w:rsid w:val="009D1361"/>
    <w:rsid w:val="009D14D1"/>
    <w:rsid w:val="009D1590"/>
    <w:rsid w:val="009D20E1"/>
    <w:rsid w:val="009D2199"/>
    <w:rsid w:val="009D2414"/>
    <w:rsid w:val="009D26A6"/>
    <w:rsid w:val="009D2CBC"/>
    <w:rsid w:val="009D2D56"/>
    <w:rsid w:val="009D3859"/>
    <w:rsid w:val="009D3912"/>
    <w:rsid w:val="009D3D03"/>
    <w:rsid w:val="009D3FBD"/>
    <w:rsid w:val="009D4038"/>
    <w:rsid w:val="009D453D"/>
    <w:rsid w:val="009D5357"/>
    <w:rsid w:val="009D573A"/>
    <w:rsid w:val="009D6643"/>
    <w:rsid w:val="009D721F"/>
    <w:rsid w:val="009D72F4"/>
    <w:rsid w:val="009D76DD"/>
    <w:rsid w:val="009D782B"/>
    <w:rsid w:val="009E01C3"/>
    <w:rsid w:val="009E0A4A"/>
    <w:rsid w:val="009E0D43"/>
    <w:rsid w:val="009E0DF3"/>
    <w:rsid w:val="009E2E4A"/>
    <w:rsid w:val="009E3277"/>
    <w:rsid w:val="009E33DA"/>
    <w:rsid w:val="009E370F"/>
    <w:rsid w:val="009E377C"/>
    <w:rsid w:val="009E3977"/>
    <w:rsid w:val="009E3FBE"/>
    <w:rsid w:val="009E42FD"/>
    <w:rsid w:val="009E5060"/>
    <w:rsid w:val="009E541A"/>
    <w:rsid w:val="009E59A5"/>
    <w:rsid w:val="009E5F09"/>
    <w:rsid w:val="009E63CB"/>
    <w:rsid w:val="009E63D0"/>
    <w:rsid w:val="009E72EC"/>
    <w:rsid w:val="009F0D78"/>
    <w:rsid w:val="009F111C"/>
    <w:rsid w:val="009F126D"/>
    <w:rsid w:val="009F1D06"/>
    <w:rsid w:val="009F221A"/>
    <w:rsid w:val="009F2279"/>
    <w:rsid w:val="009F22FE"/>
    <w:rsid w:val="009F2F13"/>
    <w:rsid w:val="009F3A30"/>
    <w:rsid w:val="009F58E6"/>
    <w:rsid w:val="009F5E61"/>
    <w:rsid w:val="009F632A"/>
    <w:rsid w:val="009F67D7"/>
    <w:rsid w:val="009F67F3"/>
    <w:rsid w:val="009F7DC9"/>
    <w:rsid w:val="00A004C8"/>
    <w:rsid w:val="00A00D0A"/>
    <w:rsid w:val="00A017C5"/>
    <w:rsid w:val="00A01A2C"/>
    <w:rsid w:val="00A02040"/>
    <w:rsid w:val="00A023C4"/>
    <w:rsid w:val="00A038EE"/>
    <w:rsid w:val="00A03E1C"/>
    <w:rsid w:val="00A03F40"/>
    <w:rsid w:val="00A043C5"/>
    <w:rsid w:val="00A043EB"/>
    <w:rsid w:val="00A0541C"/>
    <w:rsid w:val="00A05E9A"/>
    <w:rsid w:val="00A071A5"/>
    <w:rsid w:val="00A072E7"/>
    <w:rsid w:val="00A075C3"/>
    <w:rsid w:val="00A076B1"/>
    <w:rsid w:val="00A10813"/>
    <w:rsid w:val="00A115C9"/>
    <w:rsid w:val="00A11CBA"/>
    <w:rsid w:val="00A11F34"/>
    <w:rsid w:val="00A128CD"/>
    <w:rsid w:val="00A1298F"/>
    <w:rsid w:val="00A12E85"/>
    <w:rsid w:val="00A13AE6"/>
    <w:rsid w:val="00A14D9C"/>
    <w:rsid w:val="00A15077"/>
    <w:rsid w:val="00A15C0C"/>
    <w:rsid w:val="00A16B82"/>
    <w:rsid w:val="00A174C9"/>
    <w:rsid w:val="00A17789"/>
    <w:rsid w:val="00A20D59"/>
    <w:rsid w:val="00A21B16"/>
    <w:rsid w:val="00A21BEE"/>
    <w:rsid w:val="00A21DEF"/>
    <w:rsid w:val="00A21E0C"/>
    <w:rsid w:val="00A22DC9"/>
    <w:rsid w:val="00A22E70"/>
    <w:rsid w:val="00A231C9"/>
    <w:rsid w:val="00A2393B"/>
    <w:rsid w:val="00A23F25"/>
    <w:rsid w:val="00A24364"/>
    <w:rsid w:val="00A243CB"/>
    <w:rsid w:val="00A253DA"/>
    <w:rsid w:val="00A26450"/>
    <w:rsid w:val="00A279FA"/>
    <w:rsid w:val="00A31CC3"/>
    <w:rsid w:val="00A326CB"/>
    <w:rsid w:val="00A32AC5"/>
    <w:rsid w:val="00A32D62"/>
    <w:rsid w:val="00A32FDD"/>
    <w:rsid w:val="00A33F82"/>
    <w:rsid w:val="00A3409E"/>
    <w:rsid w:val="00A341D2"/>
    <w:rsid w:val="00A359AB"/>
    <w:rsid w:val="00A35A51"/>
    <w:rsid w:val="00A36390"/>
    <w:rsid w:val="00A36680"/>
    <w:rsid w:val="00A37872"/>
    <w:rsid w:val="00A402A3"/>
    <w:rsid w:val="00A40465"/>
    <w:rsid w:val="00A4079E"/>
    <w:rsid w:val="00A409C2"/>
    <w:rsid w:val="00A42635"/>
    <w:rsid w:val="00A43234"/>
    <w:rsid w:val="00A43EB0"/>
    <w:rsid w:val="00A442B7"/>
    <w:rsid w:val="00A44EA4"/>
    <w:rsid w:val="00A45606"/>
    <w:rsid w:val="00A45F0E"/>
    <w:rsid w:val="00A466FA"/>
    <w:rsid w:val="00A470C5"/>
    <w:rsid w:val="00A47592"/>
    <w:rsid w:val="00A4766B"/>
    <w:rsid w:val="00A50893"/>
    <w:rsid w:val="00A5157B"/>
    <w:rsid w:val="00A51ACD"/>
    <w:rsid w:val="00A51DF8"/>
    <w:rsid w:val="00A5233D"/>
    <w:rsid w:val="00A52EA3"/>
    <w:rsid w:val="00A53AD7"/>
    <w:rsid w:val="00A53B39"/>
    <w:rsid w:val="00A53ECF"/>
    <w:rsid w:val="00A5534B"/>
    <w:rsid w:val="00A5542B"/>
    <w:rsid w:val="00A554AE"/>
    <w:rsid w:val="00A554E5"/>
    <w:rsid w:val="00A55585"/>
    <w:rsid w:val="00A5615D"/>
    <w:rsid w:val="00A562F6"/>
    <w:rsid w:val="00A56A25"/>
    <w:rsid w:val="00A57856"/>
    <w:rsid w:val="00A57B8B"/>
    <w:rsid w:val="00A57C5A"/>
    <w:rsid w:val="00A60521"/>
    <w:rsid w:val="00A605DB"/>
    <w:rsid w:val="00A60ACA"/>
    <w:rsid w:val="00A62348"/>
    <w:rsid w:val="00A63561"/>
    <w:rsid w:val="00A63C2C"/>
    <w:rsid w:val="00A64467"/>
    <w:rsid w:val="00A64483"/>
    <w:rsid w:val="00A6488F"/>
    <w:rsid w:val="00A649F9"/>
    <w:rsid w:val="00A66880"/>
    <w:rsid w:val="00A66CD1"/>
    <w:rsid w:val="00A66DEF"/>
    <w:rsid w:val="00A674A6"/>
    <w:rsid w:val="00A706F1"/>
    <w:rsid w:val="00A70BA5"/>
    <w:rsid w:val="00A70BC9"/>
    <w:rsid w:val="00A70C7D"/>
    <w:rsid w:val="00A70DD4"/>
    <w:rsid w:val="00A712E0"/>
    <w:rsid w:val="00A71450"/>
    <w:rsid w:val="00A714B2"/>
    <w:rsid w:val="00A71922"/>
    <w:rsid w:val="00A71980"/>
    <w:rsid w:val="00A71DA1"/>
    <w:rsid w:val="00A72570"/>
    <w:rsid w:val="00A72A4A"/>
    <w:rsid w:val="00A72B54"/>
    <w:rsid w:val="00A73941"/>
    <w:rsid w:val="00A74137"/>
    <w:rsid w:val="00A74441"/>
    <w:rsid w:val="00A74814"/>
    <w:rsid w:val="00A7578D"/>
    <w:rsid w:val="00A7621C"/>
    <w:rsid w:val="00A76EA0"/>
    <w:rsid w:val="00A77ECE"/>
    <w:rsid w:val="00A801F8"/>
    <w:rsid w:val="00A805C3"/>
    <w:rsid w:val="00A8104D"/>
    <w:rsid w:val="00A813E1"/>
    <w:rsid w:val="00A81E5E"/>
    <w:rsid w:val="00A8219D"/>
    <w:rsid w:val="00A821AE"/>
    <w:rsid w:val="00A823B4"/>
    <w:rsid w:val="00A82D8B"/>
    <w:rsid w:val="00A83709"/>
    <w:rsid w:val="00A83FBF"/>
    <w:rsid w:val="00A84067"/>
    <w:rsid w:val="00A84E0C"/>
    <w:rsid w:val="00A850EC"/>
    <w:rsid w:val="00A876BF"/>
    <w:rsid w:val="00A87A46"/>
    <w:rsid w:val="00A87B02"/>
    <w:rsid w:val="00A87DC5"/>
    <w:rsid w:val="00A9057A"/>
    <w:rsid w:val="00A905C6"/>
    <w:rsid w:val="00A906A8"/>
    <w:rsid w:val="00A90942"/>
    <w:rsid w:val="00A90B39"/>
    <w:rsid w:val="00A90FBD"/>
    <w:rsid w:val="00A91E77"/>
    <w:rsid w:val="00A92135"/>
    <w:rsid w:val="00A92563"/>
    <w:rsid w:val="00A92767"/>
    <w:rsid w:val="00A927DA"/>
    <w:rsid w:val="00A931FC"/>
    <w:rsid w:val="00A9357B"/>
    <w:rsid w:val="00A93DE2"/>
    <w:rsid w:val="00A940AE"/>
    <w:rsid w:val="00A945B2"/>
    <w:rsid w:val="00A946F9"/>
    <w:rsid w:val="00A94885"/>
    <w:rsid w:val="00A95662"/>
    <w:rsid w:val="00A958AE"/>
    <w:rsid w:val="00A95D82"/>
    <w:rsid w:val="00A97254"/>
    <w:rsid w:val="00A97311"/>
    <w:rsid w:val="00A9733A"/>
    <w:rsid w:val="00A97868"/>
    <w:rsid w:val="00AA09E0"/>
    <w:rsid w:val="00AA0E94"/>
    <w:rsid w:val="00AA137B"/>
    <w:rsid w:val="00AA19F3"/>
    <w:rsid w:val="00AA1FF8"/>
    <w:rsid w:val="00AA2168"/>
    <w:rsid w:val="00AA2243"/>
    <w:rsid w:val="00AA2D96"/>
    <w:rsid w:val="00AA306A"/>
    <w:rsid w:val="00AA3220"/>
    <w:rsid w:val="00AA369B"/>
    <w:rsid w:val="00AA516A"/>
    <w:rsid w:val="00AA53E9"/>
    <w:rsid w:val="00AA73AF"/>
    <w:rsid w:val="00AA772A"/>
    <w:rsid w:val="00AA79AD"/>
    <w:rsid w:val="00AB0FF0"/>
    <w:rsid w:val="00AB1656"/>
    <w:rsid w:val="00AB22EC"/>
    <w:rsid w:val="00AB2E3B"/>
    <w:rsid w:val="00AB2E6C"/>
    <w:rsid w:val="00AB4B33"/>
    <w:rsid w:val="00AB5350"/>
    <w:rsid w:val="00AB5412"/>
    <w:rsid w:val="00AB55BF"/>
    <w:rsid w:val="00AB5E6B"/>
    <w:rsid w:val="00AB6ABF"/>
    <w:rsid w:val="00AB6B0D"/>
    <w:rsid w:val="00AB73FC"/>
    <w:rsid w:val="00AB783D"/>
    <w:rsid w:val="00AB7F86"/>
    <w:rsid w:val="00AB7FC7"/>
    <w:rsid w:val="00AC0BB9"/>
    <w:rsid w:val="00AC21C4"/>
    <w:rsid w:val="00AC26CF"/>
    <w:rsid w:val="00AC2A14"/>
    <w:rsid w:val="00AC43B3"/>
    <w:rsid w:val="00AC45AE"/>
    <w:rsid w:val="00AC542A"/>
    <w:rsid w:val="00AC556D"/>
    <w:rsid w:val="00AC5C50"/>
    <w:rsid w:val="00AC5D1A"/>
    <w:rsid w:val="00AC7205"/>
    <w:rsid w:val="00AC747B"/>
    <w:rsid w:val="00AC7824"/>
    <w:rsid w:val="00AD1168"/>
    <w:rsid w:val="00AD1A7B"/>
    <w:rsid w:val="00AD1B3A"/>
    <w:rsid w:val="00AD2178"/>
    <w:rsid w:val="00AD2257"/>
    <w:rsid w:val="00AD24AF"/>
    <w:rsid w:val="00AD3345"/>
    <w:rsid w:val="00AD3869"/>
    <w:rsid w:val="00AD4003"/>
    <w:rsid w:val="00AD4278"/>
    <w:rsid w:val="00AD487F"/>
    <w:rsid w:val="00AD4889"/>
    <w:rsid w:val="00AD5343"/>
    <w:rsid w:val="00AD5FD4"/>
    <w:rsid w:val="00AD6512"/>
    <w:rsid w:val="00AE1181"/>
    <w:rsid w:val="00AE12E5"/>
    <w:rsid w:val="00AE12F6"/>
    <w:rsid w:val="00AE13C5"/>
    <w:rsid w:val="00AE1422"/>
    <w:rsid w:val="00AE1E98"/>
    <w:rsid w:val="00AE3141"/>
    <w:rsid w:val="00AE3AB8"/>
    <w:rsid w:val="00AE3DE1"/>
    <w:rsid w:val="00AE3FC4"/>
    <w:rsid w:val="00AE42D8"/>
    <w:rsid w:val="00AE4381"/>
    <w:rsid w:val="00AE44FF"/>
    <w:rsid w:val="00AE541B"/>
    <w:rsid w:val="00AE5A5A"/>
    <w:rsid w:val="00AE5EDF"/>
    <w:rsid w:val="00AE610B"/>
    <w:rsid w:val="00AE6ED4"/>
    <w:rsid w:val="00AE72EC"/>
    <w:rsid w:val="00AE74A7"/>
    <w:rsid w:val="00AF08E7"/>
    <w:rsid w:val="00AF12D7"/>
    <w:rsid w:val="00AF1664"/>
    <w:rsid w:val="00AF1C68"/>
    <w:rsid w:val="00AF1C82"/>
    <w:rsid w:val="00AF204C"/>
    <w:rsid w:val="00AF2313"/>
    <w:rsid w:val="00AF2B67"/>
    <w:rsid w:val="00AF2DD5"/>
    <w:rsid w:val="00AF3ABC"/>
    <w:rsid w:val="00AF3E9C"/>
    <w:rsid w:val="00AF491A"/>
    <w:rsid w:val="00AF546B"/>
    <w:rsid w:val="00AF56BF"/>
    <w:rsid w:val="00AF5A30"/>
    <w:rsid w:val="00AF5D1C"/>
    <w:rsid w:val="00AF7413"/>
    <w:rsid w:val="00AF75FC"/>
    <w:rsid w:val="00B000A9"/>
    <w:rsid w:val="00B000B3"/>
    <w:rsid w:val="00B005EF"/>
    <w:rsid w:val="00B00730"/>
    <w:rsid w:val="00B01838"/>
    <w:rsid w:val="00B0192D"/>
    <w:rsid w:val="00B01937"/>
    <w:rsid w:val="00B01A4B"/>
    <w:rsid w:val="00B01B22"/>
    <w:rsid w:val="00B01D7A"/>
    <w:rsid w:val="00B02089"/>
    <w:rsid w:val="00B0266D"/>
    <w:rsid w:val="00B026A7"/>
    <w:rsid w:val="00B02853"/>
    <w:rsid w:val="00B0351C"/>
    <w:rsid w:val="00B04EB1"/>
    <w:rsid w:val="00B057DD"/>
    <w:rsid w:val="00B05864"/>
    <w:rsid w:val="00B05B33"/>
    <w:rsid w:val="00B06B42"/>
    <w:rsid w:val="00B06F80"/>
    <w:rsid w:val="00B077FB"/>
    <w:rsid w:val="00B10012"/>
    <w:rsid w:val="00B100D4"/>
    <w:rsid w:val="00B10866"/>
    <w:rsid w:val="00B10F1C"/>
    <w:rsid w:val="00B1131F"/>
    <w:rsid w:val="00B11DA0"/>
    <w:rsid w:val="00B11DBD"/>
    <w:rsid w:val="00B12031"/>
    <w:rsid w:val="00B12A3D"/>
    <w:rsid w:val="00B12F45"/>
    <w:rsid w:val="00B13B12"/>
    <w:rsid w:val="00B13EF5"/>
    <w:rsid w:val="00B14BE5"/>
    <w:rsid w:val="00B1529C"/>
    <w:rsid w:val="00B15838"/>
    <w:rsid w:val="00B16252"/>
    <w:rsid w:val="00B162A8"/>
    <w:rsid w:val="00B16C8F"/>
    <w:rsid w:val="00B16F49"/>
    <w:rsid w:val="00B173ED"/>
    <w:rsid w:val="00B17739"/>
    <w:rsid w:val="00B1776D"/>
    <w:rsid w:val="00B17799"/>
    <w:rsid w:val="00B178B5"/>
    <w:rsid w:val="00B201EB"/>
    <w:rsid w:val="00B203DB"/>
    <w:rsid w:val="00B20873"/>
    <w:rsid w:val="00B213AD"/>
    <w:rsid w:val="00B218E2"/>
    <w:rsid w:val="00B23B0A"/>
    <w:rsid w:val="00B24219"/>
    <w:rsid w:val="00B24B37"/>
    <w:rsid w:val="00B24E8C"/>
    <w:rsid w:val="00B25532"/>
    <w:rsid w:val="00B25833"/>
    <w:rsid w:val="00B25D4D"/>
    <w:rsid w:val="00B25D79"/>
    <w:rsid w:val="00B261A2"/>
    <w:rsid w:val="00B266B5"/>
    <w:rsid w:val="00B276E9"/>
    <w:rsid w:val="00B278F1"/>
    <w:rsid w:val="00B2794C"/>
    <w:rsid w:val="00B27C54"/>
    <w:rsid w:val="00B27EDE"/>
    <w:rsid w:val="00B303AF"/>
    <w:rsid w:val="00B308FC"/>
    <w:rsid w:val="00B31004"/>
    <w:rsid w:val="00B32898"/>
    <w:rsid w:val="00B32B0E"/>
    <w:rsid w:val="00B32BEF"/>
    <w:rsid w:val="00B33021"/>
    <w:rsid w:val="00B3398D"/>
    <w:rsid w:val="00B33B2A"/>
    <w:rsid w:val="00B33DB3"/>
    <w:rsid w:val="00B34E68"/>
    <w:rsid w:val="00B364A0"/>
    <w:rsid w:val="00B365DF"/>
    <w:rsid w:val="00B36AF2"/>
    <w:rsid w:val="00B37300"/>
    <w:rsid w:val="00B375EC"/>
    <w:rsid w:val="00B377F9"/>
    <w:rsid w:val="00B37865"/>
    <w:rsid w:val="00B37B9F"/>
    <w:rsid w:val="00B4042E"/>
    <w:rsid w:val="00B409E0"/>
    <w:rsid w:val="00B409E7"/>
    <w:rsid w:val="00B40FA6"/>
    <w:rsid w:val="00B413CC"/>
    <w:rsid w:val="00B4159C"/>
    <w:rsid w:val="00B42DAB"/>
    <w:rsid w:val="00B42E36"/>
    <w:rsid w:val="00B43149"/>
    <w:rsid w:val="00B43718"/>
    <w:rsid w:val="00B4383F"/>
    <w:rsid w:val="00B44653"/>
    <w:rsid w:val="00B4507B"/>
    <w:rsid w:val="00B462FF"/>
    <w:rsid w:val="00B46885"/>
    <w:rsid w:val="00B46903"/>
    <w:rsid w:val="00B471B7"/>
    <w:rsid w:val="00B4730E"/>
    <w:rsid w:val="00B47CFF"/>
    <w:rsid w:val="00B47E2E"/>
    <w:rsid w:val="00B501E9"/>
    <w:rsid w:val="00B50F25"/>
    <w:rsid w:val="00B51340"/>
    <w:rsid w:val="00B515C6"/>
    <w:rsid w:val="00B5193F"/>
    <w:rsid w:val="00B51A42"/>
    <w:rsid w:val="00B5217A"/>
    <w:rsid w:val="00B52872"/>
    <w:rsid w:val="00B536A6"/>
    <w:rsid w:val="00B537E5"/>
    <w:rsid w:val="00B53DAC"/>
    <w:rsid w:val="00B54291"/>
    <w:rsid w:val="00B54718"/>
    <w:rsid w:val="00B55863"/>
    <w:rsid w:val="00B55FFB"/>
    <w:rsid w:val="00B57192"/>
    <w:rsid w:val="00B57269"/>
    <w:rsid w:val="00B5787E"/>
    <w:rsid w:val="00B60930"/>
    <w:rsid w:val="00B60E32"/>
    <w:rsid w:val="00B60ED9"/>
    <w:rsid w:val="00B6160A"/>
    <w:rsid w:val="00B6165A"/>
    <w:rsid w:val="00B6185F"/>
    <w:rsid w:val="00B61945"/>
    <w:rsid w:val="00B61A99"/>
    <w:rsid w:val="00B6212D"/>
    <w:rsid w:val="00B63A40"/>
    <w:rsid w:val="00B63EE1"/>
    <w:rsid w:val="00B64278"/>
    <w:rsid w:val="00B6437B"/>
    <w:rsid w:val="00B64E32"/>
    <w:rsid w:val="00B65E79"/>
    <w:rsid w:val="00B6632E"/>
    <w:rsid w:val="00B66AA2"/>
    <w:rsid w:val="00B67202"/>
    <w:rsid w:val="00B679FE"/>
    <w:rsid w:val="00B67A0C"/>
    <w:rsid w:val="00B67D38"/>
    <w:rsid w:val="00B70AAE"/>
    <w:rsid w:val="00B71689"/>
    <w:rsid w:val="00B71713"/>
    <w:rsid w:val="00B71A24"/>
    <w:rsid w:val="00B71C74"/>
    <w:rsid w:val="00B72A3F"/>
    <w:rsid w:val="00B73351"/>
    <w:rsid w:val="00B733C4"/>
    <w:rsid w:val="00B734E6"/>
    <w:rsid w:val="00B7653D"/>
    <w:rsid w:val="00B778EB"/>
    <w:rsid w:val="00B80F58"/>
    <w:rsid w:val="00B812B5"/>
    <w:rsid w:val="00B818AB"/>
    <w:rsid w:val="00B81F4F"/>
    <w:rsid w:val="00B826C4"/>
    <w:rsid w:val="00B827AB"/>
    <w:rsid w:val="00B828BD"/>
    <w:rsid w:val="00B82D5E"/>
    <w:rsid w:val="00B83D92"/>
    <w:rsid w:val="00B845C6"/>
    <w:rsid w:val="00B84AB6"/>
    <w:rsid w:val="00B84B39"/>
    <w:rsid w:val="00B84F1A"/>
    <w:rsid w:val="00B852C6"/>
    <w:rsid w:val="00B85FE4"/>
    <w:rsid w:val="00B8659B"/>
    <w:rsid w:val="00B868EF"/>
    <w:rsid w:val="00B86E58"/>
    <w:rsid w:val="00B87279"/>
    <w:rsid w:val="00B87A0D"/>
    <w:rsid w:val="00B9052E"/>
    <w:rsid w:val="00B90D9D"/>
    <w:rsid w:val="00B91322"/>
    <w:rsid w:val="00B91BF2"/>
    <w:rsid w:val="00B91CD9"/>
    <w:rsid w:val="00B92BC9"/>
    <w:rsid w:val="00B93554"/>
    <w:rsid w:val="00B936F6"/>
    <w:rsid w:val="00B93A58"/>
    <w:rsid w:val="00B9408D"/>
    <w:rsid w:val="00B94741"/>
    <w:rsid w:val="00B94964"/>
    <w:rsid w:val="00B94A7F"/>
    <w:rsid w:val="00B95198"/>
    <w:rsid w:val="00B9580E"/>
    <w:rsid w:val="00B95BE0"/>
    <w:rsid w:val="00B95CC8"/>
    <w:rsid w:val="00B95E55"/>
    <w:rsid w:val="00B961EA"/>
    <w:rsid w:val="00B9629A"/>
    <w:rsid w:val="00B9676A"/>
    <w:rsid w:val="00B96B5C"/>
    <w:rsid w:val="00B96DF8"/>
    <w:rsid w:val="00B97AD4"/>
    <w:rsid w:val="00B97BF3"/>
    <w:rsid w:val="00BA03AC"/>
    <w:rsid w:val="00BA0B8D"/>
    <w:rsid w:val="00BA10A8"/>
    <w:rsid w:val="00BA12B2"/>
    <w:rsid w:val="00BA1ADB"/>
    <w:rsid w:val="00BA1F3C"/>
    <w:rsid w:val="00BA21C8"/>
    <w:rsid w:val="00BA2518"/>
    <w:rsid w:val="00BA2EE8"/>
    <w:rsid w:val="00BA323B"/>
    <w:rsid w:val="00BA39CE"/>
    <w:rsid w:val="00BA3A0C"/>
    <w:rsid w:val="00BA3DD5"/>
    <w:rsid w:val="00BA409B"/>
    <w:rsid w:val="00BA421D"/>
    <w:rsid w:val="00BA4416"/>
    <w:rsid w:val="00BA4D6F"/>
    <w:rsid w:val="00BA4EB9"/>
    <w:rsid w:val="00BA5387"/>
    <w:rsid w:val="00BA5990"/>
    <w:rsid w:val="00BA5CD6"/>
    <w:rsid w:val="00BA6694"/>
    <w:rsid w:val="00BA708F"/>
    <w:rsid w:val="00BA7C0D"/>
    <w:rsid w:val="00BA7D11"/>
    <w:rsid w:val="00BB0CBF"/>
    <w:rsid w:val="00BB0E73"/>
    <w:rsid w:val="00BB1471"/>
    <w:rsid w:val="00BB1973"/>
    <w:rsid w:val="00BB1AA7"/>
    <w:rsid w:val="00BB25DA"/>
    <w:rsid w:val="00BB2FA0"/>
    <w:rsid w:val="00BB308B"/>
    <w:rsid w:val="00BB377B"/>
    <w:rsid w:val="00BB395E"/>
    <w:rsid w:val="00BB3D89"/>
    <w:rsid w:val="00BB44D0"/>
    <w:rsid w:val="00BB500C"/>
    <w:rsid w:val="00BB5110"/>
    <w:rsid w:val="00BB60C7"/>
    <w:rsid w:val="00BB6F8D"/>
    <w:rsid w:val="00BB70A5"/>
    <w:rsid w:val="00BB7B3B"/>
    <w:rsid w:val="00BB7E22"/>
    <w:rsid w:val="00BC0045"/>
    <w:rsid w:val="00BC0932"/>
    <w:rsid w:val="00BC0C7A"/>
    <w:rsid w:val="00BC109E"/>
    <w:rsid w:val="00BC147B"/>
    <w:rsid w:val="00BC14EB"/>
    <w:rsid w:val="00BC2771"/>
    <w:rsid w:val="00BC2FE1"/>
    <w:rsid w:val="00BC3468"/>
    <w:rsid w:val="00BC3624"/>
    <w:rsid w:val="00BC3677"/>
    <w:rsid w:val="00BC41EA"/>
    <w:rsid w:val="00BC443A"/>
    <w:rsid w:val="00BC4747"/>
    <w:rsid w:val="00BC4F36"/>
    <w:rsid w:val="00BC5155"/>
    <w:rsid w:val="00BC5951"/>
    <w:rsid w:val="00BC5A79"/>
    <w:rsid w:val="00BC6872"/>
    <w:rsid w:val="00BC6938"/>
    <w:rsid w:val="00BC6A85"/>
    <w:rsid w:val="00BC74D3"/>
    <w:rsid w:val="00BC7C84"/>
    <w:rsid w:val="00BD00A8"/>
    <w:rsid w:val="00BD0B6D"/>
    <w:rsid w:val="00BD1CDB"/>
    <w:rsid w:val="00BD2036"/>
    <w:rsid w:val="00BD220E"/>
    <w:rsid w:val="00BD2AF5"/>
    <w:rsid w:val="00BD32A6"/>
    <w:rsid w:val="00BD357C"/>
    <w:rsid w:val="00BD3591"/>
    <w:rsid w:val="00BD41A2"/>
    <w:rsid w:val="00BD4689"/>
    <w:rsid w:val="00BD50DD"/>
    <w:rsid w:val="00BD5730"/>
    <w:rsid w:val="00BD5CB8"/>
    <w:rsid w:val="00BD5DF9"/>
    <w:rsid w:val="00BD6F2C"/>
    <w:rsid w:val="00BD7401"/>
    <w:rsid w:val="00BE0DEA"/>
    <w:rsid w:val="00BE10B0"/>
    <w:rsid w:val="00BE14D8"/>
    <w:rsid w:val="00BE1936"/>
    <w:rsid w:val="00BE19A9"/>
    <w:rsid w:val="00BE1BE0"/>
    <w:rsid w:val="00BE2BC8"/>
    <w:rsid w:val="00BE4F90"/>
    <w:rsid w:val="00BE5461"/>
    <w:rsid w:val="00BE5489"/>
    <w:rsid w:val="00BE61F0"/>
    <w:rsid w:val="00BE6650"/>
    <w:rsid w:val="00BE6D49"/>
    <w:rsid w:val="00BE705C"/>
    <w:rsid w:val="00BE7D5A"/>
    <w:rsid w:val="00BF0B07"/>
    <w:rsid w:val="00BF0CF8"/>
    <w:rsid w:val="00BF1A70"/>
    <w:rsid w:val="00BF24C1"/>
    <w:rsid w:val="00BF258B"/>
    <w:rsid w:val="00BF267F"/>
    <w:rsid w:val="00BF29C4"/>
    <w:rsid w:val="00BF333A"/>
    <w:rsid w:val="00BF34E1"/>
    <w:rsid w:val="00BF387A"/>
    <w:rsid w:val="00BF3D95"/>
    <w:rsid w:val="00BF43D0"/>
    <w:rsid w:val="00BF4A27"/>
    <w:rsid w:val="00BF50B1"/>
    <w:rsid w:val="00BF5ED2"/>
    <w:rsid w:val="00BF6B61"/>
    <w:rsid w:val="00BF7384"/>
    <w:rsid w:val="00BF7BB6"/>
    <w:rsid w:val="00C007A5"/>
    <w:rsid w:val="00C00965"/>
    <w:rsid w:val="00C00D47"/>
    <w:rsid w:val="00C01266"/>
    <w:rsid w:val="00C013C7"/>
    <w:rsid w:val="00C0169E"/>
    <w:rsid w:val="00C019B8"/>
    <w:rsid w:val="00C01D5D"/>
    <w:rsid w:val="00C02092"/>
    <w:rsid w:val="00C022B7"/>
    <w:rsid w:val="00C026BC"/>
    <w:rsid w:val="00C02E9E"/>
    <w:rsid w:val="00C03525"/>
    <w:rsid w:val="00C03C7E"/>
    <w:rsid w:val="00C049DD"/>
    <w:rsid w:val="00C0569D"/>
    <w:rsid w:val="00C056B5"/>
    <w:rsid w:val="00C05AFA"/>
    <w:rsid w:val="00C061C4"/>
    <w:rsid w:val="00C063CB"/>
    <w:rsid w:val="00C064B8"/>
    <w:rsid w:val="00C06BFD"/>
    <w:rsid w:val="00C06D6D"/>
    <w:rsid w:val="00C071CB"/>
    <w:rsid w:val="00C07BE0"/>
    <w:rsid w:val="00C1003B"/>
    <w:rsid w:val="00C10322"/>
    <w:rsid w:val="00C10327"/>
    <w:rsid w:val="00C108BB"/>
    <w:rsid w:val="00C10922"/>
    <w:rsid w:val="00C10D9D"/>
    <w:rsid w:val="00C10FC5"/>
    <w:rsid w:val="00C1118F"/>
    <w:rsid w:val="00C11F37"/>
    <w:rsid w:val="00C12351"/>
    <w:rsid w:val="00C12540"/>
    <w:rsid w:val="00C1268B"/>
    <w:rsid w:val="00C13655"/>
    <w:rsid w:val="00C1374D"/>
    <w:rsid w:val="00C1391C"/>
    <w:rsid w:val="00C14A64"/>
    <w:rsid w:val="00C14B22"/>
    <w:rsid w:val="00C14E6C"/>
    <w:rsid w:val="00C1556F"/>
    <w:rsid w:val="00C178F9"/>
    <w:rsid w:val="00C20676"/>
    <w:rsid w:val="00C209A1"/>
    <w:rsid w:val="00C20D59"/>
    <w:rsid w:val="00C21CE4"/>
    <w:rsid w:val="00C21E6A"/>
    <w:rsid w:val="00C22D36"/>
    <w:rsid w:val="00C238B0"/>
    <w:rsid w:val="00C25595"/>
    <w:rsid w:val="00C2586A"/>
    <w:rsid w:val="00C265AC"/>
    <w:rsid w:val="00C26F16"/>
    <w:rsid w:val="00C27DE2"/>
    <w:rsid w:val="00C30471"/>
    <w:rsid w:val="00C30490"/>
    <w:rsid w:val="00C307F0"/>
    <w:rsid w:val="00C308E6"/>
    <w:rsid w:val="00C30A19"/>
    <w:rsid w:val="00C310F5"/>
    <w:rsid w:val="00C31C2A"/>
    <w:rsid w:val="00C32648"/>
    <w:rsid w:val="00C32AAE"/>
    <w:rsid w:val="00C32AFF"/>
    <w:rsid w:val="00C33117"/>
    <w:rsid w:val="00C33607"/>
    <w:rsid w:val="00C33875"/>
    <w:rsid w:val="00C33EE8"/>
    <w:rsid w:val="00C3451A"/>
    <w:rsid w:val="00C3557B"/>
    <w:rsid w:val="00C360E9"/>
    <w:rsid w:val="00C3658D"/>
    <w:rsid w:val="00C3673E"/>
    <w:rsid w:val="00C37BB0"/>
    <w:rsid w:val="00C40E65"/>
    <w:rsid w:val="00C4174A"/>
    <w:rsid w:val="00C426B2"/>
    <w:rsid w:val="00C436CF"/>
    <w:rsid w:val="00C44011"/>
    <w:rsid w:val="00C4436D"/>
    <w:rsid w:val="00C45312"/>
    <w:rsid w:val="00C4549B"/>
    <w:rsid w:val="00C466A5"/>
    <w:rsid w:val="00C46990"/>
    <w:rsid w:val="00C46A38"/>
    <w:rsid w:val="00C47610"/>
    <w:rsid w:val="00C50D8B"/>
    <w:rsid w:val="00C5137F"/>
    <w:rsid w:val="00C51582"/>
    <w:rsid w:val="00C5270A"/>
    <w:rsid w:val="00C52BE1"/>
    <w:rsid w:val="00C530DD"/>
    <w:rsid w:val="00C5318A"/>
    <w:rsid w:val="00C535C6"/>
    <w:rsid w:val="00C537DC"/>
    <w:rsid w:val="00C53C0D"/>
    <w:rsid w:val="00C54206"/>
    <w:rsid w:val="00C5487E"/>
    <w:rsid w:val="00C54B87"/>
    <w:rsid w:val="00C56546"/>
    <w:rsid w:val="00C56CBD"/>
    <w:rsid w:val="00C570A6"/>
    <w:rsid w:val="00C57146"/>
    <w:rsid w:val="00C578A0"/>
    <w:rsid w:val="00C60863"/>
    <w:rsid w:val="00C6201B"/>
    <w:rsid w:val="00C625C2"/>
    <w:rsid w:val="00C62BB9"/>
    <w:rsid w:val="00C63820"/>
    <w:rsid w:val="00C63B5D"/>
    <w:rsid w:val="00C644B5"/>
    <w:rsid w:val="00C645C4"/>
    <w:rsid w:val="00C656AB"/>
    <w:rsid w:val="00C656F3"/>
    <w:rsid w:val="00C6591A"/>
    <w:rsid w:val="00C66487"/>
    <w:rsid w:val="00C66646"/>
    <w:rsid w:val="00C67921"/>
    <w:rsid w:val="00C7038E"/>
    <w:rsid w:val="00C70663"/>
    <w:rsid w:val="00C7068E"/>
    <w:rsid w:val="00C706AD"/>
    <w:rsid w:val="00C70BAF"/>
    <w:rsid w:val="00C71321"/>
    <w:rsid w:val="00C71528"/>
    <w:rsid w:val="00C7164E"/>
    <w:rsid w:val="00C716D8"/>
    <w:rsid w:val="00C72CE1"/>
    <w:rsid w:val="00C73B88"/>
    <w:rsid w:val="00C74328"/>
    <w:rsid w:val="00C74987"/>
    <w:rsid w:val="00C751D2"/>
    <w:rsid w:val="00C7697D"/>
    <w:rsid w:val="00C77391"/>
    <w:rsid w:val="00C776E2"/>
    <w:rsid w:val="00C77F5E"/>
    <w:rsid w:val="00C8111A"/>
    <w:rsid w:val="00C8146A"/>
    <w:rsid w:val="00C83560"/>
    <w:rsid w:val="00C83945"/>
    <w:rsid w:val="00C840AA"/>
    <w:rsid w:val="00C84118"/>
    <w:rsid w:val="00C843FC"/>
    <w:rsid w:val="00C84FE3"/>
    <w:rsid w:val="00C85C83"/>
    <w:rsid w:val="00C85F55"/>
    <w:rsid w:val="00C85F8C"/>
    <w:rsid w:val="00C864ED"/>
    <w:rsid w:val="00C8684A"/>
    <w:rsid w:val="00C868E2"/>
    <w:rsid w:val="00C87051"/>
    <w:rsid w:val="00C87243"/>
    <w:rsid w:val="00C877D8"/>
    <w:rsid w:val="00C87CC9"/>
    <w:rsid w:val="00C87EC8"/>
    <w:rsid w:val="00C903F9"/>
    <w:rsid w:val="00C90576"/>
    <w:rsid w:val="00C90C44"/>
    <w:rsid w:val="00C913DB"/>
    <w:rsid w:val="00C9162C"/>
    <w:rsid w:val="00C91937"/>
    <w:rsid w:val="00C91A9A"/>
    <w:rsid w:val="00C91B73"/>
    <w:rsid w:val="00C921E1"/>
    <w:rsid w:val="00C92964"/>
    <w:rsid w:val="00C93501"/>
    <w:rsid w:val="00C93B3D"/>
    <w:rsid w:val="00C93CA1"/>
    <w:rsid w:val="00C93D5A"/>
    <w:rsid w:val="00C940CF"/>
    <w:rsid w:val="00C946A0"/>
    <w:rsid w:val="00C948B6"/>
    <w:rsid w:val="00C948FE"/>
    <w:rsid w:val="00C94D4F"/>
    <w:rsid w:val="00C9528A"/>
    <w:rsid w:val="00C95E01"/>
    <w:rsid w:val="00C9653E"/>
    <w:rsid w:val="00C96544"/>
    <w:rsid w:val="00C96C23"/>
    <w:rsid w:val="00C96E92"/>
    <w:rsid w:val="00C9701D"/>
    <w:rsid w:val="00CA00A6"/>
    <w:rsid w:val="00CA1055"/>
    <w:rsid w:val="00CA1163"/>
    <w:rsid w:val="00CA195F"/>
    <w:rsid w:val="00CA243D"/>
    <w:rsid w:val="00CA24AE"/>
    <w:rsid w:val="00CA2B30"/>
    <w:rsid w:val="00CA2C3D"/>
    <w:rsid w:val="00CA4AD9"/>
    <w:rsid w:val="00CA4E8F"/>
    <w:rsid w:val="00CA55E5"/>
    <w:rsid w:val="00CA5923"/>
    <w:rsid w:val="00CA5D50"/>
    <w:rsid w:val="00CA604D"/>
    <w:rsid w:val="00CA669F"/>
    <w:rsid w:val="00CA6DEE"/>
    <w:rsid w:val="00CA70C4"/>
    <w:rsid w:val="00CA71B8"/>
    <w:rsid w:val="00CA74BC"/>
    <w:rsid w:val="00CA756E"/>
    <w:rsid w:val="00CA7777"/>
    <w:rsid w:val="00CA7D92"/>
    <w:rsid w:val="00CB01B5"/>
    <w:rsid w:val="00CB17C9"/>
    <w:rsid w:val="00CB2021"/>
    <w:rsid w:val="00CB2539"/>
    <w:rsid w:val="00CB265B"/>
    <w:rsid w:val="00CB32F5"/>
    <w:rsid w:val="00CB3651"/>
    <w:rsid w:val="00CB414D"/>
    <w:rsid w:val="00CB483E"/>
    <w:rsid w:val="00CB6326"/>
    <w:rsid w:val="00CB7286"/>
    <w:rsid w:val="00CC001F"/>
    <w:rsid w:val="00CC0F7D"/>
    <w:rsid w:val="00CC0FB9"/>
    <w:rsid w:val="00CC1631"/>
    <w:rsid w:val="00CC2137"/>
    <w:rsid w:val="00CC30C3"/>
    <w:rsid w:val="00CC3984"/>
    <w:rsid w:val="00CC4291"/>
    <w:rsid w:val="00CC44E2"/>
    <w:rsid w:val="00CC49E2"/>
    <w:rsid w:val="00CC4F0D"/>
    <w:rsid w:val="00CC50E5"/>
    <w:rsid w:val="00CC516C"/>
    <w:rsid w:val="00CC5370"/>
    <w:rsid w:val="00CC5404"/>
    <w:rsid w:val="00CC5672"/>
    <w:rsid w:val="00CC5DC6"/>
    <w:rsid w:val="00CC61BF"/>
    <w:rsid w:val="00CC6E7D"/>
    <w:rsid w:val="00CC74B8"/>
    <w:rsid w:val="00CC7534"/>
    <w:rsid w:val="00CC753B"/>
    <w:rsid w:val="00CC7766"/>
    <w:rsid w:val="00CC7897"/>
    <w:rsid w:val="00CD0755"/>
    <w:rsid w:val="00CD0A08"/>
    <w:rsid w:val="00CD1735"/>
    <w:rsid w:val="00CD1925"/>
    <w:rsid w:val="00CD1F06"/>
    <w:rsid w:val="00CD1F1B"/>
    <w:rsid w:val="00CD2C69"/>
    <w:rsid w:val="00CD3009"/>
    <w:rsid w:val="00CD350F"/>
    <w:rsid w:val="00CD3F47"/>
    <w:rsid w:val="00CD4D38"/>
    <w:rsid w:val="00CD4E70"/>
    <w:rsid w:val="00CD54E0"/>
    <w:rsid w:val="00CD5BCA"/>
    <w:rsid w:val="00CD6A09"/>
    <w:rsid w:val="00CD7A8F"/>
    <w:rsid w:val="00CE07F5"/>
    <w:rsid w:val="00CE08B1"/>
    <w:rsid w:val="00CE1359"/>
    <w:rsid w:val="00CE1683"/>
    <w:rsid w:val="00CE20C0"/>
    <w:rsid w:val="00CE248D"/>
    <w:rsid w:val="00CE3786"/>
    <w:rsid w:val="00CE37E6"/>
    <w:rsid w:val="00CE44A3"/>
    <w:rsid w:val="00CE46D7"/>
    <w:rsid w:val="00CE4B17"/>
    <w:rsid w:val="00CE4F9D"/>
    <w:rsid w:val="00CE6717"/>
    <w:rsid w:val="00CF004E"/>
    <w:rsid w:val="00CF02A3"/>
    <w:rsid w:val="00CF0901"/>
    <w:rsid w:val="00CF0D54"/>
    <w:rsid w:val="00CF165E"/>
    <w:rsid w:val="00CF19DF"/>
    <w:rsid w:val="00CF236C"/>
    <w:rsid w:val="00CF2B2E"/>
    <w:rsid w:val="00CF2FAD"/>
    <w:rsid w:val="00CF31C3"/>
    <w:rsid w:val="00CF3F70"/>
    <w:rsid w:val="00CF40AB"/>
    <w:rsid w:val="00CF44C0"/>
    <w:rsid w:val="00CF44F7"/>
    <w:rsid w:val="00CF6278"/>
    <w:rsid w:val="00CF6916"/>
    <w:rsid w:val="00CF6970"/>
    <w:rsid w:val="00CF6B0C"/>
    <w:rsid w:val="00CF6F88"/>
    <w:rsid w:val="00CF708B"/>
    <w:rsid w:val="00CF75AB"/>
    <w:rsid w:val="00CF7CA2"/>
    <w:rsid w:val="00CF7D7C"/>
    <w:rsid w:val="00D00176"/>
    <w:rsid w:val="00D0041D"/>
    <w:rsid w:val="00D00752"/>
    <w:rsid w:val="00D00836"/>
    <w:rsid w:val="00D00AE0"/>
    <w:rsid w:val="00D010FB"/>
    <w:rsid w:val="00D015E7"/>
    <w:rsid w:val="00D019F2"/>
    <w:rsid w:val="00D01A6F"/>
    <w:rsid w:val="00D0202D"/>
    <w:rsid w:val="00D020B0"/>
    <w:rsid w:val="00D021DC"/>
    <w:rsid w:val="00D023F2"/>
    <w:rsid w:val="00D026F1"/>
    <w:rsid w:val="00D02944"/>
    <w:rsid w:val="00D04563"/>
    <w:rsid w:val="00D04A6F"/>
    <w:rsid w:val="00D04CF4"/>
    <w:rsid w:val="00D0533E"/>
    <w:rsid w:val="00D05CD1"/>
    <w:rsid w:val="00D061EB"/>
    <w:rsid w:val="00D06F83"/>
    <w:rsid w:val="00D07276"/>
    <w:rsid w:val="00D078BA"/>
    <w:rsid w:val="00D07A34"/>
    <w:rsid w:val="00D07BB7"/>
    <w:rsid w:val="00D07BE1"/>
    <w:rsid w:val="00D07D2F"/>
    <w:rsid w:val="00D07F12"/>
    <w:rsid w:val="00D108C1"/>
    <w:rsid w:val="00D11CA9"/>
    <w:rsid w:val="00D11EF3"/>
    <w:rsid w:val="00D1215E"/>
    <w:rsid w:val="00D12390"/>
    <w:rsid w:val="00D12F8F"/>
    <w:rsid w:val="00D135CD"/>
    <w:rsid w:val="00D13810"/>
    <w:rsid w:val="00D13B6E"/>
    <w:rsid w:val="00D13D84"/>
    <w:rsid w:val="00D13E30"/>
    <w:rsid w:val="00D14315"/>
    <w:rsid w:val="00D1437A"/>
    <w:rsid w:val="00D14481"/>
    <w:rsid w:val="00D14BBF"/>
    <w:rsid w:val="00D14C56"/>
    <w:rsid w:val="00D14D5E"/>
    <w:rsid w:val="00D15267"/>
    <w:rsid w:val="00D16405"/>
    <w:rsid w:val="00D1748E"/>
    <w:rsid w:val="00D1787C"/>
    <w:rsid w:val="00D17B8E"/>
    <w:rsid w:val="00D17D1E"/>
    <w:rsid w:val="00D2124B"/>
    <w:rsid w:val="00D2142A"/>
    <w:rsid w:val="00D22C82"/>
    <w:rsid w:val="00D23163"/>
    <w:rsid w:val="00D233C9"/>
    <w:rsid w:val="00D23C3A"/>
    <w:rsid w:val="00D23C7C"/>
    <w:rsid w:val="00D24BAF"/>
    <w:rsid w:val="00D250AF"/>
    <w:rsid w:val="00D25136"/>
    <w:rsid w:val="00D256D6"/>
    <w:rsid w:val="00D25BD4"/>
    <w:rsid w:val="00D26F47"/>
    <w:rsid w:val="00D26F4F"/>
    <w:rsid w:val="00D271C0"/>
    <w:rsid w:val="00D27744"/>
    <w:rsid w:val="00D3009C"/>
    <w:rsid w:val="00D30C10"/>
    <w:rsid w:val="00D31B6D"/>
    <w:rsid w:val="00D31BBB"/>
    <w:rsid w:val="00D31CEB"/>
    <w:rsid w:val="00D32ED5"/>
    <w:rsid w:val="00D33675"/>
    <w:rsid w:val="00D33763"/>
    <w:rsid w:val="00D33B19"/>
    <w:rsid w:val="00D344A6"/>
    <w:rsid w:val="00D34BEF"/>
    <w:rsid w:val="00D34D62"/>
    <w:rsid w:val="00D35B2D"/>
    <w:rsid w:val="00D35B5B"/>
    <w:rsid w:val="00D35D94"/>
    <w:rsid w:val="00D363D5"/>
    <w:rsid w:val="00D36818"/>
    <w:rsid w:val="00D36930"/>
    <w:rsid w:val="00D36988"/>
    <w:rsid w:val="00D36CD0"/>
    <w:rsid w:val="00D36D2B"/>
    <w:rsid w:val="00D36F31"/>
    <w:rsid w:val="00D405AD"/>
    <w:rsid w:val="00D40AD7"/>
    <w:rsid w:val="00D4134B"/>
    <w:rsid w:val="00D413CF"/>
    <w:rsid w:val="00D41576"/>
    <w:rsid w:val="00D41BC6"/>
    <w:rsid w:val="00D427EC"/>
    <w:rsid w:val="00D43101"/>
    <w:rsid w:val="00D432BF"/>
    <w:rsid w:val="00D43704"/>
    <w:rsid w:val="00D43840"/>
    <w:rsid w:val="00D43992"/>
    <w:rsid w:val="00D43CC2"/>
    <w:rsid w:val="00D43D63"/>
    <w:rsid w:val="00D441A1"/>
    <w:rsid w:val="00D444EB"/>
    <w:rsid w:val="00D45078"/>
    <w:rsid w:val="00D457CC"/>
    <w:rsid w:val="00D46846"/>
    <w:rsid w:val="00D469E9"/>
    <w:rsid w:val="00D46E9E"/>
    <w:rsid w:val="00D47438"/>
    <w:rsid w:val="00D4745B"/>
    <w:rsid w:val="00D47F8C"/>
    <w:rsid w:val="00D50029"/>
    <w:rsid w:val="00D51916"/>
    <w:rsid w:val="00D5242A"/>
    <w:rsid w:val="00D52F14"/>
    <w:rsid w:val="00D53340"/>
    <w:rsid w:val="00D536CF"/>
    <w:rsid w:val="00D56098"/>
    <w:rsid w:val="00D560B6"/>
    <w:rsid w:val="00D561B8"/>
    <w:rsid w:val="00D56DBA"/>
    <w:rsid w:val="00D572B7"/>
    <w:rsid w:val="00D575DA"/>
    <w:rsid w:val="00D57988"/>
    <w:rsid w:val="00D57BB1"/>
    <w:rsid w:val="00D57CB6"/>
    <w:rsid w:val="00D603DC"/>
    <w:rsid w:val="00D60ADD"/>
    <w:rsid w:val="00D60F0F"/>
    <w:rsid w:val="00D60F9F"/>
    <w:rsid w:val="00D61ABB"/>
    <w:rsid w:val="00D61E95"/>
    <w:rsid w:val="00D6249E"/>
    <w:rsid w:val="00D62D6E"/>
    <w:rsid w:val="00D63D1A"/>
    <w:rsid w:val="00D63FC5"/>
    <w:rsid w:val="00D648BC"/>
    <w:rsid w:val="00D6499C"/>
    <w:rsid w:val="00D64C44"/>
    <w:rsid w:val="00D65004"/>
    <w:rsid w:val="00D6521A"/>
    <w:rsid w:val="00D65296"/>
    <w:rsid w:val="00D6618E"/>
    <w:rsid w:val="00D66D10"/>
    <w:rsid w:val="00D6715A"/>
    <w:rsid w:val="00D676DB"/>
    <w:rsid w:val="00D711B1"/>
    <w:rsid w:val="00D71A4F"/>
    <w:rsid w:val="00D720E6"/>
    <w:rsid w:val="00D72A40"/>
    <w:rsid w:val="00D72F5B"/>
    <w:rsid w:val="00D73297"/>
    <w:rsid w:val="00D735EC"/>
    <w:rsid w:val="00D73832"/>
    <w:rsid w:val="00D738BD"/>
    <w:rsid w:val="00D74B12"/>
    <w:rsid w:val="00D74F46"/>
    <w:rsid w:val="00D75329"/>
    <w:rsid w:val="00D75332"/>
    <w:rsid w:val="00D753B3"/>
    <w:rsid w:val="00D7567B"/>
    <w:rsid w:val="00D75B9D"/>
    <w:rsid w:val="00D764F3"/>
    <w:rsid w:val="00D76D60"/>
    <w:rsid w:val="00D76F56"/>
    <w:rsid w:val="00D7716E"/>
    <w:rsid w:val="00D77DAD"/>
    <w:rsid w:val="00D77F0B"/>
    <w:rsid w:val="00D80E06"/>
    <w:rsid w:val="00D8160C"/>
    <w:rsid w:val="00D816A0"/>
    <w:rsid w:val="00D81A13"/>
    <w:rsid w:val="00D82026"/>
    <w:rsid w:val="00D82979"/>
    <w:rsid w:val="00D82CB4"/>
    <w:rsid w:val="00D82F25"/>
    <w:rsid w:val="00D83AA7"/>
    <w:rsid w:val="00D84484"/>
    <w:rsid w:val="00D846E1"/>
    <w:rsid w:val="00D8479E"/>
    <w:rsid w:val="00D84839"/>
    <w:rsid w:val="00D85B14"/>
    <w:rsid w:val="00D85EB1"/>
    <w:rsid w:val="00D874A8"/>
    <w:rsid w:val="00D8778A"/>
    <w:rsid w:val="00D8789E"/>
    <w:rsid w:val="00D902AB"/>
    <w:rsid w:val="00D90485"/>
    <w:rsid w:val="00D90752"/>
    <w:rsid w:val="00D907C4"/>
    <w:rsid w:val="00D91214"/>
    <w:rsid w:val="00D917FE"/>
    <w:rsid w:val="00D91A35"/>
    <w:rsid w:val="00D924A3"/>
    <w:rsid w:val="00D931A6"/>
    <w:rsid w:val="00D93A0A"/>
    <w:rsid w:val="00D93B00"/>
    <w:rsid w:val="00D93E21"/>
    <w:rsid w:val="00D93F25"/>
    <w:rsid w:val="00D94160"/>
    <w:rsid w:val="00D9419B"/>
    <w:rsid w:val="00D94280"/>
    <w:rsid w:val="00D94E27"/>
    <w:rsid w:val="00D94EB3"/>
    <w:rsid w:val="00D94FAF"/>
    <w:rsid w:val="00D95810"/>
    <w:rsid w:val="00D95CEB"/>
    <w:rsid w:val="00D974F9"/>
    <w:rsid w:val="00D97C91"/>
    <w:rsid w:val="00DA0749"/>
    <w:rsid w:val="00DA09EF"/>
    <w:rsid w:val="00DA10C5"/>
    <w:rsid w:val="00DA1821"/>
    <w:rsid w:val="00DA1A29"/>
    <w:rsid w:val="00DA34C2"/>
    <w:rsid w:val="00DA3785"/>
    <w:rsid w:val="00DA3994"/>
    <w:rsid w:val="00DA3EA1"/>
    <w:rsid w:val="00DA4991"/>
    <w:rsid w:val="00DA4CF2"/>
    <w:rsid w:val="00DA5C3B"/>
    <w:rsid w:val="00DA6555"/>
    <w:rsid w:val="00DA6ED9"/>
    <w:rsid w:val="00DA7551"/>
    <w:rsid w:val="00DA797A"/>
    <w:rsid w:val="00DB0363"/>
    <w:rsid w:val="00DB0816"/>
    <w:rsid w:val="00DB0ABD"/>
    <w:rsid w:val="00DB0F21"/>
    <w:rsid w:val="00DB1007"/>
    <w:rsid w:val="00DB1068"/>
    <w:rsid w:val="00DB1290"/>
    <w:rsid w:val="00DB1835"/>
    <w:rsid w:val="00DB21C2"/>
    <w:rsid w:val="00DB22AE"/>
    <w:rsid w:val="00DB3041"/>
    <w:rsid w:val="00DB3948"/>
    <w:rsid w:val="00DB3B60"/>
    <w:rsid w:val="00DB3B9A"/>
    <w:rsid w:val="00DB3E6B"/>
    <w:rsid w:val="00DB451B"/>
    <w:rsid w:val="00DB479B"/>
    <w:rsid w:val="00DB4A53"/>
    <w:rsid w:val="00DB4D4C"/>
    <w:rsid w:val="00DB50AA"/>
    <w:rsid w:val="00DB529A"/>
    <w:rsid w:val="00DB5604"/>
    <w:rsid w:val="00DB6190"/>
    <w:rsid w:val="00DB6798"/>
    <w:rsid w:val="00DB7504"/>
    <w:rsid w:val="00DB7E0A"/>
    <w:rsid w:val="00DC0153"/>
    <w:rsid w:val="00DC0301"/>
    <w:rsid w:val="00DC129B"/>
    <w:rsid w:val="00DC1409"/>
    <w:rsid w:val="00DC2A2D"/>
    <w:rsid w:val="00DC2D06"/>
    <w:rsid w:val="00DC3776"/>
    <w:rsid w:val="00DC3859"/>
    <w:rsid w:val="00DC3F7D"/>
    <w:rsid w:val="00DC4328"/>
    <w:rsid w:val="00DC4F91"/>
    <w:rsid w:val="00DC5895"/>
    <w:rsid w:val="00DC5BD1"/>
    <w:rsid w:val="00DC6024"/>
    <w:rsid w:val="00DC6E37"/>
    <w:rsid w:val="00DC6F5D"/>
    <w:rsid w:val="00DC767A"/>
    <w:rsid w:val="00DC7807"/>
    <w:rsid w:val="00DC7C5F"/>
    <w:rsid w:val="00DC7FF9"/>
    <w:rsid w:val="00DD0742"/>
    <w:rsid w:val="00DD0743"/>
    <w:rsid w:val="00DD127E"/>
    <w:rsid w:val="00DD228C"/>
    <w:rsid w:val="00DD2354"/>
    <w:rsid w:val="00DD38AC"/>
    <w:rsid w:val="00DD4690"/>
    <w:rsid w:val="00DD550B"/>
    <w:rsid w:val="00DD5D3D"/>
    <w:rsid w:val="00DD685F"/>
    <w:rsid w:val="00DD6AD1"/>
    <w:rsid w:val="00DD791C"/>
    <w:rsid w:val="00DE001A"/>
    <w:rsid w:val="00DE012E"/>
    <w:rsid w:val="00DE044A"/>
    <w:rsid w:val="00DE0483"/>
    <w:rsid w:val="00DE08D4"/>
    <w:rsid w:val="00DE0C0B"/>
    <w:rsid w:val="00DE1EAB"/>
    <w:rsid w:val="00DE2304"/>
    <w:rsid w:val="00DE2B2B"/>
    <w:rsid w:val="00DE33C1"/>
    <w:rsid w:val="00DE38CD"/>
    <w:rsid w:val="00DE3CD1"/>
    <w:rsid w:val="00DE3EB9"/>
    <w:rsid w:val="00DE4783"/>
    <w:rsid w:val="00DE5469"/>
    <w:rsid w:val="00DE7910"/>
    <w:rsid w:val="00DE7B52"/>
    <w:rsid w:val="00DE7FD8"/>
    <w:rsid w:val="00DF0007"/>
    <w:rsid w:val="00DF0D77"/>
    <w:rsid w:val="00DF2172"/>
    <w:rsid w:val="00DF22C4"/>
    <w:rsid w:val="00DF260C"/>
    <w:rsid w:val="00DF265F"/>
    <w:rsid w:val="00DF273D"/>
    <w:rsid w:val="00DF2B13"/>
    <w:rsid w:val="00DF37A1"/>
    <w:rsid w:val="00DF3CD3"/>
    <w:rsid w:val="00DF3FA5"/>
    <w:rsid w:val="00DF4EA6"/>
    <w:rsid w:val="00DF50CC"/>
    <w:rsid w:val="00DF53CD"/>
    <w:rsid w:val="00DF5405"/>
    <w:rsid w:val="00DF5648"/>
    <w:rsid w:val="00DF579A"/>
    <w:rsid w:val="00DF622C"/>
    <w:rsid w:val="00E00888"/>
    <w:rsid w:val="00E008CF"/>
    <w:rsid w:val="00E01666"/>
    <w:rsid w:val="00E02310"/>
    <w:rsid w:val="00E03055"/>
    <w:rsid w:val="00E0327E"/>
    <w:rsid w:val="00E038D3"/>
    <w:rsid w:val="00E038EE"/>
    <w:rsid w:val="00E03C1F"/>
    <w:rsid w:val="00E03CA6"/>
    <w:rsid w:val="00E03E84"/>
    <w:rsid w:val="00E042AF"/>
    <w:rsid w:val="00E04893"/>
    <w:rsid w:val="00E04E30"/>
    <w:rsid w:val="00E05589"/>
    <w:rsid w:val="00E05B83"/>
    <w:rsid w:val="00E05D82"/>
    <w:rsid w:val="00E06CCA"/>
    <w:rsid w:val="00E07BB8"/>
    <w:rsid w:val="00E1038F"/>
    <w:rsid w:val="00E103F1"/>
    <w:rsid w:val="00E106B6"/>
    <w:rsid w:val="00E10E54"/>
    <w:rsid w:val="00E10F4A"/>
    <w:rsid w:val="00E11015"/>
    <w:rsid w:val="00E118F8"/>
    <w:rsid w:val="00E12379"/>
    <w:rsid w:val="00E132DE"/>
    <w:rsid w:val="00E142EC"/>
    <w:rsid w:val="00E14DA4"/>
    <w:rsid w:val="00E1521B"/>
    <w:rsid w:val="00E156EC"/>
    <w:rsid w:val="00E162FA"/>
    <w:rsid w:val="00E16DFB"/>
    <w:rsid w:val="00E1730E"/>
    <w:rsid w:val="00E17369"/>
    <w:rsid w:val="00E1788D"/>
    <w:rsid w:val="00E1797F"/>
    <w:rsid w:val="00E204C6"/>
    <w:rsid w:val="00E211F0"/>
    <w:rsid w:val="00E2161C"/>
    <w:rsid w:val="00E216C3"/>
    <w:rsid w:val="00E2179A"/>
    <w:rsid w:val="00E222B9"/>
    <w:rsid w:val="00E225A8"/>
    <w:rsid w:val="00E22A99"/>
    <w:rsid w:val="00E22B8E"/>
    <w:rsid w:val="00E22DD1"/>
    <w:rsid w:val="00E22E47"/>
    <w:rsid w:val="00E2303F"/>
    <w:rsid w:val="00E2343A"/>
    <w:rsid w:val="00E237CA"/>
    <w:rsid w:val="00E23A71"/>
    <w:rsid w:val="00E24152"/>
    <w:rsid w:val="00E24D4B"/>
    <w:rsid w:val="00E24DD5"/>
    <w:rsid w:val="00E25296"/>
    <w:rsid w:val="00E25618"/>
    <w:rsid w:val="00E25A80"/>
    <w:rsid w:val="00E26481"/>
    <w:rsid w:val="00E268D1"/>
    <w:rsid w:val="00E27658"/>
    <w:rsid w:val="00E27E36"/>
    <w:rsid w:val="00E27EAB"/>
    <w:rsid w:val="00E300A3"/>
    <w:rsid w:val="00E3042C"/>
    <w:rsid w:val="00E309B3"/>
    <w:rsid w:val="00E31D14"/>
    <w:rsid w:val="00E327B2"/>
    <w:rsid w:val="00E327CF"/>
    <w:rsid w:val="00E327DA"/>
    <w:rsid w:val="00E32C9D"/>
    <w:rsid w:val="00E33034"/>
    <w:rsid w:val="00E33541"/>
    <w:rsid w:val="00E33D91"/>
    <w:rsid w:val="00E33E19"/>
    <w:rsid w:val="00E34180"/>
    <w:rsid w:val="00E341FE"/>
    <w:rsid w:val="00E3422E"/>
    <w:rsid w:val="00E34245"/>
    <w:rsid w:val="00E349EC"/>
    <w:rsid w:val="00E34C57"/>
    <w:rsid w:val="00E35055"/>
    <w:rsid w:val="00E35754"/>
    <w:rsid w:val="00E357D6"/>
    <w:rsid w:val="00E35807"/>
    <w:rsid w:val="00E360ED"/>
    <w:rsid w:val="00E368E4"/>
    <w:rsid w:val="00E3764C"/>
    <w:rsid w:val="00E37D97"/>
    <w:rsid w:val="00E40213"/>
    <w:rsid w:val="00E404EC"/>
    <w:rsid w:val="00E4055E"/>
    <w:rsid w:val="00E41092"/>
    <w:rsid w:val="00E415D2"/>
    <w:rsid w:val="00E416A1"/>
    <w:rsid w:val="00E419A9"/>
    <w:rsid w:val="00E41CBF"/>
    <w:rsid w:val="00E42890"/>
    <w:rsid w:val="00E43ADF"/>
    <w:rsid w:val="00E43C13"/>
    <w:rsid w:val="00E449E0"/>
    <w:rsid w:val="00E45F57"/>
    <w:rsid w:val="00E462D8"/>
    <w:rsid w:val="00E46AF6"/>
    <w:rsid w:val="00E47A0A"/>
    <w:rsid w:val="00E47F6C"/>
    <w:rsid w:val="00E5015F"/>
    <w:rsid w:val="00E50816"/>
    <w:rsid w:val="00E5165B"/>
    <w:rsid w:val="00E5166E"/>
    <w:rsid w:val="00E516A3"/>
    <w:rsid w:val="00E518AB"/>
    <w:rsid w:val="00E52378"/>
    <w:rsid w:val="00E52463"/>
    <w:rsid w:val="00E52979"/>
    <w:rsid w:val="00E52AD7"/>
    <w:rsid w:val="00E53FBB"/>
    <w:rsid w:val="00E541AA"/>
    <w:rsid w:val="00E54449"/>
    <w:rsid w:val="00E544F4"/>
    <w:rsid w:val="00E54C07"/>
    <w:rsid w:val="00E550EB"/>
    <w:rsid w:val="00E55614"/>
    <w:rsid w:val="00E55901"/>
    <w:rsid w:val="00E55A92"/>
    <w:rsid w:val="00E55CBF"/>
    <w:rsid w:val="00E55F21"/>
    <w:rsid w:val="00E5720F"/>
    <w:rsid w:val="00E60D0D"/>
    <w:rsid w:val="00E61674"/>
    <w:rsid w:val="00E6175A"/>
    <w:rsid w:val="00E617AE"/>
    <w:rsid w:val="00E61D52"/>
    <w:rsid w:val="00E62092"/>
    <w:rsid w:val="00E62CD1"/>
    <w:rsid w:val="00E62D9B"/>
    <w:rsid w:val="00E631FD"/>
    <w:rsid w:val="00E64707"/>
    <w:rsid w:val="00E65758"/>
    <w:rsid w:val="00E66082"/>
    <w:rsid w:val="00E663AF"/>
    <w:rsid w:val="00E666DD"/>
    <w:rsid w:val="00E66802"/>
    <w:rsid w:val="00E6736A"/>
    <w:rsid w:val="00E67A17"/>
    <w:rsid w:val="00E709FE"/>
    <w:rsid w:val="00E70C42"/>
    <w:rsid w:val="00E72BCE"/>
    <w:rsid w:val="00E73551"/>
    <w:rsid w:val="00E743DF"/>
    <w:rsid w:val="00E74F0D"/>
    <w:rsid w:val="00E7527F"/>
    <w:rsid w:val="00E753CE"/>
    <w:rsid w:val="00E75FE4"/>
    <w:rsid w:val="00E765B8"/>
    <w:rsid w:val="00E76FE7"/>
    <w:rsid w:val="00E77248"/>
    <w:rsid w:val="00E77A79"/>
    <w:rsid w:val="00E77BA1"/>
    <w:rsid w:val="00E80544"/>
    <w:rsid w:val="00E80A8C"/>
    <w:rsid w:val="00E80F67"/>
    <w:rsid w:val="00E80FEE"/>
    <w:rsid w:val="00E81FDD"/>
    <w:rsid w:val="00E826F1"/>
    <w:rsid w:val="00E8295F"/>
    <w:rsid w:val="00E83396"/>
    <w:rsid w:val="00E83523"/>
    <w:rsid w:val="00E838E6"/>
    <w:rsid w:val="00E839ED"/>
    <w:rsid w:val="00E83F3E"/>
    <w:rsid w:val="00E844A4"/>
    <w:rsid w:val="00E84777"/>
    <w:rsid w:val="00E84C0B"/>
    <w:rsid w:val="00E84E98"/>
    <w:rsid w:val="00E8542C"/>
    <w:rsid w:val="00E86571"/>
    <w:rsid w:val="00E87060"/>
    <w:rsid w:val="00E871AD"/>
    <w:rsid w:val="00E8770B"/>
    <w:rsid w:val="00E901E9"/>
    <w:rsid w:val="00E906C1"/>
    <w:rsid w:val="00E90EE8"/>
    <w:rsid w:val="00E93DDC"/>
    <w:rsid w:val="00E941F3"/>
    <w:rsid w:val="00E947C7"/>
    <w:rsid w:val="00E954B1"/>
    <w:rsid w:val="00E95873"/>
    <w:rsid w:val="00E95FEE"/>
    <w:rsid w:val="00E96A14"/>
    <w:rsid w:val="00E96DEA"/>
    <w:rsid w:val="00E976EF"/>
    <w:rsid w:val="00E97B2D"/>
    <w:rsid w:val="00E97E17"/>
    <w:rsid w:val="00EA00E7"/>
    <w:rsid w:val="00EA0942"/>
    <w:rsid w:val="00EA115D"/>
    <w:rsid w:val="00EA14C2"/>
    <w:rsid w:val="00EA1BB0"/>
    <w:rsid w:val="00EA1BC0"/>
    <w:rsid w:val="00EA20B9"/>
    <w:rsid w:val="00EA26BC"/>
    <w:rsid w:val="00EA2DE4"/>
    <w:rsid w:val="00EA36D6"/>
    <w:rsid w:val="00EA37A4"/>
    <w:rsid w:val="00EA3AA8"/>
    <w:rsid w:val="00EA3BC3"/>
    <w:rsid w:val="00EA41FE"/>
    <w:rsid w:val="00EA4864"/>
    <w:rsid w:val="00EA4909"/>
    <w:rsid w:val="00EA4A60"/>
    <w:rsid w:val="00EA4CB5"/>
    <w:rsid w:val="00EA5032"/>
    <w:rsid w:val="00EA542F"/>
    <w:rsid w:val="00EA5E40"/>
    <w:rsid w:val="00EA6045"/>
    <w:rsid w:val="00EA64AA"/>
    <w:rsid w:val="00EA6837"/>
    <w:rsid w:val="00EA7A57"/>
    <w:rsid w:val="00EA7E10"/>
    <w:rsid w:val="00EB02B6"/>
    <w:rsid w:val="00EB0FFE"/>
    <w:rsid w:val="00EB1A9E"/>
    <w:rsid w:val="00EB1EBC"/>
    <w:rsid w:val="00EB26CE"/>
    <w:rsid w:val="00EB2928"/>
    <w:rsid w:val="00EB34CB"/>
    <w:rsid w:val="00EB37C9"/>
    <w:rsid w:val="00EB3B1A"/>
    <w:rsid w:val="00EB3F40"/>
    <w:rsid w:val="00EB3FB2"/>
    <w:rsid w:val="00EB4166"/>
    <w:rsid w:val="00EB43AF"/>
    <w:rsid w:val="00EB6817"/>
    <w:rsid w:val="00EB6E8A"/>
    <w:rsid w:val="00EB7DE6"/>
    <w:rsid w:val="00EC11C7"/>
    <w:rsid w:val="00EC120A"/>
    <w:rsid w:val="00EC1B7D"/>
    <w:rsid w:val="00EC250F"/>
    <w:rsid w:val="00EC29BA"/>
    <w:rsid w:val="00EC2CE5"/>
    <w:rsid w:val="00EC337F"/>
    <w:rsid w:val="00EC3E75"/>
    <w:rsid w:val="00EC4C68"/>
    <w:rsid w:val="00EC5B8C"/>
    <w:rsid w:val="00EC5FFF"/>
    <w:rsid w:val="00EC62DA"/>
    <w:rsid w:val="00EC69A1"/>
    <w:rsid w:val="00EC7209"/>
    <w:rsid w:val="00EC7F88"/>
    <w:rsid w:val="00ED0143"/>
    <w:rsid w:val="00ED03C5"/>
    <w:rsid w:val="00ED03D1"/>
    <w:rsid w:val="00ED05D3"/>
    <w:rsid w:val="00ED0C62"/>
    <w:rsid w:val="00ED12FE"/>
    <w:rsid w:val="00ED14A0"/>
    <w:rsid w:val="00ED1571"/>
    <w:rsid w:val="00ED1AF9"/>
    <w:rsid w:val="00ED1D9C"/>
    <w:rsid w:val="00ED244A"/>
    <w:rsid w:val="00ED2A23"/>
    <w:rsid w:val="00ED2A7F"/>
    <w:rsid w:val="00ED3331"/>
    <w:rsid w:val="00ED3597"/>
    <w:rsid w:val="00ED45E5"/>
    <w:rsid w:val="00ED46B6"/>
    <w:rsid w:val="00ED473D"/>
    <w:rsid w:val="00ED4B2B"/>
    <w:rsid w:val="00ED4E11"/>
    <w:rsid w:val="00ED4E6F"/>
    <w:rsid w:val="00ED5F98"/>
    <w:rsid w:val="00ED608B"/>
    <w:rsid w:val="00ED6278"/>
    <w:rsid w:val="00ED68E9"/>
    <w:rsid w:val="00ED6F55"/>
    <w:rsid w:val="00ED70F0"/>
    <w:rsid w:val="00ED7107"/>
    <w:rsid w:val="00ED7225"/>
    <w:rsid w:val="00ED7253"/>
    <w:rsid w:val="00EE07E4"/>
    <w:rsid w:val="00EE09FA"/>
    <w:rsid w:val="00EE1394"/>
    <w:rsid w:val="00EE14B7"/>
    <w:rsid w:val="00EE1584"/>
    <w:rsid w:val="00EE18BA"/>
    <w:rsid w:val="00EE1E67"/>
    <w:rsid w:val="00EE2866"/>
    <w:rsid w:val="00EE3070"/>
    <w:rsid w:val="00EE3E48"/>
    <w:rsid w:val="00EE451A"/>
    <w:rsid w:val="00EE46B8"/>
    <w:rsid w:val="00EE48E9"/>
    <w:rsid w:val="00EE4BA3"/>
    <w:rsid w:val="00EE56F4"/>
    <w:rsid w:val="00EE5CE4"/>
    <w:rsid w:val="00EE64A4"/>
    <w:rsid w:val="00EE6BDF"/>
    <w:rsid w:val="00EE71F2"/>
    <w:rsid w:val="00EE7328"/>
    <w:rsid w:val="00EE7875"/>
    <w:rsid w:val="00EE7CFF"/>
    <w:rsid w:val="00EF0A18"/>
    <w:rsid w:val="00EF0F29"/>
    <w:rsid w:val="00EF1654"/>
    <w:rsid w:val="00EF17D2"/>
    <w:rsid w:val="00EF23AB"/>
    <w:rsid w:val="00EF2AF0"/>
    <w:rsid w:val="00EF2DD6"/>
    <w:rsid w:val="00EF330B"/>
    <w:rsid w:val="00EF3435"/>
    <w:rsid w:val="00EF3C29"/>
    <w:rsid w:val="00EF3D5C"/>
    <w:rsid w:val="00EF453E"/>
    <w:rsid w:val="00EF4CD3"/>
    <w:rsid w:val="00EF4DA1"/>
    <w:rsid w:val="00EF4FEF"/>
    <w:rsid w:val="00EF5575"/>
    <w:rsid w:val="00EF6A1C"/>
    <w:rsid w:val="00EF6F62"/>
    <w:rsid w:val="00F00105"/>
    <w:rsid w:val="00F003B7"/>
    <w:rsid w:val="00F00FD4"/>
    <w:rsid w:val="00F010AE"/>
    <w:rsid w:val="00F013F0"/>
    <w:rsid w:val="00F014F5"/>
    <w:rsid w:val="00F01D46"/>
    <w:rsid w:val="00F01ED1"/>
    <w:rsid w:val="00F01FF0"/>
    <w:rsid w:val="00F021B7"/>
    <w:rsid w:val="00F0301F"/>
    <w:rsid w:val="00F03112"/>
    <w:rsid w:val="00F038C9"/>
    <w:rsid w:val="00F03D5B"/>
    <w:rsid w:val="00F04223"/>
    <w:rsid w:val="00F046F7"/>
    <w:rsid w:val="00F04741"/>
    <w:rsid w:val="00F04936"/>
    <w:rsid w:val="00F052DB"/>
    <w:rsid w:val="00F05F5E"/>
    <w:rsid w:val="00F06B83"/>
    <w:rsid w:val="00F06D16"/>
    <w:rsid w:val="00F06E21"/>
    <w:rsid w:val="00F07542"/>
    <w:rsid w:val="00F1092B"/>
    <w:rsid w:val="00F11F87"/>
    <w:rsid w:val="00F12B14"/>
    <w:rsid w:val="00F13373"/>
    <w:rsid w:val="00F13733"/>
    <w:rsid w:val="00F1488F"/>
    <w:rsid w:val="00F151A9"/>
    <w:rsid w:val="00F15646"/>
    <w:rsid w:val="00F157CC"/>
    <w:rsid w:val="00F16084"/>
    <w:rsid w:val="00F16517"/>
    <w:rsid w:val="00F166FC"/>
    <w:rsid w:val="00F169B0"/>
    <w:rsid w:val="00F16D42"/>
    <w:rsid w:val="00F16E82"/>
    <w:rsid w:val="00F17757"/>
    <w:rsid w:val="00F2012F"/>
    <w:rsid w:val="00F20EBC"/>
    <w:rsid w:val="00F21347"/>
    <w:rsid w:val="00F2216B"/>
    <w:rsid w:val="00F24935"/>
    <w:rsid w:val="00F24AAF"/>
    <w:rsid w:val="00F24DAB"/>
    <w:rsid w:val="00F24F15"/>
    <w:rsid w:val="00F251CD"/>
    <w:rsid w:val="00F252B1"/>
    <w:rsid w:val="00F25972"/>
    <w:rsid w:val="00F25AD5"/>
    <w:rsid w:val="00F25B5E"/>
    <w:rsid w:val="00F26179"/>
    <w:rsid w:val="00F262BE"/>
    <w:rsid w:val="00F26324"/>
    <w:rsid w:val="00F263E5"/>
    <w:rsid w:val="00F26C8A"/>
    <w:rsid w:val="00F276DD"/>
    <w:rsid w:val="00F27C80"/>
    <w:rsid w:val="00F27E36"/>
    <w:rsid w:val="00F3023A"/>
    <w:rsid w:val="00F312EF"/>
    <w:rsid w:val="00F317B2"/>
    <w:rsid w:val="00F31C7E"/>
    <w:rsid w:val="00F32B03"/>
    <w:rsid w:val="00F32DC7"/>
    <w:rsid w:val="00F334C6"/>
    <w:rsid w:val="00F337EB"/>
    <w:rsid w:val="00F342BE"/>
    <w:rsid w:val="00F34485"/>
    <w:rsid w:val="00F34994"/>
    <w:rsid w:val="00F35426"/>
    <w:rsid w:val="00F35448"/>
    <w:rsid w:val="00F358D3"/>
    <w:rsid w:val="00F35A9C"/>
    <w:rsid w:val="00F35C7C"/>
    <w:rsid w:val="00F35F99"/>
    <w:rsid w:val="00F36491"/>
    <w:rsid w:val="00F364DA"/>
    <w:rsid w:val="00F36557"/>
    <w:rsid w:val="00F36D5D"/>
    <w:rsid w:val="00F36DB7"/>
    <w:rsid w:val="00F378B0"/>
    <w:rsid w:val="00F37F0A"/>
    <w:rsid w:val="00F401ED"/>
    <w:rsid w:val="00F41815"/>
    <w:rsid w:val="00F423A2"/>
    <w:rsid w:val="00F42801"/>
    <w:rsid w:val="00F439C6"/>
    <w:rsid w:val="00F44DBD"/>
    <w:rsid w:val="00F4526D"/>
    <w:rsid w:val="00F46398"/>
    <w:rsid w:val="00F50EC9"/>
    <w:rsid w:val="00F50F09"/>
    <w:rsid w:val="00F5101E"/>
    <w:rsid w:val="00F511EE"/>
    <w:rsid w:val="00F514A2"/>
    <w:rsid w:val="00F51751"/>
    <w:rsid w:val="00F51BEC"/>
    <w:rsid w:val="00F51F20"/>
    <w:rsid w:val="00F520E5"/>
    <w:rsid w:val="00F53604"/>
    <w:rsid w:val="00F536F2"/>
    <w:rsid w:val="00F53B25"/>
    <w:rsid w:val="00F54473"/>
    <w:rsid w:val="00F5449C"/>
    <w:rsid w:val="00F54ED3"/>
    <w:rsid w:val="00F54EEE"/>
    <w:rsid w:val="00F55018"/>
    <w:rsid w:val="00F55923"/>
    <w:rsid w:val="00F55A7B"/>
    <w:rsid w:val="00F55E2F"/>
    <w:rsid w:val="00F55EA1"/>
    <w:rsid w:val="00F55F79"/>
    <w:rsid w:val="00F5612D"/>
    <w:rsid w:val="00F56595"/>
    <w:rsid w:val="00F568E7"/>
    <w:rsid w:val="00F5735D"/>
    <w:rsid w:val="00F57443"/>
    <w:rsid w:val="00F579A1"/>
    <w:rsid w:val="00F605D7"/>
    <w:rsid w:val="00F6083B"/>
    <w:rsid w:val="00F60866"/>
    <w:rsid w:val="00F61277"/>
    <w:rsid w:val="00F6143E"/>
    <w:rsid w:val="00F61EBB"/>
    <w:rsid w:val="00F62063"/>
    <w:rsid w:val="00F6267B"/>
    <w:rsid w:val="00F6290E"/>
    <w:rsid w:val="00F633BD"/>
    <w:rsid w:val="00F6341D"/>
    <w:rsid w:val="00F63F5E"/>
    <w:rsid w:val="00F645DA"/>
    <w:rsid w:val="00F64A32"/>
    <w:rsid w:val="00F64FD8"/>
    <w:rsid w:val="00F650EC"/>
    <w:rsid w:val="00F654F5"/>
    <w:rsid w:val="00F65645"/>
    <w:rsid w:val="00F6576B"/>
    <w:rsid w:val="00F658A2"/>
    <w:rsid w:val="00F664D8"/>
    <w:rsid w:val="00F677FA"/>
    <w:rsid w:val="00F67AC5"/>
    <w:rsid w:val="00F67DF3"/>
    <w:rsid w:val="00F70088"/>
    <w:rsid w:val="00F70541"/>
    <w:rsid w:val="00F70AF8"/>
    <w:rsid w:val="00F70E7F"/>
    <w:rsid w:val="00F71992"/>
    <w:rsid w:val="00F71BAF"/>
    <w:rsid w:val="00F71BE3"/>
    <w:rsid w:val="00F72661"/>
    <w:rsid w:val="00F72C0B"/>
    <w:rsid w:val="00F733CE"/>
    <w:rsid w:val="00F73D19"/>
    <w:rsid w:val="00F7594B"/>
    <w:rsid w:val="00F760C5"/>
    <w:rsid w:val="00F76FEE"/>
    <w:rsid w:val="00F77133"/>
    <w:rsid w:val="00F804C7"/>
    <w:rsid w:val="00F80740"/>
    <w:rsid w:val="00F81AA0"/>
    <w:rsid w:val="00F81C18"/>
    <w:rsid w:val="00F82A36"/>
    <w:rsid w:val="00F8333A"/>
    <w:rsid w:val="00F83630"/>
    <w:rsid w:val="00F841F7"/>
    <w:rsid w:val="00F85047"/>
    <w:rsid w:val="00F85B40"/>
    <w:rsid w:val="00F865F2"/>
    <w:rsid w:val="00F86A40"/>
    <w:rsid w:val="00F87095"/>
    <w:rsid w:val="00F87B6E"/>
    <w:rsid w:val="00F87D87"/>
    <w:rsid w:val="00F90F60"/>
    <w:rsid w:val="00F911FD"/>
    <w:rsid w:val="00F91E73"/>
    <w:rsid w:val="00F92F9B"/>
    <w:rsid w:val="00F932A8"/>
    <w:rsid w:val="00F932F0"/>
    <w:rsid w:val="00F93384"/>
    <w:rsid w:val="00F934A1"/>
    <w:rsid w:val="00F94072"/>
    <w:rsid w:val="00F9408A"/>
    <w:rsid w:val="00F942BE"/>
    <w:rsid w:val="00F94459"/>
    <w:rsid w:val="00F94945"/>
    <w:rsid w:val="00F94A66"/>
    <w:rsid w:val="00F94E9F"/>
    <w:rsid w:val="00F964E7"/>
    <w:rsid w:val="00FA09C5"/>
    <w:rsid w:val="00FA0DD3"/>
    <w:rsid w:val="00FA10AE"/>
    <w:rsid w:val="00FA1181"/>
    <w:rsid w:val="00FA1969"/>
    <w:rsid w:val="00FA1C01"/>
    <w:rsid w:val="00FA1D7E"/>
    <w:rsid w:val="00FA2D2D"/>
    <w:rsid w:val="00FA536E"/>
    <w:rsid w:val="00FA53FA"/>
    <w:rsid w:val="00FA6033"/>
    <w:rsid w:val="00FA67F3"/>
    <w:rsid w:val="00FA7448"/>
    <w:rsid w:val="00FA7E99"/>
    <w:rsid w:val="00FB00C3"/>
    <w:rsid w:val="00FB01BD"/>
    <w:rsid w:val="00FB1833"/>
    <w:rsid w:val="00FB1DF7"/>
    <w:rsid w:val="00FB1E34"/>
    <w:rsid w:val="00FB2510"/>
    <w:rsid w:val="00FB2521"/>
    <w:rsid w:val="00FB267C"/>
    <w:rsid w:val="00FB292A"/>
    <w:rsid w:val="00FB2DA4"/>
    <w:rsid w:val="00FB2F64"/>
    <w:rsid w:val="00FB3723"/>
    <w:rsid w:val="00FB38CC"/>
    <w:rsid w:val="00FB48F0"/>
    <w:rsid w:val="00FB5E88"/>
    <w:rsid w:val="00FB6229"/>
    <w:rsid w:val="00FB6464"/>
    <w:rsid w:val="00FB654C"/>
    <w:rsid w:val="00FB6688"/>
    <w:rsid w:val="00FB6A32"/>
    <w:rsid w:val="00FB6EF9"/>
    <w:rsid w:val="00FB71BB"/>
    <w:rsid w:val="00FB7A7E"/>
    <w:rsid w:val="00FB7B2D"/>
    <w:rsid w:val="00FC0ECB"/>
    <w:rsid w:val="00FC1013"/>
    <w:rsid w:val="00FC1294"/>
    <w:rsid w:val="00FC133E"/>
    <w:rsid w:val="00FC2285"/>
    <w:rsid w:val="00FC2487"/>
    <w:rsid w:val="00FC382A"/>
    <w:rsid w:val="00FC3E3F"/>
    <w:rsid w:val="00FC41C0"/>
    <w:rsid w:val="00FC451D"/>
    <w:rsid w:val="00FC4DA4"/>
    <w:rsid w:val="00FC5BA4"/>
    <w:rsid w:val="00FC5FDF"/>
    <w:rsid w:val="00FC714E"/>
    <w:rsid w:val="00FC728D"/>
    <w:rsid w:val="00FC7507"/>
    <w:rsid w:val="00FC76AB"/>
    <w:rsid w:val="00FD033A"/>
    <w:rsid w:val="00FD1368"/>
    <w:rsid w:val="00FD1EA7"/>
    <w:rsid w:val="00FD2DC1"/>
    <w:rsid w:val="00FD3636"/>
    <w:rsid w:val="00FD3C97"/>
    <w:rsid w:val="00FD448C"/>
    <w:rsid w:val="00FD574E"/>
    <w:rsid w:val="00FD57AD"/>
    <w:rsid w:val="00FD5AE5"/>
    <w:rsid w:val="00FD5B52"/>
    <w:rsid w:val="00FD619D"/>
    <w:rsid w:val="00FD72A1"/>
    <w:rsid w:val="00FD796F"/>
    <w:rsid w:val="00FD7C45"/>
    <w:rsid w:val="00FE01B0"/>
    <w:rsid w:val="00FE06C8"/>
    <w:rsid w:val="00FE1D39"/>
    <w:rsid w:val="00FE2A87"/>
    <w:rsid w:val="00FE4319"/>
    <w:rsid w:val="00FE4383"/>
    <w:rsid w:val="00FE441A"/>
    <w:rsid w:val="00FE4A74"/>
    <w:rsid w:val="00FE4D9B"/>
    <w:rsid w:val="00FE5877"/>
    <w:rsid w:val="00FE5B71"/>
    <w:rsid w:val="00FE5D37"/>
    <w:rsid w:val="00FE695F"/>
    <w:rsid w:val="00FE6DB5"/>
    <w:rsid w:val="00FE6F05"/>
    <w:rsid w:val="00FE79E9"/>
    <w:rsid w:val="00FE7D99"/>
    <w:rsid w:val="00FF0101"/>
    <w:rsid w:val="00FF0C41"/>
    <w:rsid w:val="00FF0E99"/>
    <w:rsid w:val="00FF13B2"/>
    <w:rsid w:val="00FF16EE"/>
    <w:rsid w:val="00FF22CE"/>
    <w:rsid w:val="00FF23C6"/>
    <w:rsid w:val="00FF28A6"/>
    <w:rsid w:val="00FF2FE8"/>
    <w:rsid w:val="00FF3290"/>
    <w:rsid w:val="00FF33A5"/>
    <w:rsid w:val="00FF399C"/>
    <w:rsid w:val="00FF39EB"/>
    <w:rsid w:val="00FF39F1"/>
    <w:rsid w:val="00FF3AF1"/>
    <w:rsid w:val="00FF44AC"/>
    <w:rsid w:val="00FF4ACB"/>
    <w:rsid w:val="00FF4EDC"/>
    <w:rsid w:val="00FF5363"/>
    <w:rsid w:val="00FF6233"/>
    <w:rsid w:val="00FF6360"/>
    <w:rsid w:val="00FF6B7B"/>
    <w:rsid w:val="00FF7804"/>
    <w:rsid w:val="00FF7A88"/>
    <w:rsid w:val="00FF7D9C"/>
    <w:rsid w:val="01887B60"/>
    <w:rsid w:val="01D55A0F"/>
    <w:rsid w:val="02137347"/>
    <w:rsid w:val="04A14C29"/>
    <w:rsid w:val="0546139F"/>
    <w:rsid w:val="05D03AAD"/>
    <w:rsid w:val="069F374B"/>
    <w:rsid w:val="08862D6C"/>
    <w:rsid w:val="09576F25"/>
    <w:rsid w:val="0A3010C7"/>
    <w:rsid w:val="0AEF43BA"/>
    <w:rsid w:val="0B9D381C"/>
    <w:rsid w:val="0BBA1199"/>
    <w:rsid w:val="0C855D18"/>
    <w:rsid w:val="0EA20186"/>
    <w:rsid w:val="0FAD2EA6"/>
    <w:rsid w:val="120808BC"/>
    <w:rsid w:val="136B2768"/>
    <w:rsid w:val="141476FE"/>
    <w:rsid w:val="14FD2CE6"/>
    <w:rsid w:val="15FB6BD7"/>
    <w:rsid w:val="183F3D04"/>
    <w:rsid w:val="19717B4A"/>
    <w:rsid w:val="1D5D13BA"/>
    <w:rsid w:val="1DA55DE8"/>
    <w:rsid w:val="1E7F2796"/>
    <w:rsid w:val="1E9A0DC1"/>
    <w:rsid w:val="1FF300F9"/>
    <w:rsid w:val="22876033"/>
    <w:rsid w:val="243B4281"/>
    <w:rsid w:val="25D10DBC"/>
    <w:rsid w:val="25DD3EE5"/>
    <w:rsid w:val="277549C7"/>
    <w:rsid w:val="278739E8"/>
    <w:rsid w:val="281C7F9E"/>
    <w:rsid w:val="294F4B81"/>
    <w:rsid w:val="2AD23BFB"/>
    <w:rsid w:val="2D017908"/>
    <w:rsid w:val="2DF306B5"/>
    <w:rsid w:val="2E8C3A2A"/>
    <w:rsid w:val="2F843976"/>
    <w:rsid w:val="315B7806"/>
    <w:rsid w:val="31611710"/>
    <w:rsid w:val="31A15D7C"/>
    <w:rsid w:val="3A9E1670"/>
    <w:rsid w:val="3BA80C31"/>
    <w:rsid w:val="3C205533"/>
    <w:rsid w:val="3D10193C"/>
    <w:rsid w:val="3D5322ED"/>
    <w:rsid w:val="3DD87B34"/>
    <w:rsid w:val="3E9E2047"/>
    <w:rsid w:val="3EEA46C5"/>
    <w:rsid w:val="439628C7"/>
    <w:rsid w:val="45F37E62"/>
    <w:rsid w:val="46A1247D"/>
    <w:rsid w:val="470D43A0"/>
    <w:rsid w:val="47656FAD"/>
    <w:rsid w:val="47F6431D"/>
    <w:rsid w:val="48AA2649"/>
    <w:rsid w:val="49341A91"/>
    <w:rsid w:val="4A024F93"/>
    <w:rsid w:val="4B5A49AF"/>
    <w:rsid w:val="4CB35526"/>
    <w:rsid w:val="4CC75F75"/>
    <w:rsid w:val="4DCA5A2D"/>
    <w:rsid w:val="4F874A89"/>
    <w:rsid w:val="5068087D"/>
    <w:rsid w:val="50E921CA"/>
    <w:rsid w:val="513A29DF"/>
    <w:rsid w:val="52244300"/>
    <w:rsid w:val="524F1B5B"/>
    <w:rsid w:val="53C04D73"/>
    <w:rsid w:val="54C639FE"/>
    <w:rsid w:val="59863C07"/>
    <w:rsid w:val="5B61619E"/>
    <w:rsid w:val="5BE73454"/>
    <w:rsid w:val="5CF114C6"/>
    <w:rsid w:val="5D4D4A20"/>
    <w:rsid w:val="60C47ACF"/>
    <w:rsid w:val="61500458"/>
    <w:rsid w:val="628110AA"/>
    <w:rsid w:val="63153B1C"/>
    <w:rsid w:val="671962B5"/>
    <w:rsid w:val="675A129D"/>
    <w:rsid w:val="677E3A5B"/>
    <w:rsid w:val="67BE5FE5"/>
    <w:rsid w:val="6A4F08C6"/>
    <w:rsid w:val="6B157DBF"/>
    <w:rsid w:val="6C1A796C"/>
    <w:rsid w:val="6FB33650"/>
    <w:rsid w:val="6FC95076"/>
    <w:rsid w:val="72F8122F"/>
    <w:rsid w:val="73AE1559"/>
    <w:rsid w:val="73DC4D25"/>
    <w:rsid w:val="76A51934"/>
    <w:rsid w:val="770B70DA"/>
    <w:rsid w:val="788A40D3"/>
    <w:rsid w:val="796572BA"/>
    <w:rsid w:val="79A90A07"/>
    <w:rsid w:val="79E7658E"/>
    <w:rsid w:val="79FF70B5"/>
    <w:rsid w:val="7ADA6E22"/>
    <w:rsid w:val="7AEE5ABC"/>
    <w:rsid w:val="7EA13231"/>
  </w:rsids>
  <m:mathPr>
    <m:mathFont m:val="Cambria Math"/>
    <m:brkBin m:val="before"/>
    <m:brkBinSub m:val="--"/>
    <m:smallFrac/>
    <m:dispDef/>
    <m:lMargin m:val="0"/>
    <m:rMargin m:val="0"/>
    <m:defJc m:val="centerGroup"/>
    <m:wrapIndent m:val="1440"/>
    <m:intLim m:val="subSup"/>
    <m:naryLim m:val="undOvr"/>
  </m:mathPr>
  <w:themeFontLang w:val="en-ZW"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0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ZW" w:eastAsia="en-Z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qFormat="1"/>
    <w:lsdException w:name="annotation text" w:qFormat="1"/>
    <w:lsdException w:name="header" w:semiHidden="0" w:qFormat="1"/>
    <w:lsdException w:name="footer" w:semiHidden="0" w:qFormat="1"/>
    <w:lsdException w:name="caption" w:semiHidden="0" w:unhideWhenUsed="0" w:qFormat="1"/>
    <w:lsdException w:name="footnote reference" w:qFormat="1"/>
    <w:lsdException w:name="annotation reference" w:qFormat="1"/>
    <w:lsdException w:name="endnote reference" w:qFormat="1"/>
    <w:lsdException w:name="endnote text" w:qFormat="1"/>
    <w:lsdException w:name="Title" w:semiHidden="0" w:uiPriority="10" w:unhideWhenUsed="0" w:qFormat="1"/>
    <w:lsdException w:name="Default Paragraph Font" w:uiPriority="1" w:qFormat="1"/>
    <w:lsdException w:name="Body Text Indent" w:qFormat="1"/>
    <w:lsdException w:name="Subtitle" w:semiHidden="0" w:uiPriority="11" w:unhideWhenUsed="0" w:qFormat="1"/>
    <w:lsdException w:name="Body Text Indent 2" w:semiHidden="0" w:unhideWhenUsed="0" w:qFormat="1"/>
    <w:lsdException w:name="Strong" w:semiHidden="0" w:uiPriority="22" w:unhideWhenUsed="0" w:qFormat="1"/>
    <w:lsdException w:name="Emphasis" w:semiHidden="0" w:uiPriority="20" w:unhideWhenUsed="0" w:qFormat="1"/>
    <w:lsdException w:name="Normal Table" w:qFormat="1"/>
    <w:lsdException w:name="annotation subject" w:qFormat="1"/>
    <w:lsdException w:name="Balloon Text"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Indent">
    <w:name w:val="Body Text Indent"/>
    <w:basedOn w:val="Normal"/>
    <w:link w:val="BodyTextIndentChar"/>
    <w:uiPriority w:val="99"/>
    <w:semiHidden/>
    <w:unhideWhenUsed/>
    <w:qFormat/>
    <w:pPr>
      <w:spacing w:after="120"/>
      <w:ind w:left="283"/>
    </w:pPr>
  </w:style>
  <w:style w:type="paragraph" w:styleId="BodyTextIndent2">
    <w:name w:val="Body Text Indent 2"/>
    <w:basedOn w:val="Normal"/>
    <w:link w:val="BodyTextIndent2Char"/>
    <w:uiPriority w:val="99"/>
    <w:qFormat/>
    <w:pPr>
      <w:widowControl w:val="0"/>
      <w:autoSpaceDE w:val="0"/>
      <w:autoSpaceDN w:val="0"/>
      <w:adjustRightInd w:val="0"/>
      <w:spacing w:after="0" w:line="360" w:lineRule="auto"/>
      <w:ind w:firstLine="720"/>
      <w:jc w:val="both"/>
    </w:pPr>
    <w:rPr>
      <w:rFonts w:ascii="Graphos" w:eastAsia="Times New Roman" w:hAnsi="Graphos" w:cs="Times New Roman"/>
      <w:sz w:val="24"/>
      <w:szCs w:val="24"/>
      <w:lang w:val="en-GB"/>
    </w:rPr>
  </w:style>
  <w:style w:type="paragraph" w:styleId="Caption">
    <w:name w:val="caption"/>
    <w:basedOn w:val="Normal"/>
    <w:uiPriority w:val="99"/>
    <w:qFormat/>
    <w:pPr>
      <w:widowControl w:val="0"/>
      <w:autoSpaceDE w:val="0"/>
      <w:autoSpaceDN w:val="0"/>
      <w:adjustRightInd w:val="0"/>
      <w:spacing w:before="120" w:after="120" w:line="240" w:lineRule="auto"/>
    </w:pPr>
    <w:rPr>
      <w:rFonts w:ascii="Times" w:eastAsia="Times New Roman" w:hAnsi="Times" w:cs="Times New Roman"/>
      <w:i/>
      <w:iCs/>
      <w:sz w:val="24"/>
      <w:szCs w:val="24"/>
      <w:lang w:val="en-GB"/>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otnoteTextChar">
    <w:name w:val="Footnote Text Char"/>
    <w:basedOn w:val="DefaultParagraphFont"/>
    <w:link w:val="FootnoteText"/>
    <w:uiPriority w:val="99"/>
    <w:qFormat/>
    <w:rPr>
      <w:sz w:val="2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lang w:eastAsia="en-US"/>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lang w:val="en-US"/>
    </w:rPr>
  </w:style>
  <w:style w:type="character" w:customStyle="1" w:styleId="BodyTextIndent2Char">
    <w:name w:val="Body Text Indent 2 Char"/>
    <w:basedOn w:val="DefaultParagraphFont"/>
    <w:link w:val="BodyTextIndent2"/>
    <w:uiPriority w:val="99"/>
    <w:qFormat/>
    <w:rPr>
      <w:rFonts w:ascii="Graphos" w:eastAsia="Times New Roman" w:hAnsi="Graphos" w:cs="Times New Roman"/>
      <w:sz w:val="24"/>
      <w:szCs w:val="24"/>
      <w:lang w:val="en-GB"/>
    </w:rPr>
  </w:style>
  <w:style w:type="paragraph" w:customStyle="1" w:styleId="Default">
    <w:name w:val="Default"/>
    <w:qFormat/>
    <w:pPr>
      <w:autoSpaceDE w:val="0"/>
      <w:autoSpaceDN w:val="0"/>
      <w:adjustRightInd w:val="0"/>
    </w:pPr>
    <w:rPr>
      <w:rFonts w:ascii="DejaVu Sans" w:hAnsi="DejaVu Sans" w:cs="DejaVu Sans"/>
      <w:color w:val="000000"/>
      <w:sz w:val="24"/>
      <w:szCs w:val="24"/>
      <w:lang w:eastAsia="en-US"/>
    </w:rPr>
  </w:style>
  <w:style w:type="character" w:customStyle="1" w:styleId="BodyTextIndentChar">
    <w:name w:val="Body Text Indent Char"/>
    <w:basedOn w:val="DefaultParagraphFont"/>
    <w:link w:val="BodyTextIndent"/>
    <w:uiPriority w:val="99"/>
    <w:semiHidden/>
    <w:qFormat/>
  </w:style>
  <w:style w:type="character" w:customStyle="1" w:styleId="acopre">
    <w:name w:val="acopre"/>
    <w:basedOn w:val="DefaultParagraphFont"/>
    <w:qFormat/>
  </w:style>
  <w:style w:type="character" w:customStyle="1" w:styleId="hgkelc">
    <w:name w:val="hgkelc"/>
    <w:basedOn w:val="DefaultParagraphFont"/>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ZW" w:eastAsia="en-Z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qFormat="1"/>
    <w:lsdException w:name="annotation text" w:qFormat="1"/>
    <w:lsdException w:name="header" w:semiHidden="0" w:qFormat="1"/>
    <w:lsdException w:name="footer" w:semiHidden="0" w:qFormat="1"/>
    <w:lsdException w:name="caption" w:semiHidden="0" w:unhideWhenUsed="0" w:qFormat="1"/>
    <w:lsdException w:name="footnote reference" w:qFormat="1"/>
    <w:lsdException w:name="annotation reference" w:qFormat="1"/>
    <w:lsdException w:name="endnote reference" w:qFormat="1"/>
    <w:lsdException w:name="endnote text" w:qFormat="1"/>
    <w:lsdException w:name="Title" w:semiHidden="0" w:uiPriority="10" w:unhideWhenUsed="0" w:qFormat="1"/>
    <w:lsdException w:name="Default Paragraph Font" w:uiPriority="1" w:qFormat="1"/>
    <w:lsdException w:name="Body Text Indent" w:qFormat="1"/>
    <w:lsdException w:name="Subtitle" w:semiHidden="0" w:uiPriority="11" w:unhideWhenUsed="0" w:qFormat="1"/>
    <w:lsdException w:name="Body Text Indent 2" w:semiHidden="0" w:unhideWhenUsed="0" w:qFormat="1"/>
    <w:lsdException w:name="Strong" w:semiHidden="0" w:uiPriority="22" w:unhideWhenUsed="0" w:qFormat="1"/>
    <w:lsdException w:name="Emphasis" w:semiHidden="0" w:uiPriority="20" w:unhideWhenUsed="0" w:qFormat="1"/>
    <w:lsdException w:name="Normal Table" w:qFormat="1"/>
    <w:lsdException w:name="annotation subject" w:qFormat="1"/>
    <w:lsdException w:name="Balloon Text"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Indent">
    <w:name w:val="Body Text Indent"/>
    <w:basedOn w:val="Normal"/>
    <w:link w:val="BodyTextIndentChar"/>
    <w:uiPriority w:val="99"/>
    <w:semiHidden/>
    <w:unhideWhenUsed/>
    <w:qFormat/>
    <w:pPr>
      <w:spacing w:after="120"/>
      <w:ind w:left="283"/>
    </w:pPr>
  </w:style>
  <w:style w:type="paragraph" w:styleId="BodyTextIndent2">
    <w:name w:val="Body Text Indent 2"/>
    <w:basedOn w:val="Normal"/>
    <w:link w:val="BodyTextIndent2Char"/>
    <w:uiPriority w:val="99"/>
    <w:qFormat/>
    <w:pPr>
      <w:widowControl w:val="0"/>
      <w:autoSpaceDE w:val="0"/>
      <w:autoSpaceDN w:val="0"/>
      <w:adjustRightInd w:val="0"/>
      <w:spacing w:after="0" w:line="360" w:lineRule="auto"/>
      <w:ind w:firstLine="720"/>
      <w:jc w:val="both"/>
    </w:pPr>
    <w:rPr>
      <w:rFonts w:ascii="Graphos" w:eastAsia="Times New Roman" w:hAnsi="Graphos" w:cs="Times New Roman"/>
      <w:sz w:val="24"/>
      <w:szCs w:val="24"/>
      <w:lang w:val="en-GB"/>
    </w:rPr>
  </w:style>
  <w:style w:type="paragraph" w:styleId="Caption">
    <w:name w:val="caption"/>
    <w:basedOn w:val="Normal"/>
    <w:uiPriority w:val="99"/>
    <w:qFormat/>
    <w:pPr>
      <w:widowControl w:val="0"/>
      <w:autoSpaceDE w:val="0"/>
      <w:autoSpaceDN w:val="0"/>
      <w:adjustRightInd w:val="0"/>
      <w:spacing w:before="120" w:after="120" w:line="240" w:lineRule="auto"/>
    </w:pPr>
    <w:rPr>
      <w:rFonts w:ascii="Times" w:eastAsia="Times New Roman" w:hAnsi="Times" w:cs="Times New Roman"/>
      <w:i/>
      <w:iCs/>
      <w:sz w:val="24"/>
      <w:szCs w:val="24"/>
      <w:lang w:val="en-GB"/>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otnoteTextChar">
    <w:name w:val="Footnote Text Char"/>
    <w:basedOn w:val="DefaultParagraphFont"/>
    <w:link w:val="FootnoteText"/>
    <w:uiPriority w:val="99"/>
    <w:qFormat/>
    <w:rPr>
      <w:sz w:val="2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lang w:eastAsia="en-US"/>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lang w:val="en-US"/>
    </w:rPr>
  </w:style>
  <w:style w:type="character" w:customStyle="1" w:styleId="BodyTextIndent2Char">
    <w:name w:val="Body Text Indent 2 Char"/>
    <w:basedOn w:val="DefaultParagraphFont"/>
    <w:link w:val="BodyTextIndent2"/>
    <w:uiPriority w:val="99"/>
    <w:qFormat/>
    <w:rPr>
      <w:rFonts w:ascii="Graphos" w:eastAsia="Times New Roman" w:hAnsi="Graphos" w:cs="Times New Roman"/>
      <w:sz w:val="24"/>
      <w:szCs w:val="24"/>
      <w:lang w:val="en-GB"/>
    </w:rPr>
  </w:style>
  <w:style w:type="paragraph" w:customStyle="1" w:styleId="Default">
    <w:name w:val="Default"/>
    <w:qFormat/>
    <w:pPr>
      <w:autoSpaceDE w:val="0"/>
      <w:autoSpaceDN w:val="0"/>
      <w:adjustRightInd w:val="0"/>
    </w:pPr>
    <w:rPr>
      <w:rFonts w:ascii="DejaVu Sans" w:hAnsi="DejaVu Sans" w:cs="DejaVu Sans"/>
      <w:color w:val="000000"/>
      <w:sz w:val="24"/>
      <w:szCs w:val="24"/>
      <w:lang w:eastAsia="en-US"/>
    </w:rPr>
  </w:style>
  <w:style w:type="character" w:customStyle="1" w:styleId="BodyTextIndentChar">
    <w:name w:val="Body Text Indent Char"/>
    <w:basedOn w:val="DefaultParagraphFont"/>
    <w:link w:val="BodyTextIndent"/>
    <w:uiPriority w:val="99"/>
    <w:semiHidden/>
    <w:qFormat/>
  </w:style>
  <w:style w:type="character" w:customStyle="1" w:styleId="acopre">
    <w:name w:val="acopre"/>
    <w:basedOn w:val="DefaultParagraphFont"/>
    <w:qFormat/>
  </w:style>
  <w:style w:type="character" w:customStyle="1" w:styleId="hgkelc">
    <w:name w:val="hgkelc"/>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4EB899-B0BD-40E2-B98D-7B522F431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5581</Words>
  <Characters>31815</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JUDGE MAFUSIRE</dc:creator>
  <cp:lastModifiedBy>JSC</cp:lastModifiedBy>
  <cp:revision>2</cp:revision>
  <cp:lastPrinted>2023-01-26T08:10:00Z</cp:lastPrinted>
  <dcterms:created xsi:type="dcterms:W3CDTF">2026-02-27T11:10:00Z</dcterms:created>
  <dcterms:modified xsi:type="dcterms:W3CDTF">2026-02-27T11:10:00Z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6DB0CA0F582D4125BC11C9148B3932B9_13</vt:lpwstr>
  </property>
</Properties>
</file>