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78B" w:rsidRPr="00661EF0" w:rsidRDefault="007A7789" w:rsidP="00C8633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hAnsi="Times New Roman" w:cs="Times New Roman"/>
          <w:b/>
          <w:sz w:val="24"/>
          <w:szCs w:val="24"/>
          <w:lang w:eastAsia="en-ZW"/>
        </w:rPr>
        <w:t>KHULEKANI SIBANDA</w:t>
      </w:r>
    </w:p>
    <w:p w:rsidR="00B0378B" w:rsidRDefault="00B0378B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Versus</w:t>
      </w:r>
    </w:p>
    <w:p w:rsidR="007A7789" w:rsidRDefault="007A7789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MINISTER OF LEGAL AND PARLIAMENTAL AFFAIRS</w:t>
      </w:r>
    </w:p>
    <w:p w:rsidR="007A7789" w:rsidRDefault="007A7789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AND</w:t>
      </w:r>
    </w:p>
    <w:p w:rsidR="005168A0" w:rsidRDefault="005168A0" w:rsidP="005168A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COUNCIL OF LEGAL EDUCATION</w:t>
      </w:r>
    </w:p>
    <w:p w:rsidR="007A7789" w:rsidRDefault="007A7789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AND</w:t>
      </w:r>
    </w:p>
    <w:p w:rsidR="005168A0" w:rsidRDefault="005168A0" w:rsidP="005168A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THE LAW SOCIETY OF ZIMBABWE</w:t>
      </w:r>
    </w:p>
    <w:p w:rsidR="005168A0" w:rsidRDefault="005168A0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</w:p>
    <w:p w:rsidR="00B0378B" w:rsidRDefault="00AE2332" w:rsidP="00C86337">
      <w:pPr>
        <w:pStyle w:val="NormalWeb"/>
        <w:spacing w:before="0" w:beforeAutospacing="0" w:after="0" w:afterAutospacing="0"/>
        <w:jc w:val="both"/>
        <w:rPr>
          <w:rStyle w:val="selected"/>
        </w:rPr>
      </w:pPr>
      <w:r>
        <w:rPr>
          <w:rStyle w:val="selected"/>
        </w:rPr>
        <w:t xml:space="preserve">IN THE </w:t>
      </w:r>
      <w:r w:rsidR="00B0378B">
        <w:rPr>
          <w:rStyle w:val="selected"/>
        </w:rPr>
        <w:t>HIGH COURT OF ZIMBABWE</w:t>
      </w:r>
    </w:p>
    <w:p w:rsidR="00B0378B" w:rsidRDefault="00AE2332" w:rsidP="00C86337">
      <w:pPr>
        <w:pStyle w:val="NormalWeb"/>
        <w:spacing w:before="0" w:beforeAutospacing="0" w:after="0" w:afterAutospacing="0"/>
        <w:jc w:val="both"/>
        <w:rPr>
          <w:rStyle w:val="selected"/>
        </w:rPr>
      </w:pPr>
      <w:r>
        <w:rPr>
          <w:rStyle w:val="selected"/>
        </w:rPr>
        <w:t xml:space="preserve">MOYO J </w:t>
      </w:r>
    </w:p>
    <w:p w:rsidR="00B0378B" w:rsidRDefault="007A7789" w:rsidP="00C86337">
      <w:pPr>
        <w:pStyle w:val="NormalWeb"/>
        <w:spacing w:before="0" w:beforeAutospacing="0" w:after="0" w:afterAutospacing="0"/>
        <w:jc w:val="both"/>
        <w:rPr>
          <w:rStyle w:val="selected"/>
        </w:rPr>
      </w:pPr>
      <w:r>
        <w:rPr>
          <w:rStyle w:val="selected"/>
        </w:rPr>
        <w:t>26 FEBRUARY 2026</w:t>
      </w:r>
      <w:r w:rsidR="00F95F01">
        <w:rPr>
          <w:rStyle w:val="selected"/>
        </w:rPr>
        <w:t xml:space="preserve"> AND 5 AUGUST 2026</w:t>
      </w:r>
    </w:p>
    <w:p w:rsidR="00F072B7" w:rsidRDefault="00F072B7" w:rsidP="00C86337">
      <w:pPr>
        <w:pStyle w:val="NoSpacing"/>
        <w:jc w:val="both"/>
        <w:rPr>
          <w:rStyle w:val="selected"/>
          <w:rFonts w:ascii="Times New Roman" w:hAnsi="Times New Roman" w:cs="Times New Roman"/>
          <w:i/>
          <w:sz w:val="24"/>
          <w:szCs w:val="24"/>
        </w:rPr>
      </w:pPr>
    </w:p>
    <w:p w:rsidR="00F072B7" w:rsidRPr="00F072B7" w:rsidRDefault="004F136C" w:rsidP="00C86337">
      <w:pPr>
        <w:pStyle w:val="NoSpacing"/>
        <w:jc w:val="both"/>
        <w:rPr>
          <w:rStyle w:val="selected"/>
          <w:rFonts w:ascii="Times New Roman" w:hAnsi="Times New Roman" w:cs="Times New Roman"/>
          <w:b/>
          <w:sz w:val="24"/>
          <w:szCs w:val="24"/>
        </w:rPr>
      </w:pPr>
      <w:r>
        <w:rPr>
          <w:rStyle w:val="selected"/>
          <w:rFonts w:ascii="Times New Roman" w:hAnsi="Times New Roman" w:cs="Times New Roman"/>
          <w:b/>
          <w:sz w:val="24"/>
          <w:szCs w:val="24"/>
        </w:rPr>
        <w:t>Opposed matter</w:t>
      </w:r>
    </w:p>
    <w:p w:rsidR="00F072B7" w:rsidRPr="00F072B7" w:rsidRDefault="00F072B7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B0378B" w:rsidRPr="00661EF0" w:rsidRDefault="00F072B7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 </w:t>
      </w:r>
      <w:r w:rsidR="009F6476"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W </w:t>
      </w:r>
      <w:proofErr w:type="spellStart"/>
      <w:r w:rsidR="009F6476">
        <w:rPr>
          <w:rStyle w:val="selected"/>
          <w:rFonts w:ascii="Times New Roman" w:hAnsi="Times New Roman" w:cs="Times New Roman"/>
          <w:i/>
          <w:sz w:val="24"/>
          <w:szCs w:val="24"/>
        </w:rPr>
        <w:t>Ncube</w:t>
      </w:r>
      <w:proofErr w:type="gramStart"/>
      <w:r w:rsidR="009F6476">
        <w:rPr>
          <w:rStyle w:val="selected"/>
          <w:rFonts w:ascii="Times New Roman" w:hAnsi="Times New Roman" w:cs="Times New Roman"/>
          <w:i/>
          <w:sz w:val="24"/>
          <w:szCs w:val="24"/>
        </w:rPr>
        <w:t>,</w:t>
      </w:r>
      <w:r w:rsidR="00563697">
        <w:rPr>
          <w:rStyle w:val="selected"/>
          <w:rFonts w:ascii="Times New Roman" w:hAnsi="Times New Roman" w:cs="Times New Roman"/>
          <w:sz w:val="24"/>
          <w:szCs w:val="24"/>
        </w:rPr>
        <w:t>for</w:t>
      </w:r>
      <w:proofErr w:type="spellEnd"/>
      <w:proofErr w:type="gramEnd"/>
      <w:r w:rsidR="00563697">
        <w:rPr>
          <w:rStyle w:val="selected"/>
          <w:rFonts w:ascii="Times New Roman" w:hAnsi="Times New Roman" w:cs="Times New Roman"/>
          <w:sz w:val="24"/>
          <w:szCs w:val="24"/>
        </w:rPr>
        <w:t xml:space="preserve"> the applicant</w:t>
      </w:r>
    </w:p>
    <w:p w:rsidR="00B0378B" w:rsidRDefault="009F6476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L </w:t>
      </w:r>
      <w:proofErr w:type="spellStart"/>
      <w:r>
        <w:rPr>
          <w:rStyle w:val="selected"/>
          <w:rFonts w:ascii="Times New Roman" w:hAnsi="Times New Roman" w:cs="Times New Roman"/>
          <w:i/>
          <w:sz w:val="24"/>
          <w:szCs w:val="24"/>
        </w:rPr>
        <w:t>Matapura</w:t>
      </w:r>
      <w:proofErr w:type="spellEnd"/>
      <w:r w:rsidR="00B0378B" w:rsidRPr="00661EF0"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 </w:t>
      </w:r>
      <w:r w:rsidR="00563697">
        <w:rPr>
          <w:rStyle w:val="selected"/>
          <w:rFonts w:ascii="Times New Roman" w:hAnsi="Times New Roman" w:cs="Times New Roman"/>
          <w:sz w:val="24"/>
          <w:szCs w:val="24"/>
        </w:rPr>
        <w:t xml:space="preserve">for the </w:t>
      </w:r>
      <w:r>
        <w:rPr>
          <w:rStyle w:val="selected"/>
          <w:rFonts w:ascii="Times New Roman" w:hAnsi="Times New Roman" w:cs="Times New Roman"/>
          <w:sz w:val="24"/>
          <w:szCs w:val="24"/>
        </w:rPr>
        <w:t>2</w:t>
      </w:r>
      <w:r w:rsidRPr="009F6476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respondents</w:t>
      </w:r>
    </w:p>
    <w:p w:rsidR="009F6476" w:rsidRDefault="009F6476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 w:rsidRPr="009F6476"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Advocate L </w:t>
      </w:r>
      <w:proofErr w:type="spellStart"/>
      <w:r w:rsidRPr="009F6476">
        <w:rPr>
          <w:rStyle w:val="selected"/>
          <w:rFonts w:ascii="Times New Roman" w:hAnsi="Times New Roman" w:cs="Times New Roman"/>
          <w:i/>
          <w:sz w:val="24"/>
          <w:szCs w:val="24"/>
        </w:rPr>
        <w:t>Nkomo</w:t>
      </w:r>
      <w:proofErr w:type="spellEnd"/>
      <w:r>
        <w:rPr>
          <w:rStyle w:val="selected"/>
          <w:rFonts w:ascii="Times New Roman" w:hAnsi="Times New Roman" w:cs="Times New Roman"/>
          <w:sz w:val="24"/>
          <w:szCs w:val="24"/>
        </w:rPr>
        <w:t>, for the 3rd respondents</w:t>
      </w:r>
    </w:p>
    <w:p w:rsidR="00F072B7" w:rsidRDefault="00F072B7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1776B1" w:rsidRDefault="00F072B7" w:rsidP="004F136C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MOYO J:</w:t>
      </w:r>
      <w:r>
        <w:rPr>
          <w:rStyle w:val="selected"/>
          <w:rFonts w:ascii="Times New Roman" w:hAnsi="Times New Roman" w:cs="Times New Roman"/>
          <w:sz w:val="24"/>
          <w:szCs w:val="24"/>
        </w:rPr>
        <w:tab/>
      </w:r>
      <w:r w:rsidR="004F136C">
        <w:rPr>
          <w:rStyle w:val="selected"/>
          <w:rFonts w:ascii="Times New Roman" w:hAnsi="Times New Roman" w:cs="Times New Roman"/>
          <w:sz w:val="24"/>
          <w:szCs w:val="24"/>
        </w:rPr>
        <w:t>This is an application for condonation of failure to serve the notice of opposition and file a return of service in terms of the Rules, it is opposed by the 2</w:t>
      </w:r>
      <w:r w:rsidR="004F136C" w:rsidRPr="004F136C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nd</w:t>
      </w:r>
      <w:r w:rsidR="004F136C">
        <w:rPr>
          <w:rStyle w:val="selected"/>
          <w:rFonts w:ascii="Times New Roman" w:hAnsi="Times New Roman" w:cs="Times New Roman"/>
          <w:sz w:val="24"/>
          <w:szCs w:val="24"/>
        </w:rPr>
        <w:t xml:space="preserve"> and 3</w:t>
      </w:r>
      <w:r w:rsidR="004F136C" w:rsidRPr="004F136C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4F136C">
        <w:rPr>
          <w:rStyle w:val="selected"/>
          <w:rFonts w:ascii="Times New Roman" w:hAnsi="Times New Roman" w:cs="Times New Roman"/>
          <w:sz w:val="24"/>
          <w:szCs w:val="24"/>
        </w:rPr>
        <w:t xml:space="preserve"> respondent. The matter was struck off the roll following a procedural problem</w:t>
      </w:r>
      <w:r w:rsidR="0030079F">
        <w:rPr>
          <w:rStyle w:val="selected"/>
          <w:rFonts w:ascii="Times New Roman" w:hAnsi="Times New Roman" w:cs="Times New Roman"/>
          <w:sz w:val="24"/>
          <w:szCs w:val="24"/>
        </w:rPr>
        <w:t xml:space="preserve">. Applicant argues </w:t>
      </w:r>
      <w:r w:rsidR="00F95F01">
        <w:rPr>
          <w:rStyle w:val="selected"/>
          <w:rFonts w:ascii="Times New Roman" w:hAnsi="Times New Roman" w:cs="Times New Roman"/>
          <w:sz w:val="24"/>
          <w:szCs w:val="24"/>
        </w:rPr>
        <w:t xml:space="preserve">that </w:t>
      </w:r>
      <w:r w:rsidR="0030079F">
        <w:rPr>
          <w:rStyle w:val="selected"/>
          <w:rFonts w:ascii="Times New Roman" w:hAnsi="Times New Roman" w:cs="Times New Roman"/>
          <w:sz w:val="24"/>
          <w:szCs w:val="24"/>
        </w:rPr>
        <w:t>the matter can be reinstated and accordingly seeks a reinstat</w:t>
      </w:r>
      <w:r w:rsidR="00F95F01">
        <w:rPr>
          <w:rStyle w:val="selected"/>
          <w:rFonts w:ascii="Times New Roman" w:hAnsi="Times New Roman" w:cs="Times New Roman"/>
          <w:sz w:val="24"/>
          <w:szCs w:val="24"/>
        </w:rPr>
        <w:t>ement, Respondents argue that the application</w:t>
      </w:r>
      <w:r w:rsidR="0030079F">
        <w:rPr>
          <w:rStyle w:val="selected"/>
          <w:rFonts w:ascii="Times New Roman" w:hAnsi="Times New Roman" w:cs="Times New Roman"/>
          <w:sz w:val="24"/>
          <w:szCs w:val="24"/>
        </w:rPr>
        <w:t xml:space="preserve"> is fatally defective and that it is not properly before the court for want </w:t>
      </w:r>
      <w:r w:rsidR="00F95F01">
        <w:rPr>
          <w:rStyle w:val="selected"/>
          <w:rFonts w:ascii="Times New Roman" w:hAnsi="Times New Roman" w:cs="Times New Roman"/>
          <w:sz w:val="24"/>
          <w:szCs w:val="24"/>
        </w:rPr>
        <w:t xml:space="preserve">of compliance with practise </w:t>
      </w:r>
      <w:r w:rsidR="00603DA0">
        <w:rPr>
          <w:rStyle w:val="selected"/>
          <w:rFonts w:ascii="Times New Roman" w:hAnsi="Times New Roman" w:cs="Times New Roman"/>
          <w:sz w:val="24"/>
          <w:szCs w:val="24"/>
        </w:rPr>
        <w:t>directive number 1 of 2025.</w:t>
      </w:r>
    </w:p>
    <w:p w:rsidR="00603DA0" w:rsidRDefault="00603DA0" w:rsidP="004F136C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2</w:t>
      </w:r>
      <w:r w:rsidRPr="00603DA0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Respondent preliminary objection</w:t>
      </w:r>
    </w:p>
    <w:p w:rsidR="00E62DA4" w:rsidRDefault="00603DA0" w:rsidP="004F136C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Is that the application if fatally defective for seeking incompetent relief in that th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>e matter was struck off the roll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for being fatally defective and therefore there is nothing to resuscitate and that it is fatally defect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 xml:space="preserve">ive for failure to provide for </w:t>
      </w:r>
      <w:proofErr w:type="gramStart"/>
      <w:r w:rsidR="005A44B7">
        <w:rPr>
          <w:rStyle w:val="selected"/>
          <w:rFonts w:ascii="Times New Roman" w:hAnsi="Times New Roman" w:cs="Times New Roman"/>
          <w:sz w:val="24"/>
          <w:szCs w:val="24"/>
        </w:rPr>
        <w:t>r</w:t>
      </w:r>
      <w:r>
        <w:rPr>
          <w:rStyle w:val="selected"/>
          <w:rFonts w:ascii="Times New Roman" w:hAnsi="Times New Roman" w:cs="Times New Roman"/>
          <w:sz w:val="24"/>
          <w:szCs w:val="24"/>
        </w:rPr>
        <w:t>espondents.</w:t>
      </w:r>
      <w:proofErr w:type="gramEnd"/>
      <w:r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>They also argue that procedural rights have not been respected as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 xml:space="preserve"> the application does not tell r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>espondent what to do upon receipt of the application.</w:t>
      </w:r>
    </w:p>
    <w:p w:rsidR="00603DA0" w:rsidRDefault="00E62DA4" w:rsidP="004F136C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lastRenderedPageBreak/>
        <w:t>3</w:t>
      </w:r>
      <w:r w:rsidRPr="00E62DA4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 xml:space="preserve"> r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espondent raised </w:t>
      </w:r>
      <w:r w:rsidR="00603DA0">
        <w:rPr>
          <w:rStyle w:val="selected"/>
          <w:rFonts w:ascii="Times New Roman" w:hAnsi="Times New Roman" w:cs="Times New Roman"/>
          <w:sz w:val="24"/>
          <w:szCs w:val="24"/>
        </w:rPr>
        <w:t>a preliminar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>y objective to the effect that a</w:t>
      </w:r>
      <w:r w:rsidR="00603DA0">
        <w:rPr>
          <w:rStyle w:val="selected"/>
          <w:rFonts w:ascii="Times New Roman" w:hAnsi="Times New Roman" w:cs="Times New Roman"/>
          <w:sz w:val="24"/>
          <w:szCs w:val="24"/>
        </w:rPr>
        <w:t>pplicant is improperly before the court for want of co</w:t>
      </w:r>
      <w:r>
        <w:rPr>
          <w:rStyle w:val="selected"/>
          <w:rFonts w:ascii="Times New Roman" w:hAnsi="Times New Roman" w:cs="Times New Roman"/>
          <w:sz w:val="24"/>
          <w:szCs w:val="24"/>
        </w:rPr>
        <w:t>mpliance with Practice direction</w:t>
      </w:r>
      <w:r w:rsidR="00603DA0">
        <w:rPr>
          <w:rStyle w:val="selected"/>
          <w:rFonts w:ascii="Times New Roman" w:hAnsi="Times New Roman" w:cs="Times New Roman"/>
          <w:sz w:val="24"/>
          <w:szCs w:val="24"/>
        </w:rPr>
        <w:t xml:space="preserve"> number 1 of 2025 and that the relief sought</w:t>
      </w:r>
      <w:r w:rsidR="007E51CC">
        <w:rPr>
          <w:rStyle w:val="selected"/>
          <w:rFonts w:ascii="Times New Roman" w:hAnsi="Times New Roman" w:cs="Times New Roman"/>
          <w:sz w:val="24"/>
          <w:szCs w:val="24"/>
        </w:rPr>
        <w:t xml:space="preserve"> i</w:t>
      </w:r>
      <w:r>
        <w:rPr>
          <w:rStyle w:val="selected"/>
          <w:rFonts w:ascii="Times New Roman" w:hAnsi="Times New Roman" w:cs="Times New Roman"/>
          <w:sz w:val="24"/>
          <w:szCs w:val="24"/>
        </w:rPr>
        <w:t>s incompetent in that it seeks</w:t>
      </w:r>
      <w:r w:rsidR="007E51CC">
        <w:rPr>
          <w:rStyle w:val="selected"/>
          <w:rFonts w:ascii="Times New Roman" w:hAnsi="Times New Roman" w:cs="Times New Roman"/>
          <w:sz w:val="24"/>
          <w:szCs w:val="24"/>
        </w:rPr>
        <w:t xml:space="preserve"> to validate nullity.</w:t>
      </w:r>
    </w:p>
    <w:p w:rsidR="007E51CC" w:rsidRDefault="00E62DA4" w:rsidP="004F136C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The applicant</w:t>
      </w:r>
      <w:r w:rsidR="007E51CC">
        <w:rPr>
          <w:rStyle w:val="selected"/>
          <w:rFonts w:ascii="Times New Roman" w:hAnsi="Times New Roman" w:cs="Times New Roman"/>
          <w:sz w:val="24"/>
          <w:szCs w:val="24"/>
        </w:rPr>
        <w:t xml:space="preserve"> also raised preliminary 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>objection</w:t>
      </w:r>
      <w:r>
        <w:rPr>
          <w:rStyle w:val="selected"/>
          <w:rFonts w:ascii="Times New Roman" w:hAnsi="Times New Roman" w:cs="Times New Roman"/>
          <w:sz w:val="24"/>
          <w:szCs w:val="24"/>
        </w:rPr>
        <w:t>s</w:t>
      </w:r>
      <w:r w:rsidR="00316FBB">
        <w:rPr>
          <w:rStyle w:val="selected"/>
          <w:rFonts w:ascii="Times New Roman" w:hAnsi="Times New Roman" w:cs="Times New Roman"/>
          <w:sz w:val="24"/>
          <w:szCs w:val="24"/>
        </w:rPr>
        <w:t xml:space="preserve"> to the lack of authority on the deponent of 3</w:t>
      </w:r>
      <w:r w:rsidR="00316FBB" w:rsidRPr="00316FBB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316FBB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316FBB">
        <w:rPr>
          <w:rStyle w:val="selected"/>
          <w:rFonts w:ascii="Times New Roman" w:hAnsi="Times New Roman" w:cs="Times New Roman"/>
          <w:sz w:val="24"/>
          <w:szCs w:val="24"/>
        </w:rPr>
        <w:t>respondent’s opposing affidavit. That 3</w:t>
      </w:r>
      <w:r w:rsidR="00316FBB" w:rsidRPr="00316FBB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 xml:space="preserve"> r</w:t>
      </w:r>
      <w:r>
        <w:rPr>
          <w:rStyle w:val="selected"/>
          <w:rFonts w:ascii="Times New Roman" w:hAnsi="Times New Roman" w:cs="Times New Roman"/>
          <w:sz w:val="24"/>
          <w:szCs w:val="24"/>
        </w:rPr>
        <w:t>espondent cannot instruct</w:t>
      </w:r>
      <w:r w:rsidR="00316FBB">
        <w:rPr>
          <w:rStyle w:val="selected"/>
          <w:rFonts w:ascii="Times New Roman" w:hAnsi="Times New Roman" w:cs="Times New Roman"/>
          <w:sz w:val="24"/>
          <w:szCs w:val="24"/>
        </w:rPr>
        <w:t xml:space="preserve"> an advocate directly without legal counsel. That 2</w:t>
      </w:r>
      <w:r w:rsidR="00316FBB" w:rsidRPr="00316FBB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nd</w:t>
      </w:r>
      <w:r w:rsidR="00316FBB">
        <w:rPr>
          <w:rStyle w:val="selected"/>
          <w:rFonts w:ascii="Times New Roman" w:hAnsi="Times New Roman" w:cs="Times New Roman"/>
          <w:sz w:val="24"/>
          <w:szCs w:val="24"/>
        </w:rPr>
        <w:t xml:space="preserve"> Respondent cannot advance </w:t>
      </w:r>
      <w:r w:rsidR="00F605E0">
        <w:rPr>
          <w:rStyle w:val="selected"/>
          <w:rFonts w:ascii="Times New Roman" w:hAnsi="Times New Roman" w:cs="Times New Roman"/>
          <w:sz w:val="24"/>
          <w:szCs w:val="24"/>
        </w:rPr>
        <w:t>technical objections yet it is merely a party with an operational interest.</w:t>
      </w:r>
    </w:p>
    <w:p w:rsidR="00CC257C" w:rsidRDefault="00CC257C" w:rsidP="004F136C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 xml:space="preserve"> I will start with the objections by the applicant because they then determine whether the application is opposed or not before l can look at the objections by the Respondent.</w:t>
      </w:r>
    </w:p>
    <w:p w:rsidR="00721BFB" w:rsidRDefault="00CC257C" w:rsidP="004F136C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The 3</w:t>
      </w:r>
      <w:r w:rsidRPr="00CC257C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Respondent </w:t>
      </w:r>
      <w:r w:rsidR="00612523">
        <w:rPr>
          <w:rStyle w:val="selected"/>
          <w:rFonts w:ascii="Times New Roman" w:hAnsi="Times New Roman" w:cs="Times New Roman"/>
          <w:sz w:val="24"/>
          <w:szCs w:val="24"/>
        </w:rPr>
        <w:t>argues that as a legal officer of the law society</w:t>
      </w:r>
      <w:r w:rsidR="007A7789">
        <w:rPr>
          <w:rStyle w:val="selected"/>
          <w:rFonts w:ascii="Times New Roman" w:hAnsi="Times New Roman" w:cs="Times New Roman"/>
          <w:sz w:val="24"/>
          <w:szCs w:val="24"/>
        </w:rPr>
        <w:t xml:space="preserve"> the Secretary must have the authority to depose to an </w:t>
      </w:r>
      <w:r w:rsidR="00721BFB">
        <w:rPr>
          <w:rStyle w:val="selected"/>
          <w:rFonts w:ascii="Times New Roman" w:hAnsi="Times New Roman" w:cs="Times New Roman"/>
          <w:sz w:val="24"/>
          <w:szCs w:val="24"/>
        </w:rPr>
        <w:t>affidavit and that the other authorities have the power to delegate such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 xml:space="preserve"> authority to him. I accept the proposition</w:t>
      </w:r>
      <w:r w:rsidR="00721BFB">
        <w:rPr>
          <w:rStyle w:val="selected"/>
          <w:rFonts w:ascii="Times New Roman" w:hAnsi="Times New Roman" w:cs="Times New Roman"/>
          <w:sz w:val="24"/>
          <w:szCs w:val="24"/>
        </w:rPr>
        <w:t xml:space="preserve"> that a legal officer of an organisation must be expected by this court to be an authorised official by it to depose t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 xml:space="preserve">o an affidavit. I hold the view </w:t>
      </w:r>
      <w:r w:rsidR="00721BFB">
        <w:rPr>
          <w:rStyle w:val="selected"/>
          <w:rFonts w:ascii="Times New Roman" w:hAnsi="Times New Roman" w:cs="Times New Roman"/>
          <w:sz w:val="24"/>
          <w:szCs w:val="24"/>
        </w:rPr>
        <w:t xml:space="preserve">that the court must be satisfied that the party before it 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>is the</w:t>
      </w:r>
      <w:r w:rsidR="00721BFB">
        <w:rPr>
          <w:rStyle w:val="selected"/>
          <w:rFonts w:ascii="Times New Roman" w:hAnsi="Times New Roman" w:cs="Times New Roman"/>
          <w:sz w:val="24"/>
          <w:szCs w:val="24"/>
        </w:rPr>
        <w:t xml:space="preserve"> cited litigant in the absence of evidence to the contrary.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 xml:space="preserve"> Refer to the case of </w:t>
      </w:r>
      <w:r w:rsidR="00E62DA4" w:rsidRPr="00E62DA4"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Delta Beverages vs Everson </w:t>
      </w:r>
      <w:proofErr w:type="spellStart"/>
      <w:r w:rsidR="00E62DA4" w:rsidRPr="00E62DA4">
        <w:rPr>
          <w:rStyle w:val="selected"/>
          <w:rFonts w:ascii="Times New Roman" w:hAnsi="Times New Roman" w:cs="Times New Roman"/>
          <w:i/>
          <w:sz w:val="24"/>
          <w:szCs w:val="24"/>
        </w:rPr>
        <w:t>Chirau</w:t>
      </w:r>
      <w:proofErr w:type="spellEnd"/>
      <w:r w:rsidR="00E62DA4" w:rsidRPr="00E62DA4"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 and another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 xml:space="preserve"> HH421/18</w:t>
      </w:r>
    </w:p>
    <w:p w:rsidR="007D48F1" w:rsidRDefault="00721BFB" w:rsidP="00721BFB">
      <w:pPr>
        <w:pStyle w:val="NoSpacing"/>
        <w:spacing w:line="360" w:lineRule="auto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ab/>
        <w:t>I have not been favoured with any such evidence by the applicant and l accordingly dismiss that preliminary point: 3</w:t>
      </w:r>
      <w:r w:rsidRPr="00721BFB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Respondent is accordingl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>y properly before me.</w:t>
      </w:r>
    </w:p>
    <w:p w:rsidR="00D77B13" w:rsidRDefault="007D48F1" w:rsidP="00721BFB">
      <w:pPr>
        <w:pStyle w:val="NoSpacing"/>
        <w:spacing w:line="360" w:lineRule="auto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ab/>
        <w:t>Again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>, the preliminary point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that an interested litigant who has been cited cannot raise a preliminary objection has not been supported by any precedent and </w:t>
      </w:r>
      <w:r w:rsidR="00E62DA4">
        <w:rPr>
          <w:rStyle w:val="selected"/>
          <w:rFonts w:ascii="Times New Roman" w:hAnsi="Times New Roman" w:cs="Times New Roman"/>
          <w:sz w:val="24"/>
          <w:szCs w:val="24"/>
        </w:rPr>
        <w:t xml:space="preserve">l am 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not persuaded that the court can hold that a litigant who has been cited by </w:t>
      </w:r>
      <w:r w:rsidR="00D77B13">
        <w:rPr>
          <w:rStyle w:val="selected"/>
          <w:rFonts w:ascii="Times New Roman" w:hAnsi="Times New Roman" w:cs="Times New Roman"/>
          <w:sz w:val="24"/>
          <w:szCs w:val="24"/>
        </w:rPr>
        <w:t>the applicant as an interested party can however, be limited in any defence or objection they can raise in the proceedings. For that reason again l dismiss that preliminary objection.</w:t>
      </w:r>
    </w:p>
    <w:p w:rsidR="00D77B13" w:rsidRDefault="00D77B13" w:rsidP="00721BFB">
      <w:pPr>
        <w:pStyle w:val="NoSpacing"/>
        <w:spacing w:line="360" w:lineRule="auto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ab/>
        <w:t>I now turn to deal with the preliminary objections by the 2 Respondents:</w:t>
      </w:r>
    </w:p>
    <w:p w:rsidR="00CC257C" w:rsidRDefault="00D77B13" w:rsidP="00D77B13">
      <w:pPr>
        <w:pStyle w:val="NoSpacing"/>
        <w:numPr>
          <w:ilvl w:val="0"/>
          <w:numId w:val="1"/>
        </w:numPr>
        <w:spacing w:line="360" w:lineRule="auto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Failure to comply with the Practice direction 1 of 25. I do not agree with 3</w:t>
      </w:r>
      <w:r w:rsidRPr="00D77B13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 xml:space="preserve"> r</w:t>
      </w:r>
      <w:r>
        <w:rPr>
          <w:rStyle w:val="selected"/>
          <w:rFonts w:ascii="Times New Roman" w:hAnsi="Times New Roman" w:cs="Times New Roman"/>
          <w:sz w:val="24"/>
          <w:szCs w:val="24"/>
        </w:rPr>
        <w:t>espondent on the application of practise direction number 1 of 2025 because 3</w:t>
      </w:r>
      <w:r w:rsidRPr="00D77B13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 xml:space="preserve"> r</w:t>
      </w:r>
      <w:r>
        <w:rPr>
          <w:rStyle w:val="selected"/>
          <w:rFonts w:ascii="Times New Roman" w:hAnsi="Times New Roman" w:cs="Times New Roman"/>
          <w:sz w:val="24"/>
          <w:szCs w:val="24"/>
        </w:rPr>
        <w:t>esponde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nt seeks to suggest that there </w:t>
      </w:r>
      <w:r>
        <w:rPr>
          <w:rStyle w:val="selected"/>
          <w:rFonts w:ascii="Times New Roman" w:hAnsi="Times New Roman" w:cs="Times New Roman"/>
          <w:sz w:val="24"/>
          <w:szCs w:val="24"/>
        </w:rPr>
        <w:t>ought be an order for dismissal only before a reinstat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ement 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can be sought. </w:t>
      </w:r>
    </w:p>
    <w:p w:rsidR="00D77B13" w:rsidRDefault="009451D9" w:rsidP="00CE4AC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I do not believe that is the m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>eaning of the Practise Direction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which</w:t>
      </w:r>
      <w:r w:rsidR="00CE4AC0">
        <w:rPr>
          <w:rStyle w:val="selected"/>
          <w:rFonts w:ascii="Times New Roman" w:hAnsi="Times New Roman" w:cs="Times New Roman"/>
          <w:sz w:val="24"/>
          <w:szCs w:val="24"/>
        </w:rPr>
        <w:t xml:space="preserve"> l believe should </w:t>
      </w:r>
      <w:r>
        <w:rPr>
          <w:rStyle w:val="selected"/>
          <w:rFonts w:ascii="Times New Roman" w:hAnsi="Times New Roman" w:cs="Times New Roman"/>
          <w:sz w:val="24"/>
          <w:szCs w:val="24"/>
        </w:rPr>
        <w:t>equally apply to the matter at hand. However, 3</w:t>
      </w:r>
      <w:r w:rsidRPr="009451D9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 Respondent argues that in terms of </w:t>
      </w:r>
      <w:r>
        <w:rPr>
          <w:rStyle w:val="selected"/>
          <w:rFonts w:ascii="Times New Roman" w:hAnsi="Times New Roman" w:cs="Times New Roman"/>
          <w:sz w:val="24"/>
          <w:szCs w:val="24"/>
        </w:rPr>
        <w:t>paragraph 5.2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 of the Practise Direction a time frame on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the period 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 is given </w:t>
      </w:r>
      <w:r>
        <w:rPr>
          <w:rStyle w:val="selected"/>
          <w:rFonts w:ascii="Times New Roman" w:hAnsi="Times New Roman" w:cs="Times New Roman"/>
          <w:sz w:val="24"/>
          <w:szCs w:val="24"/>
        </w:rPr>
        <w:t>within which a reinstatement can be sought which is  15 days yet applicant’s matter was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 struck off in Ju</w:t>
      </w:r>
      <w:r w:rsidR="0016175B">
        <w:rPr>
          <w:rStyle w:val="selected"/>
          <w:rFonts w:ascii="Times New Roman" w:hAnsi="Times New Roman" w:cs="Times New Roman"/>
          <w:sz w:val="24"/>
          <w:szCs w:val="24"/>
        </w:rPr>
        <w:t>ly according to the 3</w:t>
      </w:r>
      <w:r w:rsidR="0016175B" w:rsidRPr="0016175B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5A44B7">
        <w:rPr>
          <w:rStyle w:val="selected"/>
          <w:rFonts w:ascii="Times New Roman" w:hAnsi="Times New Roman" w:cs="Times New Roman"/>
          <w:sz w:val="24"/>
          <w:szCs w:val="24"/>
        </w:rPr>
        <w:t xml:space="preserve"> r</w:t>
      </w:r>
      <w:r w:rsidR="0016175B">
        <w:rPr>
          <w:rStyle w:val="selected"/>
          <w:rFonts w:ascii="Times New Roman" w:hAnsi="Times New Roman" w:cs="Times New Roman"/>
          <w:sz w:val="24"/>
          <w:szCs w:val="24"/>
        </w:rPr>
        <w:t xml:space="preserve">espondent only to be sought to be reinstated in November. However another difficulty </w:t>
      </w:r>
      <w:r w:rsidR="0016175B">
        <w:rPr>
          <w:rStyle w:val="selected"/>
          <w:rFonts w:ascii="Times New Roman" w:hAnsi="Times New Roman" w:cs="Times New Roman"/>
          <w:sz w:val="24"/>
          <w:szCs w:val="24"/>
        </w:rPr>
        <w:lastRenderedPageBreak/>
        <w:t xml:space="preserve">was observed by the 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>3</w:t>
      </w:r>
      <w:r w:rsidR="00425EB4" w:rsidRPr="00425EB4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 Respondent</w:t>
      </w:r>
      <w:r w:rsidR="0016175B">
        <w:rPr>
          <w:rStyle w:val="selected"/>
          <w:rFonts w:ascii="Times New Roman" w:hAnsi="Times New Roman" w:cs="Times New Roman"/>
          <w:sz w:val="24"/>
          <w:szCs w:val="24"/>
        </w:rPr>
        <w:t xml:space="preserve"> is that the order being the subject matter of the condonation and the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 reinstatement was not included</w:t>
      </w:r>
      <w:r w:rsidR="0016175B">
        <w:rPr>
          <w:rStyle w:val="selected"/>
          <w:rFonts w:ascii="Times New Roman" w:hAnsi="Times New Roman" w:cs="Times New Roman"/>
          <w:sz w:val="24"/>
          <w:szCs w:val="24"/>
        </w:rPr>
        <w:t xml:space="preserve"> in the application making </w:t>
      </w:r>
      <w:r w:rsidR="00CE4AC0">
        <w:rPr>
          <w:rStyle w:val="selected"/>
          <w:rFonts w:ascii="Times New Roman" w:hAnsi="Times New Roman" w:cs="Times New Roman"/>
          <w:sz w:val="24"/>
          <w:szCs w:val="24"/>
        </w:rPr>
        <w:t xml:space="preserve">it </w:t>
      </w:r>
      <w:r w:rsidR="00813F19">
        <w:rPr>
          <w:rStyle w:val="selected"/>
          <w:rFonts w:ascii="Times New Roman" w:hAnsi="Times New Roman" w:cs="Times New Roman"/>
          <w:sz w:val="24"/>
          <w:szCs w:val="24"/>
        </w:rPr>
        <w:t>difficult</w:t>
      </w:r>
      <w:r w:rsidR="00425D70"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>for the court to appreciate the exact working</w:t>
      </w:r>
      <w:r w:rsidR="00813F19">
        <w:rPr>
          <w:rStyle w:val="selected"/>
          <w:rFonts w:ascii="Times New Roman" w:hAnsi="Times New Roman" w:cs="Times New Roman"/>
          <w:sz w:val="24"/>
          <w:szCs w:val="24"/>
        </w:rPr>
        <w:t xml:space="preserve">. However, it 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>seems the parties are in agreement</w:t>
      </w:r>
      <w:r w:rsidR="00813F19">
        <w:rPr>
          <w:rStyle w:val="selected"/>
          <w:rFonts w:ascii="Times New Roman" w:hAnsi="Times New Roman" w:cs="Times New Roman"/>
          <w:sz w:val="24"/>
          <w:szCs w:val="24"/>
        </w:rPr>
        <w:t xml:space="preserve"> that the matter was struck off the roll.</w:t>
      </w:r>
    </w:p>
    <w:p w:rsidR="00813F19" w:rsidRDefault="00813F19" w:rsidP="00CE4AC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3</w:t>
      </w:r>
      <w:r w:rsidRPr="00813F19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Respondent argues that where a matter has been struck off the roll there is nothing </w:t>
      </w:r>
      <w:bookmarkStart w:id="0" w:name="_GoBack"/>
      <w:bookmarkEnd w:id="0"/>
      <w:r>
        <w:rPr>
          <w:rStyle w:val="selected"/>
          <w:rFonts w:ascii="Times New Roman" w:hAnsi="Times New Roman" w:cs="Times New Roman"/>
          <w:sz w:val="24"/>
          <w:szCs w:val="24"/>
        </w:rPr>
        <w:t>to reinstate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>. 3</w:t>
      </w:r>
      <w:r w:rsidR="00425EB4" w:rsidRPr="00425EB4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 Respondent argues that the matter having </w:t>
      </w:r>
      <w:r w:rsidR="004438D4">
        <w:rPr>
          <w:rStyle w:val="selected"/>
          <w:rFonts w:ascii="Times New Roman" w:hAnsi="Times New Roman" w:cs="Times New Roman"/>
          <w:sz w:val="24"/>
          <w:szCs w:val="24"/>
        </w:rPr>
        <w:t>been struck off the Applicant should not have sought to reinstate a nullity. Again 3</w:t>
      </w:r>
      <w:r w:rsidR="004438D4" w:rsidRPr="004438D4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 xml:space="preserve"> Respondent objects on the basis</w:t>
      </w:r>
      <w:r w:rsidR="004438D4">
        <w:rPr>
          <w:rStyle w:val="selected"/>
          <w:rFonts w:ascii="Times New Roman" w:hAnsi="Times New Roman" w:cs="Times New Roman"/>
          <w:sz w:val="24"/>
          <w:szCs w:val="24"/>
        </w:rPr>
        <w:t xml:space="preserve"> th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>at the applicant did not detail</w:t>
      </w:r>
      <w:r w:rsidR="004438D4">
        <w:rPr>
          <w:rStyle w:val="selected"/>
          <w:rFonts w:ascii="Times New Roman" w:hAnsi="Times New Roman" w:cs="Times New Roman"/>
          <w:sz w:val="24"/>
          <w:szCs w:val="24"/>
        </w:rPr>
        <w:t xml:space="preserve"> the procedural steps that </w:t>
      </w:r>
      <w:r w:rsidR="00771627">
        <w:rPr>
          <w:rStyle w:val="selected"/>
          <w:rFonts w:ascii="Times New Roman" w:hAnsi="Times New Roman" w:cs="Times New Roman"/>
          <w:sz w:val="24"/>
          <w:szCs w:val="24"/>
        </w:rPr>
        <w:t xml:space="preserve">a Respondent must follow in opposition and </w:t>
      </w:r>
      <w:r w:rsidR="00425EB4">
        <w:rPr>
          <w:rStyle w:val="selected"/>
          <w:rFonts w:ascii="Times New Roman" w:hAnsi="Times New Roman" w:cs="Times New Roman"/>
          <w:sz w:val="24"/>
          <w:szCs w:val="24"/>
        </w:rPr>
        <w:t>for that reason too the application is fatally defective.</w:t>
      </w:r>
    </w:p>
    <w:p w:rsidR="00BD6664" w:rsidRDefault="007B28B6" w:rsidP="00CE4AC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Refer</w:t>
      </w:r>
      <w:r w:rsidR="00BD6664">
        <w:rPr>
          <w:rStyle w:val="selected"/>
          <w:rFonts w:ascii="Times New Roman" w:hAnsi="Times New Roman" w:cs="Times New Roman"/>
          <w:sz w:val="24"/>
          <w:szCs w:val="24"/>
        </w:rPr>
        <w:t xml:space="preserve"> to </w:t>
      </w:r>
      <w:r w:rsidR="00BD6664" w:rsidRPr="007B28B6"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Bindura Municipality vs </w:t>
      </w:r>
      <w:proofErr w:type="spellStart"/>
      <w:r w:rsidR="00BD6664" w:rsidRPr="007B28B6">
        <w:rPr>
          <w:rStyle w:val="selected"/>
          <w:rFonts w:ascii="Times New Roman" w:hAnsi="Times New Roman" w:cs="Times New Roman"/>
          <w:i/>
          <w:sz w:val="24"/>
          <w:szCs w:val="24"/>
        </w:rPr>
        <w:t>Mugogo</w:t>
      </w:r>
      <w:proofErr w:type="spellEnd"/>
      <w:r w:rsidR="00BD6664">
        <w:rPr>
          <w:rStyle w:val="selected"/>
          <w:rFonts w:ascii="Times New Roman" w:hAnsi="Times New Roman" w:cs="Times New Roman"/>
          <w:sz w:val="24"/>
          <w:szCs w:val="24"/>
        </w:rPr>
        <w:t xml:space="preserve"> 2015 (2) ZLR 237 (5) where the court held that a struck off matter cannot simply be reinstated</w:t>
      </w:r>
      <w:r>
        <w:rPr>
          <w:rStyle w:val="selected"/>
          <w:rFonts w:ascii="Times New Roman" w:hAnsi="Times New Roman" w:cs="Times New Roman"/>
          <w:sz w:val="24"/>
          <w:szCs w:val="24"/>
        </w:rPr>
        <w:t>.</w:t>
      </w:r>
    </w:p>
    <w:p w:rsidR="007B28B6" w:rsidRDefault="007B28B6" w:rsidP="00CE4AC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 xml:space="preserve">I tend to 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>agree with both Respondent</w:t>
      </w:r>
      <w:r w:rsidR="00D94B0D">
        <w:rPr>
          <w:rStyle w:val="selected"/>
          <w:rFonts w:ascii="Times New Roman" w:hAnsi="Times New Roman" w:cs="Times New Roman"/>
          <w:sz w:val="24"/>
          <w:szCs w:val="24"/>
        </w:rPr>
        <w:t>s in that the Applicant failed to comply with the 15 day period under Practice Direction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num</w:t>
      </w:r>
      <w:r w:rsidR="00D94B0D">
        <w:rPr>
          <w:rStyle w:val="selected"/>
          <w:rFonts w:ascii="Times New Roman" w:hAnsi="Times New Roman" w:cs="Times New Roman"/>
          <w:sz w:val="24"/>
          <w:szCs w:val="24"/>
        </w:rPr>
        <w:t>ber 1 of 25 and the fact that even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the</w:t>
      </w:r>
      <w:r w:rsidR="00D94B0D">
        <w:rPr>
          <w:rStyle w:val="selected"/>
          <w:rFonts w:ascii="Times New Roman" w:hAnsi="Times New Roman" w:cs="Times New Roman"/>
          <w:sz w:val="24"/>
          <w:szCs w:val="24"/>
        </w:rPr>
        <w:t xml:space="preserve"> relief sought seeks to build on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a nullity</w:t>
      </w:r>
      <w:r w:rsidR="00D94B0D">
        <w:rPr>
          <w:rStyle w:val="selected"/>
          <w:rFonts w:ascii="Times New Roman" w:hAnsi="Times New Roman" w:cs="Times New Roman"/>
          <w:sz w:val="24"/>
          <w:szCs w:val="24"/>
        </w:rPr>
        <w:t>. I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D94B0D">
        <w:rPr>
          <w:rStyle w:val="selected"/>
          <w:rFonts w:ascii="Times New Roman" w:hAnsi="Times New Roman" w:cs="Times New Roman"/>
          <w:sz w:val="24"/>
          <w:szCs w:val="24"/>
        </w:rPr>
        <w:t>however, do not accept that applicant</w:t>
      </w:r>
      <w:r w:rsidR="00C72C04">
        <w:rPr>
          <w:rStyle w:val="selected"/>
          <w:rFonts w:ascii="Times New Roman" w:hAnsi="Times New Roman" w:cs="Times New Roman"/>
          <w:sz w:val="24"/>
          <w:szCs w:val="24"/>
        </w:rPr>
        <w:t xml:space="preserve">’s 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>failure to prov</w:t>
      </w:r>
      <w:r w:rsidR="00D94B0D">
        <w:rPr>
          <w:rStyle w:val="selected"/>
          <w:rFonts w:ascii="Times New Roman" w:hAnsi="Times New Roman" w:cs="Times New Roman"/>
          <w:sz w:val="24"/>
          <w:szCs w:val="24"/>
        </w:rPr>
        <w:t>ide procedural rights amounts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to a fatal defect. </w:t>
      </w:r>
      <w:r w:rsidR="00D94B0D">
        <w:rPr>
          <w:rStyle w:val="selected"/>
          <w:rFonts w:ascii="Times New Roman" w:hAnsi="Times New Roman" w:cs="Times New Roman"/>
          <w:sz w:val="24"/>
          <w:szCs w:val="24"/>
        </w:rPr>
        <w:t>It is not every irregularity that is fatal in my view.</w:t>
      </w:r>
    </w:p>
    <w:p w:rsidR="00C72C04" w:rsidRDefault="00D94B0D" w:rsidP="00CE4AC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I however, uphold the point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7F7698" w:rsidRPr="007F7698">
        <w:rPr>
          <w:rStyle w:val="selected"/>
          <w:rFonts w:ascii="Times New Roman" w:hAnsi="Times New Roman" w:cs="Times New Roman"/>
          <w:i/>
          <w:sz w:val="24"/>
          <w:szCs w:val="24"/>
        </w:rPr>
        <w:t>limine</w:t>
      </w:r>
      <w:proofErr w:type="spellEnd"/>
      <w:r>
        <w:rPr>
          <w:rStyle w:val="selected"/>
          <w:rFonts w:ascii="Times New Roman" w:hAnsi="Times New Roman" w:cs="Times New Roman"/>
          <w:sz w:val="24"/>
          <w:szCs w:val="24"/>
        </w:rPr>
        <w:t xml:space="preserve"> on failure to adhere to the provisions of Practise Direction 1 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>of 25 and</w:t>
      </w:r>
      <w:r w:rsidR="00C72C04">
        <w:rPr>
          <w:rStyle w:val="selected"/>
          <w:rFonts w:ascii="Times New Roman" w:hAnsi="Times New Roman" w:cs="Times New Roman"/>
          <w:sz w:val="24"/>
          <w:szCs w:val="24"/>
        </w:rPr>
        <w:t xml:space="preserve"> in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seeking to resuscitate a nullity</w:t>
      </w:r>
      <w:r>
        <w:rPr>
          <w:rStyle w:val="selected"/>
          <w:rFonts w:ascii="Times New Roman" w:hAnsi="Times New Roman" w:cs="Times New Roman"/>
          <w:sz w:val="24"/>
          <w:szCs w:val="24"/>
        </w:rPr>
        <w:t>. It is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for those reasons that l will uphold the 2 preliminary objection</w:t>
      </w:r>
      <w:r>
        <w:rPr>
          <w:rStyle w:val="selected"/>
          <w:rFonts w:ascii="Times New Roman" w:hAnsi="Times New Roman" w:cs="Times New Roman"/>
          <w:sz w:val="24"/>
          <w:szCs w:val="24"/>
        </w:rPr>
        <w:t>s and l will consequently strike the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matter of</w:t>
      </w:r>
      <w:r w:rsidR="00C72C04">
        <w:rPr>
          <w:rStyle w:val="selected"/>
          <w:rFonts w:ascii="Times New Roman" w:hAnsi="Times New Roman" w:cs="Times New Roman"/>
          <w:sz w:val="24"/>
          <w:szCs w:val="24"/>
        </w:rPr>
        <w:t>f</w:t>
      </w:r>
      <w:r w:rsidR="007F7698">
        <w:rPr>
          <w:rStyle w:val="selected"/>
          <w:rFonts w:ascii="Times New Roman" w:hAnsi="Times New Roman" w:cs="Times New Roman"/>
          <w:sz w:val="24"/>
          <w:szCs w:val="24"/>
        </w:rPr>
        <w:t xml:space="preserve"> the roll.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</w:p>
    <w:p w:rsidR="00C72C04" w:rsidRDefault="00C72C04" w:rsidP="00CE4AC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7F7698" w:rsidRDefault="00D94B0D" w:rsidP="00CE4AC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The application is struck off the roll with costs.</w:t>
      </w:r>
    </w:p>
    <w:p w:rsidR="00C72C04" w:rsidRDefault="00C72C04" w:rsidP="00C72C04">
      <w:pPr>
        <w:pStyle w:val="NoSpacing"/>
        <w:spacing w:line="36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:rsidR="00C72C04" w:rsidRDefault="00C72C04" w:rsidP="00C72C04">
      <w:pPr>
        <w:pStyle w:val="NoSpacing"/>
        <w:spacing w:line="36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:rsidR="00C72C04" w:rsidRPr="00661EF0" w:rsidRDefault="00C72C04" w:rsidP="00C72C04">
      <w:pPr>
        <w:pStyle w:val="NoSpacing"/>
        <w:spacing w:line="360" w:lineRule="auto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Civil Division of the Attorney General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, </w:t>
      </w:r>
      <w:r w:rsidRPr="00C72C04">
        <w:rPr>
          <w:rFonts w:ascii="Times New Roman" w:eastAsia="Calibri" w:hAnsi="Times New Roman" w:cs="Times New Roman"/>
          <w:sz w:val="24"/>
          <w:szCs w:val="24"/>
          <w:lang w:val="en-US"/>
        </w:rPr>
        <w:t>1</w:t>
      </w:r>
      <w:r w:rsidRPr="00C72C04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st</w:t>
      </w:r>
      <w:r w:rsidRPr="00C72C0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respondent’s legal practitioners</w:t>
      </w:r>
    </w:p>
    <w:p w:rsidR="00E50A32" w:rsidRDefault="00E50A32" w:rsidP="00E50A32">
      <w:pPr>
        <w:pStyle w:val="NoSpacing"/>
        <w:spacing w:line="36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Ma</w:t>
      </w:r>
      <w:r w:rsidR="00C72C04">
        <w:rPr>
          <w:rFonts w:ascii="Times New Roman" w:eastAsia="Calibri" w:hAnsi="Times New Roman" w:cs="Times New Roman"/>
          <w:i/>
          <w:sz w:val="24"/>
          <w:szCs w:val="24"/>
          <w:lang w:val="en-US"/>
        </w:rPr>
        <w:t>fongoya</w:t>
      </w:r>
      <w:proofErr w:type="spellEnd"/>
      <w:r w:rsidR="00C72C04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and </w:t>
      </w:r>
      <w:proofErr w:type="spellStart"/>
      <w:r w:rsidR="00C72C04">
        <w:rPr>
          <w:rFonts w:ascii="Times New Roman" w:eastAsia="Calibri" w:hAnsi="Times New Roman" w:cs="Times New Roman"/>
          <w:i/>
          <w:sz w:val="24"/>
          <w:szCs w:val="24"/>
          <w:lang w:val="en-US"/>
        </w:rPr>
        <w:t>Matapura</w:t>
      </w:r>
      <w:proofErr w:type="spellEnd"/>
      <w:r w:rsidR="00C72C04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Law Practic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e, </w:t>
      </w:r>
      <w:r w:rsidRPr="00C72C04">
        <w:rPr>
          <w:rFonts w:ascii="Times New Roman" w:eastAsia="Calibri" w:hAnsi="Times New Roman" w:cs="Times New Roman"/>
          <w:sz w:val="24"/>
          <w:szCs w:val="24"/>
          <w:lang w:val="en-US"/>
        </w:rPr>
        <w:t>2</w:t>
      </w:r>
      <w:r w:rsidR="00C72C04" w:rsidRPr="00C72C04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nd</w:t>
      </w:r>
      <w:r w:rsidR="00C72C04" w:rsidRPr="00C72C0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respondent’s legal practitioners</w:t>
      </w:r>
    </w:p>
    <w:p w:rsidR="004F27C3" w:rsidRPr="00C72C04" w:rsidRDefault="004F27C3" w:rsidP="004F136C">
      <w:pPr>
        <w:spacing w:line="360" w:lineRule="auto"/>
        <w:jc w:val="both"/>
        <w:rPr>
          <w:lang w:val="en-US"/>
        </w:rPr>
      </w:pPr>
    </w:p>
    <w:sectPr w:rsidR="004F27C3" w:rsidRPr="00C72C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7C3" w:rsidRDefault="004F27C3" w:rsidP="00C86337">
      <w:pPr>
        <w:spacing w:after="0" w:line="240" w:lineRule="auto"/>
      </w:pPr>
      <w:r>
        <w:separator/>
      </w:r>
    </w:p>
  </w:endnote>
  <w:endnote w:type="continuationSeparator" w:id="0">
    <w:p w:rsidR="004F27C3" w:rsidRDefault="004F27C3" w:rsidP="00C86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7C3" w:rsidRDefault="004F27C3" w:rsidP="00C86337">
      <w:pPr>
        <w:spacing w:after="0" w:line="240" w:lineRule="auto"/>
      </w:pPr>
      <w:r>
        <w:separator/>
      </w:r>
    </w:p>
  </w:footnote>
  <w:footnote w:type="continuationSeparator" w:id="0">
    <w:p w:rsidR="004F27C3" w:rsidRDefault="004F27C3" w:rsidP="00C86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43704885"/>
      <w:docPartObj>
        <w:docPartGallery w:val="Page Numbers (Top of Page)"/>
        <w:docPartUnique/>
      </w:docPartObj>
    </w:sdtPr>
    <w:sdtEndPr>
      <w:rPr>
        <w:rFonts w:asciiTheme="minorHAnsi" w:hAnsiTheme="minorHAnsi" w:cstheme="minorBidi"/>
        <w:noProof/>
      </w:rPr>
    </w:sdtEndPr>
    <w:sdtContent>
      <w:p w:rsidR="00C86337" w:rsidRPr="00C86337" w:rsidRDefault="00C86337">
        <w:pPr>
          <w:pStyle w:val="Header"/>
          <w:jc w:val="right"/>
          <w:rPr>
            <w:rFonts w:ascii="Times New Roman" w:hAnsi="Times New Roman" w:cs="Times New Roman"/>
            <w:noProof/>
          </w:rPr>
        </w:pPr>
        <w:r w:rsidRPr="00C86337">
          <w:rPr>
            <w:rFonts w:ascii="Times New Roman" w:hAnsi="Times New Roman" w:cs="Times New Roman"/>
          </w:rPr>
          <w:fldChar w:fldCharType="begin"/>
        </w:r>
        <w:r w:rsidRPr="00C86337">
          <w:rPr>
            <w:rFonts w:ascii="Times New Roman" w:hAnsi="Times New Roman" w:cs="Times New Roman"/>
          </w:rPr>
          <w:instrText xml:space="preserve"> PAGE   \* MERGEFORMAT </w:instrText>
        </w:r>
        <w:r w:rsidRPr="00C86337">
          <w:rPr>
            <w:rFonts w:ascii="Times New Roman" w:hAnsi="Times New Roman" w:cs="Times New Roman"/>
          </w:rPr>
          <w:fldChar w:fldCharType="separate"/>
        </w:r>
        <w:r w:rsidR="00A84DEE">
          <w:rPr>
            <w:rFonts w:ascii="Times New Roman" w:hAnsi="Times New Roman" w:cs="Times New Roman"/>
            <w:noProof/>
          </w:rPr>
          <w:t>3</w:t>
        </w:r>
        <w:r w:rsidRPr="00C86337">
          <w:rPr>
            <w:rFonts w:ascii="Times New Roman" w:hAnsi="Times New Roman" w:cs="Times New Roman"/>
            <w:noProof/>
          </w:rPr>
          <w:fldChar w:fldCharType="end"/>
        </w:r>
      </w:p>
      <w:p w:rsidR="00C86337" w:rsidRPr="00C86337" w:rsidRDefault="00C86337">
        <w:pPr>
          <w:pStyle w:val="Header"/>
          <w:jc w:val="right"/>
          <w:rPr>
            <w:rFonts w:ascii="Times New Roman" w:hAnsi="Times New Roman" w:cs="Times New Roman"/>
            <w:noProof/>
          </w:rPr>
        </w:pPr>
        <w:r w:rsidRPr="00C86337">
          <w:rPr>
            <w:rFonts w:ascii="Times New Roman" w:hAnsi="Times New Roman" w:cs="Times New Roman"/>
            <w:noProof/>
          </w:rPr>
          <w:t>HB</w:t>
        </w:r>
        <w:r w:rsidR="00FB3789">
          <w:rPr>
            <w:rFonts w:ascii="Times New Roman" w:hAnsi="Times New Roman" w:cs="Times New Roman"/>
            <w:noProof/>
          </w:rPr>
          <w:t xml:space="preserve"> 114/26</w:t>
        </w:r>
      </w:p>
      <w:p w:rsidR="00C86337" w:rsidRDefault="007A7789">
        <w:pPr>
          <w:pStyle w:val="Header"/>
          <w:jc w:val="right"/>
        </w:pPr>
        <w:r>
          <w:rPr>
            <w:rFonts w:ascii="Times New Roman" w:hAnsi="Times New Roman" w:cs="Times New Roman"/>
            <w:noProof/>
          </w:rPr>
          <w:t>HCBC 1346</w:t>
        </w:r>
        <w:r w:rsidR="00D76793">
          <w:rPr>
            <w:rFonts w:ascii="Times New Roman" w:hAnsi="Times New Roman" w:cs="Times New Roman"/>
            <w:noProof/>
          </w:rPr>
          <w:t xml:space="preserve"> </w:t>
        </w:r>
        <w:r>
          <w:rPr>
            <w:rFonts w:ascii="Times New Roman" w:hAnsi="Times New Roman" w:cs="Times New Roman"/>
            <w:noProof/>
          </w:rPr>
          <w:t>/25</w:t>
        </w:r>
      </w:p>
    </w:sdtContent>
  </w:sdt>
  <w:p w:rsidR="00C86337" w:rsidRDefault="00C863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2C5FC1"/>
    <w:multiLevelType w:val="hybridMultilevel"/>
    <w:tmpl w:val="4F52877C"/>
    <w:lvl w:ilvl="0" w:tplc="3009000F">
      <w:start w:val="1"/>
      <w:numFmt w:val="decimal"/>
      <w:lvlText w:val="%1."/>
      <w:lvlJc w:val="left"/>
      <w:pPr>
        <w:ind w:left="1500" w:hanging="360"/>
      </w:pPr>
    </w:lvl>
    <w:lvl w:ilvl="1" w:tplc="30090019" w:tentative="1">
      <w:start w:val="1"/>
      <w:numFmt w:val="lowerLetter"/>
      <w:lvlText w:val="%2."/>
      <w:lvlJc w:val="left"/>
      <w:pPr>
        <w:ind w:left="2220" w:hanging="360"/>
      </w:pPr>
    </w:lvl>
    <w:lvl w:ilvl="2" w:tplc="3009001B" w:tentative="1">
      <w:start w:val="1"/>
      <w:numFmt w:val="lowerRoman"/>
      <w:lvlText w:val="%3."/>
      <w:lvlJc w:val="right"/>
      <w:pPr>
        <w:ind w:left="2940" w:hanging="180"/>
      </w:pPr>
    </w:lvl>
    <w:lvl w:ilvl="3" w:tplc="3009000F" w:tentative="1">
      <w:start w:val="1"/>
      <w:numFmt w:val="decimal"/>
      <w:lvlText w:val="%4."/>
      <w:lvlJc w:val="left"/>
      <w:pPr>
        <w:ind w:left="3660" w:hanging="360"/>
      </w:pPr>
    </w:lvl>
    <w:lvl w:ilvl="4" w:tplc="30090019" w:tentative="1">
      <w:start w:val="1"/>
      <w:numFmt w:val="lowerLetter"/>
      <w:lvlText w:val="%5."/>
      <w:lvlJc w:val="left"/>
      <w:pPr>
        <w:ind w:left="4380" w:hanging="360"/>
      </w:pPr>
    </w:lvl>
    <w:lvl w:ilvl="5" w:tplc="3009001B" w:tentative="1">
      <w:start w:val="1"/>
      <w:numFmt w:val="lowerRoman"/>
      <w:lvlText w:val="%6."/>
      <w:lvlJc w:val="right"/>
      <w:pPr>
        <w:ind w:left="5100" w:hanging="180"/>
      </w:pPr>
    </w:lvl>
    <w:lvl w:ilvl="6" w:tplc="3009000F" w:tentative="1">
      <w:start w:val="1"/>
      <w:numFmt w:val="decimal"/>
      <w:lvlText w:val="%7."/>
      <w:lvlJc w:val="left"/>
      <w:pPr>
        <w:ind w:left="5820" w:hanging="360"/>
      </w:pPr>
    </w:lvl>
    <w:lvl w:ilvl="7" w:tplc="30090019" w:tentative="1">
      <w:start w:val="1"/>
      <w:numFmt w:val="lowerLetter"/>
      <w:lvlText w:val="%8."/>
      <w:lvlJc w:val="left"/>
      <w:pPr>
        <w:ind w:left="6540" w:hanging="360"/>
      </w:pPr>
    </w:lvl>
    <w:lvl w:ilvl="8" w:tplc="3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78B"/>
    <w:rsid w:val="00020436"/>
    <w:rsid w:val="00033E32"/>
    <w:rsid w:val="00042810"/>
    <w:rsid w:val="00046231"/>
    <w:rsid w:val="00057957"/>
    <w:rsid w:val="00071421"/>
    <w:rsid w:val="00114C9D"/>
    <w:rsid w:val="0016175B"/>
    <w:rsid w:val="001772B5"/>
    <w:rsid w:val="001776B1"/>
    <w:rsid w:val="001E38B1"/>
    <w:rsid w:val="00234407"/>
    <w:rsid w:val="002674F8"/>
    <w:rsid w:val="002D7E76"/>
    <w:rsid w:val="002E740B"/>
    <w:rsid w:val="002F2F21"/>
    <w:rsid w:val="0030079F"/>
    <w:rsid w:val="00316FBB"/>
    <w:rsid w:val="003D4BC5"/>
    <w:rsid w:val="00412681"/>
    <w:rsid w:val="004228FA"/>
    <w:rsid w:val="00425D70"/>
    <w:rsid w:val="00425EB4"/>
    <w:rsid w:val="00426EC4"/>
    <w:rsid w:val="004438D4"/>
    <w:rsid w:val="00470507"/>
    <w:rsid w:val="00485620"/>
    <w:rsid w:val="00486D7E"/>
    <w:rsid w:val="004A6F9C"/>
    <w:rsid w:val="004D437A"/>
    <w:rsid w:val="004F136C"/>
    <w:rsid w:val="004F27C3"/>
    <w:rsid w:val="004F4C2B"/>
    <w:rsid w:val="005168A0"/>
    <w:rsid w:val="00554800"/>
    <w:rsid w:val="00563697"/>
    <w:rsid w:val="00565C5D"/>
    <w:rsid w:val="005A44B7"/>
    <w:rsid w:val="005B7683"/>
    <w:rsid w:val="005C3375"/>
    <w:rsid w:val="00603DA0"/>
    <w:rsid w:val="00612523"/>
    <w:rsid w:val="006304C8"/>
    <w:rsid w:val="00650174"/>
    <w:rsid w:val="006661C8"/>
    <w:rsid w:val="00680583"/>
    <w:rsid w:val="006821B7"/>
    <w:rsid w:val="00721BFB"/>
    <w:rsid w:val="00771627"/>
    <w:rsid w:val="0077396D"/>
    <w:rsid w:val="007A7789"/>
    <w:rsid w:val="007B28B6"/>
    <w:rsid w:val="007B3054"/>
    <w:rsid w:val="007B3282"/>
    <w:rsid w:val="007D48F1"/>
    <w:rsid w:val="007E46AD"/>
    <w:rsid w:val="007E51CC"/>
    <w:rsid w:val="007F7698"/>
    <w:rsid w:val="008021BF"/>
    <w:rsid w:val="00813F19"/>
    <w:rsid w:val="00835586"/>
    <w:rsid w:val="00860E2D"/>
    <w:rsid w:val="00893A98"/>
    <w:rsid w:val="008D25BE"/>
    <w:rsid w:val="008E565C"/>
    <w:rsid w:val="00905BDF"/>
    <w:rsid w:val="00932550"/>
    <w:rsid w:val="009451D9"/>
    <w:rsid w:val="00957976"/>
    <w:rsid w:val="009E061E"/>
    <w:rsid w:val="009F6476"/>
    <w:rsid w:val="00A1341C"/>
    <w:rsid w:val="00A40AD8"/>
    <w:rsid w:val="00A51500"/>
    <w:rsid w:val="00A56FB7"/>
    <w:rsid w:val="00A770B9"/>
    <w:rsid w:val="00A84DEE"/>
    <w:rsid w:val="00A96B7B"/>
    <w:rsid w:val="00AE2332"/>
    <w:rsid w:val="00B02A62"/>
    <w:rsid w:val="00B0378B"/>
    <w:rsid w:val="00B24D1A"/>
    <w:rsid w:val="00B26AA9"/>
    <w:rsid w:val="00BC7E52"/>
    <w:rsid w:val="00BD6664"/>
    <w:rsid w:val="00C72C04"/>
    <w:rsid w:val="00C86337"/>
    <w:rsid w:val="00CB1477"/>
    <w:rsid w:val="00CC257C"/>
    <w:rsid w:val="00CE4AC0"/>
    <w:rsid w:val="00D41468"/>
    <w:rsid w:val="00D531CD"/>
    <w:rsid w:val="00D76793"/>
    <w:rsid w:val="00D77B13"/>
    <w:rsid w:val="00D920BD"/>
    <w:rsid w:val="00D94B0D"/>
    <w:rsid w:val="00DA20B2"/>
    <w:rsid w:val="00DA49BD"/>
    <w:rsid w:val="00E221DA"/>
    <w:rsid w:val="00E4495B"/>
    <w:rsid w:val="00E50A32"/>
    <w:rsid w:val="00E62DA4"/>
    <w:rsid w:val="00EE790E"/>
    <w:rsid w:val="00F072B7"/>
    <w:rsid w:val="00F538DC"/>
    <w:rsid w:val="00F605E0"/>
    <w:rsid w:val="00F91EDF"/>
    <w:rsid w:val="00F92452"/>
    <w:rsid w:val="00F95F01"/>
    <w:rsid w:val="00FB3789"/>
    <w:rsid w:val="00FD2122"/>
    <w:rsid w:val="00FE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7BB7B-8F57-4A64-AD7F-9D9AC1BA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7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3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selected">
    <w:name w:val="selected"/>
    <w:basedOn w:val="DefaultParagraphFont"/>
    <w:rsid w:val="00B0378B"/>
  </w:style>
  <w:style w:type="paragraph" w:styleId="NoSpacing">
    <w:name w:val="No Spacing"/>
    <w:uiPriority w:val="1"/>
    <w:qFormat/>
    <w:rsid w:val="00B0378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86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37"/>
  </w:style>
  <w:style w:type="paragraph" w:styleId="Footer">
    <w:name w:val="footer"/>
    <w:basedOn w:val="Normal"/>
    <w:link w:val="FooterChar"/>
    <w:uiPriority w:val="99"/>
    <w:unhideWhenUsed/>
    <w:rsid w:val="00C86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37"/>
  </w:style>
  <w:style w:type="paragraph" w:styleId="BalloonText">
    <w:name w:val="Balloon Text"/>
    <w:basedOn w:val="Normal"/>
    <w:link w:val="BalloonTextChar"/>
    <w:uiPriority w:val="99"/>
    <w:semiHidden/>
    <w:unhideWhenUsed/>
    <w:rsid w:val="00E449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9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8</cp:revision>
  <cp:lastPrinted>2026-08-05T13:07:00Z</cp:lastPrinted>
  <dcterms:created xsi:type="dcterms:W3CDTF">2026-08-05T12:49:00Z</dcterms:created>
  <dcterms:modified xsi:type="dcterms:W3CDTF">2026-08-05T13:10:00Z</dcterms:modified>
</cp:coreProperties>
</file>