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EB2142" w14:textId="77777777" w:rsidR="005646C6" w:rsidRDefault="005646C6" w:rsidP="00D36D61">
      <w:pPr>
        <w:pStyle w:val="NoSpacing"/>
        <w:jc w:val="both"/>
        <w:rPr>
          <w:rFonts w:ascii="Times New Roman" w:hAnsi="Times New Roman" w:cs="Times New Roman"/>
          <w:lang w:val="en-US"/>
        </w:rPr>
      </w:pPr>
      <w:bookmarkStart w:id="0" w:name="_GoBack"/>
      <w:bookmarkEnd w:id="0"/>
    </w:p>
    <w:p w14:paraId="14FE7D90" w14:textId="77777777" w:rsidR="005646C6" w:rsidRDefault="005646C6" w:rsidP="00D36D61">
      <w:pPr>
        <w:pStyle w:val="NoSpacing"/>
        <w:jc w:val="both"/>
        <w:rPr>
          <w:rFonts w:ascii="Times New Roman" w:hAnsi="Times New Roman" w:cs="Times New Roman"/>
          <w:lang w:val="en-US"/>
        </w:rPr>
      </w:pPr>
    </w:p>
    <w:p w14:paraId="79EF8B14" w14:textId="1A67A3AA" w:rsidR="008717C3" w:rsidRPr="00D36D61" w:rsidRDefault="00D36D61" w:rsidP="00D36D61">
      <w:pPr>
        <w:pStyle w:val="NoSpacing"/>
        <w:jc w:val="both"/>
        <w:rPr>
          <w:rFonts w:ascii="Times New Roman" w:hAnsi="Times New Roman" w:cs="Times New Roman"/>
          <w:lang w:val="en-US"/>
        </w:rPr>
      </w:pPr>
      <w:r w:rsidRPr="00D36D61">
        <w:rPr>
          <w:rFonts w:ascii="Times New Roman" w:hAnsi="Times New Roman" w:cs="Times New Roman"/>
          <w:lang w:val="en-US"/>
        </w:rPr>
        <w:t>BELIEVE MANGORORO</w:t>
      </w:r>
    </w:p>
    <w:p w14:paraId="348E4C31" w14:textId="40B3D6CE" w:rsidR="00D36D61" w:rsidRPr="00D36D61" w:rsidRDefault="00D36D61" w:rsidP="00D36D61">
      <w:pPr>
        <w:pStyle w:val="NoSpacing"/>
        <w:jc w:val="both"/>
        <w:rPr>
          <w:rFonts w:ascii="Times New Roman" w:hAnsi="Times New Roman" w:cs="Times New Roman"/>
          <w:lang w:val="en-US"/>
        </w:rPr>
      </w:pPr>
      <w:r w:rsidRPr="00D36D61">
        <w:rPr>
          <w:rFonts w:ascii="Times New Roman" w:hAnsi="Times New Roman" w:cs="Times New Roman"/>
          <w:lang w:val="en-US"/>
        </w:rPr>
        <w:t>versus</w:t>
      </w:r>
    </w:p>
    <w:p w14:paraId="02257D4F" w14:textId="08DC8088" w:rsidR="00D36D61" w:rsidRDefault="00D36D61" w:rsidP="00D36D61">
      <w:pPr>
        <w:pStyle w:val="NoSpacing"/>
        <w:jc w:val="both"/>
        <w:rPr>
          <w:rFonts w:ascii="Times New Roman" w:hAnsi="Times New Roman" w:cs="Times New Roman"/>
          <w:lang w:val="en-US"/>
        </w:rPr>
      </w:pPr>
      <w:r w:rsidRPr="00D36D61">
        <w:rPr>
          <w:rFonts w:ascii="Times New Roman" w:hAnsi="Times New Roman" w:cs="Times New Roman"/>
          <w:lang w:val="en-US"/>
        </w:rPr>
        <w:t>THE STATE</w:t>
      </w:r>
    </w:p>
    <w:p w14:paraId="34B77D54" w14:textId="77777777" w:rsidR="00D36D61" w:rsidRDefault="00D36D61" w:rsidP="00D36D61">
      <w:pPr>
        <w:pStyle w:val="NoSpacing"/>
        <w:jc w:val="both"/>
        <w:rPr>
          <w:rFonts w:ascii="Times New Roman" w:hAnsi="Times New Roman" w:cs="Times New Roman"/>
          <w:lang w:val="en-US"/>
        </w:rPr>
      </w:pPr>
    </w:p>
    <w:p w14:paraId="55EE0547" w14:textId="721FCFA6" w:rsidR="00D36D61" w:rsidRDefault="00D36D61" w:rsidP="00D36D61">
      <w:pPr>
        <w:pStyle w:val="NoSpacing"/>
        <w:jc w:val="both"/>
        <w:rPr>
          <w:rFonts w:ascii="Times New Roman" w:hAnsi="Times New Roman" w:cs="Times New Roman"/>
          <w:lang w:val="en-US"/>
        </w:rPr>
      </w:pPr>
      <w:r>
        <w:rPr>
          <w:rFonts w:ascii="Times New Roman" w:hAnsi="Times New Roman" w:cs="Times New Roman"/>
          <w:lang w:val="en-US"/>
        </w:rPr>
        <w:t>HIGH COURT OF ZIMBABWE</w:t>
      </w:r>
    </w:p>
    <w:p w14:paraId="1DF23F5B" w14:textId="0A83BF8F" w:rsidR="00D36D61" w:rsidRPr="00D36D61" w:rsidRDefault="00D36D61" w:rsidP="00D36D61">
      <w:pPr>
        <w:pStyle w:val="NoSpacing"/>
        <w:jc w:val="both"/>
        <w:rPr>
          <w:rFonts w:ascii="Times New Roman" w:hAnsi="Times New Roman" w:cs="Times New Roman"/>
          <w:b/>
          <w:bCs/>
          <w:lang w:val="en-US"/>
        </w:rPr>
      </w:pPr>
      <w:r w:rsidRPr="00D36D61">
        <w:rPr>
          <w:rFonts w:ascii="Times New Roman" w:hAnsi="Times New Roman" w:cs="Times New Roman"/>
          <w:b/>
          <w:bCs/>
          <w:lang w:val="en-US"/>
        </w:rPr>
        <w:t>TAKUVA &amp; CHIKOWERO JJ</w:t>
      </w:r>
    </w:p>
    <w:p w14:paraId="0BE8F1C7" w14:textId="6F789208" w:rsidR="00D36D61" w:rsidRDefault="00D36D61" w:rsidP="00D36D61">
      <w:pPr>
        <w:pStyle w:val="NoSpacing"/>
        <w:jc w:val="both"/>
        <w:rPr>
          <w:rFonts w:ascii="Times New Roman" w:hAnsi="Times New Roman" w:cs="Times New Roman"/>
          <w:lang w:val="en-US"/>
        </w:rPr>
      </w:pPr>
      <w:r>
        <w:rPr>
          <w:rFonts w:ascii="Times New Roman" w:hAnsi="Times New Roman" w:cs="Times New Roman"/>
          <w:lang w:val="en-US"/>
        </w:rPr>
        <w:t>HARARE</w:t>
      </w:r>
      <w:r w:rsidR="007F1022">
        <w:rPr>
          <w:rFonts w:ascii="Times New Roman" w:hAnsi="Times New Roman" w:cs="Times New Roman"/>
          <w:lang w:val="en-US"/>
        </w:rPr>
        <w:t>;</w:t>
      </w:r>
      <w:r>
        <w:rPr>
          <w:rFonts w:ascii="Times New Roman" w:hAnsi="Times New Roman" w:cs="Times New Roman"/>
          <w:lang w:val="en-US"/>
        </w:rPr>
        <w:t xml:space="preserve"> 2 </w:t>
      </w:r>
      <w:r w:rsidR="007F1022">
        <w:rPr>
          <w:rFonts w:ascii="Times New Roman" w:hAnsi="Times New Roman" w:cs="Times New Roman"/>
          <w:lang w:val="en-US"/>
        </w:rPr>
        <w:t xml:space="preserve">&amp; 9 </w:t>
      </w:r>
      <w:r>
        <w:rPr>
          <w:rFonts w:ascii="Times New Roman" w:hAnsi="Times New Roman" w:cs="Times New Roman"/>
          <w:lang w:val="en-US"/>
        </w:rPr>
        <w:t>February 2026</w:t>
      </w:r>
    </w:p>
    <w:p w14:paraId="4B6B3F7A" w14:textId="77777777" w:rsidR="00D36D61" w:rsidRDefault="00D36D61" w:rsidP="00D36D61">
      <w:pPr>
        <w:pStyle w:val="NoSpacing"/>
        <w:jc w:val="both"/>
        <w:rPr>
          <w:rFonts w:ascii="Times New Roman" w:hAnsi="Times New Roman" w:cs="Times New Roman"/>
          <w:lang w:val="en-US"/>
        </w:rPr>
      </w:pPr>
    </w:p>
    <w:p w14:paraId="1F7D5686" w14:textId="77777777" w:rsidR="00D36D61" w:rsidRDefault="00D36D61" w:rsidP="00D36D61">
      <w:pPr>
        <w:pStyle w:val="NoSpacing"/>
        <w:jc w:val="both"/>
        <w:rPr>
          <w:rFonts w:ascii="Times New Roman" w:hAnsi="Times New Roman" w:cs="Times New Roman"/>
          <w:lang w:val="en-US"/>
        </w:rPr>
      </w:pPr>
    </w:p>
    <w:p w14:paraId="7AA16201" w14:textId="703BDEE2" w:rsidR="00D36D61" w:rsidRPr="00D36D61" w:rsidRDefault="00D36D61" w:rsidP="00D36D61">
      <w:pPr>
        <w:pStyle w:val="NoSpacing"/>
        <w:jc w:val="both"/>
        <w:rPr>
          <w:rFonts w:ascii="Times New Roman" w:hAnsi="Times New Roman" w:cs="Times New Roman"/>
          <w:b/>
          <w:bCs/>
          <w:i/>
          <w:iCs/>
          <w:lang w:val="en-US"/>
        </w:rPr>
      </w:pPr>
      <w:r w:rsidRPr="00D36D61">
        <w:rPr>
          <w:rFonts w:ascii="Times New Roman" w:hAnsi="Times New Roman" w:cs="Times New Roman"/>
          <w:b/>
          <w:bCs/>
          <w:i/>
          <w:iCs/>
          <w:lang w:val="en-US"/>
        </w:rPr>
        <w:t>Criminal Appeal</w:t>
      </w:r>
    </w:p>
    <w:p w14:paraId="5FBEC6E9" w14:textId="77777777" w:rsidR="00D36D61" w:rsidRDefault="00D36D61" w:rsidP="00D36D61">
      <w:pPr>
        <w:pStyle w:val="NoSpacing"/>
        <w:jc w:val="both"/>
        <w:rPr>
          <w:rFonts w:ascii="Times New Roman" w:hAnsi="Times New Roman" w:cs="Times New Roman"/>
          <w:lang w:val="en-US"/>
        </w:rPr>
      </w:pPr>
    </w:p>
    <w:p w14:paraId="42F33747" w14:textId="77777777" w:rsidR="00D36D61" w:rsidRDefault="00D36D61" w:rsidP="00D36D61">
      <w:pPr>
        <w:pStyle w:val="NoSpacing"/>
        <w:jc w:val="both"/>
        <w:rPr>
          <w:rFonts w:ascii="Times New Roman" w:hAnsi="Times New Roman" w:cs="Times New Roman"/>
          <w:lang w:val="en-US"/>
        </w:rPr>
      </w:pPr>
    </w:p>
    <w:p w14:paraId="566B7876" w14:textId="0667BC3A" w:rsidR="00D36D61" w:rsidRDefault="00D36D61" w:rsidP="00D36D61">
      <w:pPr>
        <w:pStyle w:val="NoSpacing"/>
        <w:jc w:val="both"/>
        <w:rPr>
          <w:rFonts w:ascii="Times New Roman" w:hAnsi="Times New Roman" w:cs="Times New Roman"/>
          <w:lang w:val="en-US"/>
        </w:rPr>
      </w:pPr>
      <w:r w:rsidRPr="00D36D61">
        <w:rPr>
          <w:rFonts w:ascii="Times New Roman" w:hAnsi="Times New Roman" w:cs="Times New Roman"/>
          <w:i/>
          <w:iCs/>
          <w:lang w:val="en-US"/>
        </w:rPr>
        <w:t>A Timothy</w:t>
      </w:r>
      <w:r>
        <w:rPr>
          <w:rFonts w:ascii="Times New Roman" w:hAnsi="Times New Roman" w:cs="Times New Roman"/>
          <w:lang w:val="en-US"/>
        </w:rPr>
        <w:t>, for the appellant</w:t>
      </w:r>
    </w:p>
    <w:p w14:paraId="7EC74A7F" w14:textId="1E70DD2B" w:rsidR="00D36D61" w:rsidRDefault="00D36D61" w:rsidP="00D36D61">
      <w:pPr>
        <w:pStyle w:val="NoSpacing"/>
        <w:jc w:val="both"/>
        <w:rPr>
          <w:rFonts w:ascii="Times New Roman" w:hAnsi="Times New Roman" w:cs="Times New Roman"/>
          <w:lang w:val="en-US"/>
        </w:rPr>
      </w:pPr>
      <w:r w:rsidRPr="00D36D61">
        <w:rPr>
          <w:rFonts w:ascii="Times New Roman" w:hAnsi="Times New Roman" w:cs="Times New Roman"/>
          <w:i/>
          <w:iCs/>
          <w:lang w:val="en-US"/>
        </w:rPr>
        <w:t>L Chitanda</w:t>
      </w:r>
      <w:r>
        <w:rPr>
          <w:rFonts w:ascii="Times New Roman" w:hAnsi="Times New Roman" w:cs="Times New Roman"/>
          <w:lang w:val="en-US"/>
        </w:rPr>
        <w:t>, for the respondent</w:t>
      </w:r>
    </w:p>
    <w:p w14:paraId="65DC2028" w14:textId="77777777" w:rsidR="00D36D61" w:rsidRDefault="00D36D61" w:rsidP="00D36D61">
      <w:pPr>
        <w:pStyle w:val="NoSpacing"/>
        <w:jc w:val="both"/>
        <w:rPr>
          <w:rFonts w:ascii="Times New Roman" w:hAnsi="Times New Roman" w:cs="Times New Roman"/>
          <w:lang w:val="en-US"/>
        </w:rPr>
      </w:pPr>
    </w:p>
    <w:p w14:paraId="16CFE76B" w14:textId="77777777" w:rsidR="00D36D61" w:rsidRDefault="00D36D61" w:rsidP="00D36D61">
      <w:pPr>
        <w:pStyle w:val="NoSpacing"/>
        <w:jc w:val="both"/>
        <w:rPr>
          <w:rFonts w:ascii="Times New Roman" w:hAnsi="Times New Roman" w:cs="Times New Roman"/>
          <w:lang w:val="en-US"/>
        </w:rPr>
      </w:pPr>
    </w:p>
    <w:p w14:paraId="1D69C44D" w14:textId="19C16599" w:rsidR="00D36D61" w:rsidRDefault="00D36D61" w:rsidP="00D36D61">
      <w:pPr>
        <w:pStyle w:val="NoSpacing"/>
        <w:jc w:val="both"/>
        <w:rPr>
          <w:rFonts w:ascii="Times New Roman" w:hAnsi="Times New Roman" w:cs="Times New Roman"/>
          <w:lang w:val="en-US"/>
        </w:rPr>
      </w:pPr>
      <w:r>
        <w:rPr>
          <w:rFonts w:ascii="Times New Roman" w:hAnsi="Times New Roman" w:cs="Times New Roman"/>
          <w:lang w:val="en-US"/>
        </w:rPr>
        <w:t>CHIKOWERO J:</w:t>
      </w:r>
    </w:p>
    <w:p w14:paraId="657C9439" w14:textId="77777777" w:rsidR="00D36D61" w:rsidRDefault="00D36D61" w:rsidP="00D36D61">
      <w:pPr>
        <w:pStyle w:val="NoSpacing"/>
        <w:jc w:val="both"/>
        <w:rPr>
          <w:rFonts w:ascii="Times New Roman" w:hAnsi="Times New Roman" w:cs="Times New Roman"/>
          <w:lang w:val="en-US"/>
        </w:rPr>
      </w:pPr>
    </w:p>
    <w:p w14:paraId="3337F002" w14:textId="02150ECA" w:rsidR="00D36D61" w:rsidRDefault="00D36D61"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The appellant was convicted</w:t>
      </w:r>
      <w:r w:rsidR="007F1022">
        <w:rPr>
          <w:rFonts w:ascii="Times New Roman" w:hAnsi="Times New Roman" w:cs="Times New Roman"/>
          <w:lang w:val="en-US"/>
        </w:rPr>
        <w:t>,</w:t>
      </w:r>
      <w:r>
        <w:rPr>
          <w:rFonts w:ascii="Times New Roman" w:hAnsi="Times New Roman" w:cs="Times New Roman"/>
          <w:lang w:val="en-US"/>
        </w:rPr>
        <w:t xml:space="preserve"> following a trial</w:t>
      </w:r>
      <w:r w:rsidR="007F1022">
        <w:rPr>
          <w:rFonts w:ascii="Times New Roman" w:hAnsi="Times New Roman" w:cs="Times New Roman"/>
          <w:lang w:val="en-US"/>
        </w:rPr>
        <w:t>,</w:t>
      </w:r>
      <w:r>
        <w:rPr>
          <w:rFonts w:ascii="Times New Roman" w:hAnsi="Times New Roman" w:cs="Times New Roman"/>
          <w:lang w:val="en-US"/>
        </w:rPr>
        <w:t xml:space="preserve"> of 5 counts of stock theft as defined in s 114 (2) (a) of the Criminal Law (Codification and Reform) Act [</w:t>
      </w:r>
      <w:r w:rsidRPr="00D36D61">
        <w:rPr>
          <w:rFonts w:ascii="Times New Roman" w:hAnsi="Times New Roman" w:cs="Times New Roman"/>
          <w:i/>
          <w:iCs/>
          <w:lang w:val="en-US"/>
        </w:rPr>
        <w:t>Chapter 9:23</w:t>
      </w:r>
      <w:r>
        <w:rPr>
          <w:rFonts w:ascii="Times New Roman" w:hAnsi="Times New Roman" w:cs="Times New Roman"/>
          <w:lang w:val="en-US"/>
        </w:rPr>
        <w:t>] (the Act).</w:t>
      </w:r>
    </w:p>
    <w:p w14:paraId="335DF493" w14:textId="30EE2ECA" w:rsidR="00D36D61" w:rsidRDefault="00D36D61"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He was sentenced to 9 years imprisonment per count.  However, the sentence imposed on him in counts 2 and 4 were ordered to </w:t>
      </w:r>
      <w:r w:rsidR="007F1022">
        <w:rPr>
          <w:rFonts w:ascii="Times New Roman" w:hAnsi="Times New Roman" w:cs="Times New Roman"/>
          <w:lang w:val="en-US"/>
        </w:rPr>
        <w:t>run</w:t>
      </w:r>
      <w:r>
        <w:rPr>
          <w:rFonts w:ascii="Times New Roman" w:hAnsi="Times New Roman" w:cs="Times New Roman"/>
          <w:lang w:val="en-US"/>
        </w:rPr>
        <w:t xml:space="preserve"> concurren</w:t>
      </w:r>
      <w:r w:rsidR="007F1022">
        <w:rPr>
          <w:rFonts w:ascii="Times New Roman" w:hAnsi="Times New Roman" w:cs="Times New Roman"/>
          <w:lang w:val="en-US"/>
        </w:rPr>
        <w:t>tly</w:t>
      </w:r>
      <w:r>
        <w:rPr>
          <w:rFonts w:ascii="Times New Roman" w:hAnsi="Times New Roman" w:cs="Times New Roman"/>
          <w:lang w:val="en-US"/>
        </w:rPr>
        <w:t xml:space="preserve"> with the sentences passed in counts 1 and 3 respectively. This left the appellant with an effective prison term of 27 years.</w:t>
      </w:r>
    </w:p>
    <w:p w14:paraId="0732E1A7" w14:textId="3C85BF32" w:rsidR="00D36D61" w:rsidRDefault="00D36D61"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He appealed against the whole judgment </w:t>
      </w:r>
      <w:r w:rsidR="008D4929">
        <w:rPr>
          <w:rFonts w:ascii="Times New Roman" w:hAnsi="Times New Roman" w:cs="Times New Roman"/>
          <w:lang w:val="en-US"/>
        </w:rPr>
        <w:t xml:space="preserve">of the </w:t>
      </w:r>
      <w:proofErr w:type="gramStart"/>
      <w:r w:rsidR="008D4929">
        <w:rPr>
          <w:rFonts w:ascii="Times New Roman" w:hAnsi="Times New Roman" w:cs="Times New Roman"/>
          <w:lang w:val="en-US"/>
        </w:rPr>
        <w:t>magistrates</w:t>
      </w:r>
      <w:proofErr w:type="gramEnd"/>
      <w:r w:rsidR="008D4929">
        <w:rPr>
          <w:rFonts w:ascii="Times New Roman" w:hAnsi="Times New Roman" w:cs="Times New Roman"/>
          <w:lang w:val="en-US"/>
        </w:rPr>
        <w:t xml:space="preserve"> court.</w:t>
      </w:r>
    </w:p>
    <w:p w14:paraId="6AC22872" w14:textId="77777777" w:rsidR="008D4929" w:rsidRDefault="008D4929"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At the hearing of the appeal the appellant abandoned the appeal against his convictions as well as the sentences imposed in respect of counts 2,3,4 and 5 as well as the sentence passed on him in count 1.  In doing this, the appellant abandoned the four grounds of appeal against the convictions and the sole ground of appeal against the sentences.</w:t>
      </w:r>
    </w:p>
    <w:p w14:paraId="59A81505" w14:textId="7D679FB6" w:rsidR="008D4929" w:rsidRDefault="008D4929"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He argued the appeal against the judgement of the </w:t>
      </w:r>
      <w:proofErr w:type="gramStart"/>
      <w:r>
        <w:rPr>
          <w:rFonts w:ascii="Times New Roman" w:hAnsi="Times New Roman" w:cs="Times New Roman"/>
          <w:lang w:val="en-US"/>
        </w:rPr>
        <w:t>magistrates</w:t>
      </w:r>
      <w:proofErr w:type="gramEnd"/>
      <w:r>
        <w:rPr>
          <w:rFonts w:ascii="Times New Roman" w:hAnsi="Times New Roman" w:cs="Times New Roman"/>
          <w:lang w:val="en-US"/>
        </w:rPr>
        <w:t xml:space="preserve"> court convicting him in counts 1 and 2 on the sole ground that the lower court erred in rejecting his defence of mistake of fact.  That defence was simply that he took possession and ownership of the complainant</w:t>
      </w:r>
      <w:r w:rsidR="007F1022">
        <w:rPr>
          <w:rFonts w:ascii="Times New Roman" w:hAnsi="Times New Roman" w:cs="Times New Roman"/>
          <w:lang w:val="en-US"/>
        </w:rPr>
        <w:t>s’</w:t>
      </w:r>
      <w:r>
        <w:rPr>
          <w:rFonts w:ascii="Times New Roman" w:hAnsi="Times New Roman" w:cs="Times New Roman"/>
          <w:lang w:val="en-US"/>
        </w:rPr>
        <w:t xml:space="preserve"> bovines under the genuine mistake that they belonged to him.</w:t>
      </w:r>
    </w:p>
    <w:p w14:paraId="5B944B84" w14:textId="6ADDEE82" w:rsidR="008D4929" w:rsidRDefault="008D4929"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 As regards count 1, the lower </w:t>
      </w:r>
      <w:proofErr w:type="gramStart"/>
      <w:r>
        <w:rPr>
          <w:rFonts w:ascii="Times New Roman" w:hAnsi="Times New Roman" w:cs="Times New Roman"/>
          <w:lang w:val="en-US"/>
        </w:rPr>
        <w:t>court  found</w:t>
      </w:r>
      <w:proofErr w:type="gramEnd"/>
      <w:r>
        <w:rPr>
          <w:rFonts w:ascii="Times New Roman" w:hAnsi="Times New Roman" w:cs="Times New Roman"/>
          <w:lang w:val="en-US"/>
        </w:rPr>
        <w:t xml:space="preserve"> that on 10 April 2024 and at a certain farm in Chivhu, the appellant stole two bovines belonging to Edmore Gogode.</w:t>
      </w:r>
    </w:p>
    <w:p w14:paraId="1A52E406" w14:textId="099B6F06" w:rsidR="008D4929" w:rsidRDefault="008D4929" w:rsidP="00D36D61">
      <w:pPr>
        <w:pStyle w:val="NoSpacing"/>
        <w:numPr>
          <w:ilvl w:val="0"/>
          <w:numId w:val="2"/>
        </w:numPr>
        <w:spacing w:line="360" w:lineRule="auto"/>
        <w:jc w:val="both"/>
        <w:rPr>
          <w:rFonts w:ascii="Times New Roman" w:hAnsi="Times New Roman" w:cs="Times New Roman"/>
          <w:i/>
          <w:iCs/>
          <w:lang w:val="en-US"/>
        </w:rPr>
      </w:pPr>
      <w:r>
        <w:rPr>
          <w:rFonts w:ascii="Times New Roman" w:hAnsi="Times New Roman" w:cs="Times New Roman"/>
          <w:lang w:val="en-US"/>
        </w:rPr>
        <w:t xml:space="preserve">In respect to count 2, the court </w:t>
      </w:r>
      <w:r w:rsidRPr="008D4929">
        <w:rPr>
          <w:rFonts w:ascii="Times New Roman" w:hAnsi="Times New Roman" w:cs="Times New Roman"/>
          <w:i/>
          <w:iCs/>
          <w:lang w:val="en-US"/>
        </w:rPr>
        <w:t>a quo</w:t>
      </w:r>
      <w:r>
        <w:rPr>
          <w:rFonts w:ascii="Times New Roman" w:hAnsi="Times New Roman" w:cs="Times New Roman"/>
          <w:lang w:val="en-US"/>
        </w:rPr>
        <w:t xml:space="preserve"> found that on the same date and at the same farm the appellant stole one bovine belonging to Vincent Ma</w:t>
      </w:r>
      <w:r w:rsidR="007F1022">
        <w:rPr>
          <w:rFonts w:ascii="Times New Roman" w:hAnsi="Times New Roman" w:cs="Times New Roman"/>
          <w:lang w:val="en-US"/>
        </w:rPr>
        <w:t>j</w:t>
      </w:r>
      <w:r>
        <w:rPr>
          <w:rFonts w:ascii="Times New Roman" w:hAnsi="Times New Roman" w:cs="Times New Roman"/>
          <w:lang w:val="en-US"/>
        </w:rPr>
        <w:t>aji.</w:t>
      </w:r>
      <w:r w:rsidRPr="008D4929">
        <w:rPr>
          <w:rFonts w:ascii="Times New Roman" w:hAnsi="Times New Roman" w:cs="Times New Roman"/>
          <w:i/>
          <w:iCs/>
          <w:lang w:val="en-US"/>
        </w:rPr>
        <w:t xml:space="preserve"> </w:t>
      </w:r>
    </w:p>
    <w:p w14:paraId="66249B6E" w14:textId="11F1CD63" w:rsidR="008D4929" w:rsidRDefault="008D4929" w:rsidP="00D36D61">
      <w:pPr>
        <w:pStyle w:val="NoSpacing"/>
        <w:numPr>
          <w:ilvl w:val="0"/>
          <w:numId w:val="2"/>
        </w:numPr>
        <w:spacing w:line="360" w:lineRule="auto"/>
        <w:jc w:val="both"/>
        <w:rPr>
          <w:rFonts w:ascii="Times New Roman" w:hAnsi="Times New Roman" w:cs="Times New Roman"/>
          <w:lang w:val="en-US"/>
        </w:rPr>
      </w:pPr>
      <w:r w:rsidRPr="008D4929">
        <w:rPr>
          <w:rFonts w:ascii="Times New Roman" w:hAnsi="Times New Roman" w:cs="Times New Roman"/>
          <w:lang w:val="en-US"/>
        </w:rPr>
        <w:t xml:space="preserve">That the three </w:t>
      </w:r>
      <w:r>
        <w:rPr>
          <w:rFonts w:ascii="Times New Roman" w:hAnsi="Times New Roman" w:cs="Times New Roman"/>
          <w:lang w:val="en-US"/>
        </w:rPr>
        <w:t>bovines strayed from the first complainant</w:t>
      </w:r>
      <w:r w:rsidR="0061732A">
        <w:rPr>
          <w:rFonts w:ascii="Times New Roman" w:hAnsi="Times New Roman" w:cs="Times New Roman"/>
          <w:lang w:val="en-US"/>
        </w:rPr>
        <w:t>’s farm</w:t>
      </w:r>
      <w:r w:rsidR="007F1022">
        <w:rPr>
          <w:rFonts w:ascii="Times New Roman" w:hAnsi="Times New Roman" w:cs="Times New Roman"/>
          <w:lang w:val="en-US"/>
        </w:rPr>
        <w:t>,</w:t>
      </w:r>
      <w:r w:rsidR="0061732A">
        <w:rPr>
          <w:rFonts w:ascii="Times New Roman" w:hAnsi="Times New Roman" w:cs="Times New Roman"/>
          <w:lang w:val="en-US"/>
        </w:rPr>
        <w:t xml:space="preserve"> where they were being kept, was not in dispute.</w:t>
      </w:r>
    </w:p>
    <w:p w14:paraId="12740496" w14:textId="47652217" w:rsidR="0061732A" w:rsidRDefault="0061732A"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bovines strayed into another farm situate in Chivhu.  The farm owner was one </w:t>
      </w:r>
      <w:r w:rsidR="007F1022">
        <w:rPr>
          <w:rFonts w:ascii="Times New Roman" w:hAnsi="Times New Roman" w:cs="Times New Roman"/>
          <w:lang w:val="en-US"/>
        </w:rPr>
        <w:t>Chabata, kept</w:t>
      </w:r>
      <w:r>
        <w:rPr>
          <w:rFonts w:ascii="Times New Roman" w:hAnsi="Times New Roman" w:cs="Times New Roman"/>
          <w:lang w:val="en-US"/>
        </w:rPr>
        <w:t xml:space="preserve"> </w:t>
      </w:r>
      <w:r w:rsidR="007F1022">
        <w:rPr>
          <w:rFonts w:ascii="Times New Roman" w:hAnsi="Times New Roman" w:cs="Times New Roman"/>
          <w:lang w:val="en-US"/>
        </w:rPr>
        <w:t xml:space="preserve">them there </w:t>
      </w:r>
      <w:r>
        <w:rPr>
          <w:rFonts w:ascii="Times New Roman" w:hAnsi="Times New Roman" w:cs="Times New Roman"/>
          <w:lang w:val="en-US"/>
        </w:rPr>
        <w:t xml:space="preserve">for six months.  Meanwhile, Chabata had advised the local veterinary officer of the presence of the stray bovines on </w:t>
      </w:r>
      <w:r w:rsidR="001B3539">
        <w:rPr>
          <w:rFonts w:ascii="Times New Roman" w:hAnsi="Times New Roman" w:cs="Times New Roman"/>
          <w:lang w:val="en-US"/>
        </w:rPr>
        <w:t>hi</w:t>
      </w:r>
      <w:r>
        <w:rPr>
          <w:rFonts w:ascii="Times New Roman" w:hAnsi="Times New Roman" w:cs="Times New Roman"/>
          <w:lang w:val="en-US"/>
        </w:rPr>
        <w:t>s farm.</w:t>
      </w:r>
    </w:p>
    <w:p w14:paraId="498286FA" w14:textId="77777777" w:rsidR="0061732A" w:rsidRDefault="0061732A"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A Good Samaritan took pictures of the bovines and posted the same on social media.  Accompanying the pictures was a message that the stray animals where at Chabata Farm. This was to enable the owner to proceed there and take possession of the bovines.</w:t>
      </w:r>
    </w:p>
    <w:p w14:paraId="49AA56C1" w14:textId="73EBC543" w:rsidR="0061732A" w:rsidRDefault="0061732A"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information on social media came to the appellant’s attention.  Although he was not the owner of the bovines the appellant, in the company of a police officer stationed at a local </w:t>
      </w:r>
      <w:proofErr w:type="gramStart"/>
      <w:r>
        <w:rPr>
          <w:rFonts w:ascii="Times New Roman" w:hAnsi="Times New Roman" w:cs="Times New Roman"/>
          <w:lang w:val="en-US"/>
        </w:rPr>
        <w:t>police  base</w:t>
      </w:r>
      <w:proofErr w:type="gramEnd"/>
      <w:r>
        <w:rPr>
          <w:rFonts w:ascii="Times New Roman" w:hAnsi="Times New Roman" w:cs="Times New Roman"/>
          <w:lang w:val="en-US"/>
        </w:rPr>
        <w:t>, described the bovines whose pictures he had seen on social media, claimed ownership of the same, and drove them away.  He failed to take possession of one bovine which had momentarily moved away from the others in search of green</w:t>
      </w:r>
      <w:r w:rsidR="001B3539">
        <w:rPr>
          <w:rFonts w:ascii="Times New Roman" w:hAnsi="Times New Roman" w:cs="Times New Roman"/>
          <w:lang w:val="en-US"/>
        </w:rPr>
        <w:t>er</w:t>
      </w:r>
      <w:r>
        <w:rPr>
          <w:rFonts w:ascii="Times New Roman" w:hAnsi="Times New Roman" w:cs="Times New Roman"/>
          <w:lang w:val="en-US"/>
        </w:rPr>
        <w:t xml:space="preserve"> pastures.</w:t>
      </w:r>
    </w:p>
    <w:p w14:paraId="0E006AC0" w14:textId="355B2470" w:rsidR="003418C6" w:rsidRDefault="0061732A"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In outlining his defence, the appellant asserted that the bovines were similar to his hence he had taken possession of the same</w:t>
      </w:r>
      <w:r w:rsidR="001B3539">
        <w:rPr>
          <w:rFonts w:ascii="Times New Roman" w:hAnsi="Times New Roman" w:cs="Times New Roman"/>
          <w:lang w:val="en-US"/>
        </w:rPr>
        <w:t>.</w:t>
      </w:r>
      <w:r>
        <w:rPr>
          <w:rFonts w:ascii="Times New Roman" w:hAnsi="Times New Roman" w:cs="Times New Roman"/>
          <w:lang w:val="en-US"/>
        </w:rPr>
        <w:t xml:space="preserve"> </w:t>
      </w:r>
      <w:r w:rsidR="001B3539">
        <w:rPr>
          <w:rFonts w:ascii="Times New Roman" w:hAnsi="Times New Roman" w:cs="Times New Roman"/>
          <w:lang w:val="en-US"/>
        </w:rPr>
        <w:t>H</w:t>
      </w:r>
      <w:r w:rsidR="003418C6">
        <w:rPr>
          <w:rFonts w:ascii="Times New Roman" w:hAnsi="Times New Roman" w:cs="Times New Roman"/>
          <w:lang w:val="en-US"/>
        </w:rPr>
        <w:t>e asserted that he had lost his o</w:t>
      </w:r>
      <w:r w:rsidR="001B3539">
        <w:rPr>
          <w:rFonts w:ascii="Times New Roman" w:hAnsi="Times New Roman" w:cs="Times New Roman"/>
          <w:lang w:val="en-US"/>
        </w:rPr>
        <w:t>wn</w:t>
      </w:r>
      <w:r w:rsidR="003418C6">
        <w:rPr>
          <w:rFonts w:ascii="Times New Roman" w:hAnsi="Times New Roman" w:cs="Times New Roman"/>
          <w:lang w:val="en-US"/>
        </w:rPr>
        <w:t xml:space="preserve"> bovines which answered to the same description as the ones which landed him in trouble.</w:t>
      </w:r>
    </w:p>
    <w:p w14:paraId="15C403C6" w14:textId="00DBA647" w:rsidR="0061732A" w:rsidRDefault="003418C6"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His defence became clearer in his cross-examination of the two complainants.  He asserted that he did not dispute that the bovines in question belonged to the two complainants.  His defence was simply that he genuinely but mistakenly believed that the bovines that he took from Chabata Farm were his own property.  This defence is recognised in s 118 (1) (b) as read with s 233 of the Act.</w:t>
      </w:r>
    </w:p>
    <w:p w14:paraId="173A73DE" w14:textId="6E5A4A60" w:rsidR="003418C6" w:rsidRDefault="003418C6"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This we must say. The appellant opened and closed his defence case without giving evidence.  He had, by that stage of the trial, decided to exercise his right to remain silent.  His cross examination by the prosecution was met with a deafening silence </w:t>
      </w:r>
      <w:r w:rsidR="00D0703D">
        <w:rPr>
          <w:rFonts w:ascii="Times New Roman" w:hAnsi="Times New Roman" w:cs="Times New Roman"/>
          <w:lang w:val="en-US"/>
        </w:rPr>
        <w:t>from him.</w:t>
      </w:r>
    </w:p>
    <w:p w14:paraId="6F945045" w14:textId="16226684" w:rsidR="003418C6" w:rsidRDefault="003418C6"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At the conclusion of the trial the only evidence </w:t>
      </w:r>
      <w:r w:rsidR="00366924">
        <w:rPr>
          <w:rFonts w:ascii="Times New Roman" w:hAnsi="Times New Roman" w:cs="Times New Roman"/>
          <w:lang w:val="en-US"/>
        </w:rPr>
        <w:t>on record as regards counts 1 and 2 was that led by the prosecution.  It was not controverted by any defence evidence as already mentioned at para 14 of this judgment.</w:t>
      </w:r>
    </w:p>
    <w:p w14:paraId="284E14B4" w14:textId="0AEACD84" w:rsidR="00366924" w:rsidRDefault="00366924"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In analyzing the evidence the lower court gave sound reasons for rejecting the assertions made by the appellant, while cross </w:t>
      </w:r>
      <w:r w:rsidR="00BF2F40">
        <w:rPr>
          <w:rFonts w:ascii="Times New Roman" w:hAnsi="Times New Roman" w:cs="Times New Roman"/>
          <w:lang w:val="en-US"/>
        </w:rPr>
        <w:t>examining</w:t>
      </w:r>
      <w:r>
        <w:rPr>
          <w:rFonts w:ascii="Times New Roman" w:hAnsi="Times New Roman" w:cs="Times New Roman"/>
          <w:lang w:val="en-US"/>
        </w:rPr>
        <w:t xml:space="preserve"> the </w:t>
      </w:r>
      <w:r w:rsidR="00BF2F40">
        <w:rPr>
          <w:rFonts w:ascii="Times New Roman" w:hAnsi="Times New Roman" w:cs="Times New Roman"/>
          <w:lang w:val="en-US"/>
        </w:rPr>
        <w:t>two complainants</w:t>
      </w:r>
      <w:r w:rsidR="00FD7F5F">
        <w:rPr>
          <w:rFonts w:ascii="Times New Roman" w:hAnsi="Times New Roman" w:cs="Times New Roman"/>
          <w:lang w:val="en-US"/>
        </w:rPr>
        <w:t>,</w:t>
      </w:r>
      <w:r w:rsidR="00BF2F40">
        <w:rPr>
          <w:rFonts w:ascii="Times New Roman" w:hAnsi="Times New Roman" w:cs="Times New Roman"/>
          <w:lang w:val="en-US"/>
        </w:rPr>
        <w:t xml:space="preserve"> that he genuinely but mistakenly believed that the bovines in question were his own property.  The appellant never owned any bovines in the first place.  He th</w:t>
      </w:r>
      <w:r w:rsidR="00FD7F5F">
        <w:rPr>
          <w:rFonts w:ascii="Times New Roman" w:hAnsi="Times New Roman" w:cs="Times New Roman"/>
          <w:lang w:val="en-US"/>
        </w:rPr>
        <w:t>u</w:t>
      </w:r>
      <w:r w:rsidR="00BF2F40">
        <w:rPr>
          <w:rFonts w:ascii="Times New Roman" w:hAnsi="Times New Roman" w:cs="Times New Roman"/>
          <w:lang w:val="en-US"/>
        </w:rPr>
        <w:t>s could not and did not lose any. There was no factual basis for believing that the complainants</w:t>
      </w:r>
      <w:r w:rsidR="00FD7F5F">
        <w:rPr>
          <w:rFonts w:ascii="Times New Roman" w:hAnsi="Times New Roman" w:cs="Times New Roman"/>
          <w:lang w:val="en-US"/>
        </w:rPr>
        <w:t>’</w:t>
      </w:r>
      <w:r w:rsidR="00BF2F40">
        <w:rPr>
          <w:rFonts w:ascii="Times New Roman" w:hAnsi="Times New Roman" w:cs="Times New Roman"/>
          <w:lang w:val="en-US"/>
        </w:rPr>
        <w:t xml:space="preserve"> bovines were his own property.  He used a false name to lay </w:t>
      </w:r>
      <w:r w:rsidR="00FD7F5F">
        <w:rPr>
          <w:rFonts w:ascii="Times New Roman" w:hAnsi="Times New Roman" w:cs="Times New Roman"/>
          <w:lang w:val="en-US"/>
        </w:rPr>
        <w:t>claim to</w:t>
      </w:r>
      <w:r w:rsidR="00BF2F40">
        <w:rPr>
          <w:rFonts w:ascii="Times New Roman" w:hAnsi="Times New Roman" w:cs="Times New Roman"/>
          <w:lang w:val="en-US"/>
        </w:rPr>
        <w:t xml:space="preserve"> the bovines and to spirit them away.  He neither produced a stock card, cattle movement permit </w:t>
      </w:r>
      <w:r w:rsidR="00FD7F5F">
        <w:rPr>
          <w:rFonts w:ascii="Times New Roman" w:hAnsi="Times New Roman" w:cs="Times New Roman"/>
          <w:lang w:val="en-US"/>
        </w:rPr>
        <w:t>n</w:t>
      </w:r>
      <w:r w:rsidR="00BF2F40">
        <w:rPr>
          <w:rFonts w:ascii="Times New Roman" w:hAnsi="Times New Roman" w:cs="Times New Roman"/>
          <w:lang w:val="en-US"/>
        </w:rPr>
        <w:t xml:space="preserve">or police clearance form to establish his claim of ownership to the bovines and to </w:t>
      </w:r>
      <w:r w:rsidR="00FD7F5F">
        <w:rPr>
          <w:rFonts w:ascii="Times New Roman" w:hAnsi="Times New Roman" w:cs="Times New Roman"/>
          <w:lang w:val="en-US"/>
        </w:rPr>
        <w:t xml:space="preserve">lawfully </w:t>
      </w:r>
      <w:r w:rsidR="00BF2F40">
        <w:rPr>
          <w:rFonts w:ascii="Times New Roman" w:hAnsi="Times New Roman" w:cs="Times New Roman"/>
          <w:lang w:val="en-US"/>
        </w:rPr>
        <w:t xml:space="preserve">drive them away.  </w:t>
      </w:r>
      <w:r w:rsidR="00FD7F5F">
        <w:rPr>
          <w:rFonts w:ascii="Times New Roman" w:hAnsi="Times New Roman" w:cs="Times New Roman"/>
          <w:lang w:val="en-US"/>
        </w:rPr>
        <w:t>He did</w:t>
      </w:r>
      <w:r w:rsidR="00BF2F40">
        <w:rPr>
          <w:rFonts w:ascii="Times New Roman" w:hAnsi="Times New Roman" w:cs="Times New Roman"/>
          <w:lang w:val="en-US"/>
        </w:rPr>
        <w:t xml:space="preserve"> not have any of these documents at the material time or at any time thereafter.  All he had</w:t>
      </w:r>
      <w:r w:rsidR="00FD7F5F">
        <w:rPr>
          <w:rFonts w:ascii="Times New Roman" w:hAnsi="Times New Roman" w:cs="Times New Roman"/>
          <w:lang w:val="en-US"/>
        </w:rPr>
        <w:t xml:space="preserve"> in his company</w:t>
      </w:r>
      <w:r w:rsidR="00BF2F40">
        <w:rPr>
          <w:rFonts w:ascii="Times New Roman" w:hAnsi="Times New Roman" w:cs="Times New Roman"/>
          <w:lang w:val="en-US"/>
        </w:rPr>
        <w:t xml:space="preserve"> was a rogue police officer, in uniform, to give a semblance of legality to the theft.  We join the lower court in wondering why that police officer was not tried for the same offences.  The appellant never made a follow up to recover the bovines when the complainant</w:t>
      </w:r>
      <w:r w:rsidR="00FD7F5F">
        <w:rPr>
          <w:rFonts w:ascii="Times New Roman" w:hAnsi="Times New Roman" w:cs="Times New Roman"/>
          <w:lang w:val="en-US"/>
        </w:rPr>
        <w:t>s</w:t>
      </w:r>
      <w:r w:rsidR="00BF2F40">
        <w:rPr>
          <w:rFonts w:ascii="Times New Roman" w:hAnsi="Times New Roman" w:cs="Times New Roman"/>
          <w:lang w:val="en-US"/>
        </w:rPr>
        <w:t xml:space="preserve"> traced and recovered them from whence the appellant had taken them to.  Before taking refuge in Marondera (where he was eventually arrested) the appellant had bought a </w:t>
      </w:r>
      <w:proofErr w:type="spellStart"/>
      <w:r w:rsidR="00BF2F40">
        <w:rPr>
          <w:rFonts w:ascii="Times New Roman" w:hAnsi="Times New Roman" w:cs="Times New Roman"/>
          <w:lang w:val="en-US"/>
        </w:rPr>
        <w:t>stockcard</w:t>
      </w:r>
      <w:proofErr w:type="spellEnd"/>
      <w:r w:rsidR="00BF2F40">
        <w:rPr>
          <w:rFonts w:ascii="Times New Roman" w:hAnsi="Times New Roman" w:cs="Times New Roman"/>
          <w:lang w:val="en-US"/>
        </w:rPr>
        <w:t xml:space="preserve"> from a local veterinary officer and desperately tried, but failed, to have the stolen bovines entered therein. The blank </w:t>
      </w:r>
      <w:proofErr w:type="spellStart"/>
      <w:r w:rsidR="00BF2F40">
        <w:rPr>
          <w:rFonts w:ascii="Times New Roman" w:hAnsi="Times New Roman" w:cs="Times New Roman"/>
          <w:lang w:val="en-US"/>
        </w:rPr>
        <w:t>stockcard</w:t>
      </w:r>
      <w:proofErr w:type="spellEnd"/>
      <w:r w:rsidR="00BF2F40">
        <w:rPr>
          <w:rFonts w:ascii="Times New Roman" w:hAnsi="Times New Roman" w:cs="Times New Roman"/>
          <w:lang w:val="en-US"/>
        </w:rPr>
        <w:t xml:space="preserve"> was recovered from the appellant</w:t>
      </w:r>
      <w:r w:rsidR="00FD7F5F">
        <w:rPr>
          <w:rFonts w:ascii="Times New Roman" w:hAnsi="Times New Roman" w:cs="Times New Roman"/>
          <w:lang w:val="en-US"/>
        </w:rPr>
        <w:t>’</w:t>
      </w:r>
      <w:r w:rsidR="00BF2F40">
        <w:rPr>
          <w:rFonts w:ascii="Times New Roman" w:hAnsi="Times New Roman" w:cs="Times New Roman"/>
          <w:lang w:val="en-US"/>
        </w:rPr>
        <w:t>s spouse.</w:t>
      </w:r>
    </w:p>
    <w:p w14:paraId="71656ECB" w14:textId="0C27C4DF" w:rsidR="00AE79FE" w:rsidRDefault="00AE79FE"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In all the circumstances, the lower court did not err in finding, as a fact, that the mistake of fact was not genuine.  Indeed, there was no mistake of fact on the part of the appellant </w:t>
      </w:r>
      <w:r w:rsidR="00FD7F5F">
        <w:rPr>
          <w:rFonts w:ascii="Times New Roman" w:hAnsi="Times New Roman" w:cs="Times New Roman"/>
          <w:lang w:val="en-US"/>
        </w:rPr>
        <w:t xml:space="preserve">at </w:t>
      </w:r>
      <w:r>
        <w:rPr>
          <w:rFonts w:ascii="Times New Roman" w:hAnsi="Times New Roman" w:cs="Times New Roman"/>
          <w:lang w:val="en-US"/>
        </w:rPr>
        <w:t>all.  This was a case of an offender who took advantage of information obtained from social media to steal the complainant</w:t>
      </w:r>
      <w:r w:rsidR="00FD7F5F">
        <w:rPr>
          <w:rFonts w:ascii="Times New Roman" w:hAnsi="Times New Roman" w:cs="Times New Roman"/>
          <w:lang w:val="en-US"/>
        </w:rPr>
        <w:t>’</w:t>
      </w:r>
      <w:r>
        <w:rPr>
          <w:rFonts w:ascii="Times New Roman" w:hAnsi="Times New Roman" w:cs="Times New Roman"/>
          <w:lang w:val="en-US"/>
        </w:rPr>
        <w:t>s bovines.</w:t>
      </w:r>
    </w:p>
    <w:p w14:paraId="42D18DF3" w14:textId="44F361C7" w:rsidR="00AE79FE" w:rsidRDefault="00AE79FE" w:rsidP="00D36D61">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The lower court’s finding of fact that the defence of mistake of fact was not genuine was not grossly unreasonable.  That court did not ta</w:t>
      </w:r>
      <w:r w:rsidR="00FD7F5F">
        <w:rPr>
          <w:rFonts w:ascii="Times New Roman" w:hAnsi="Times New Roman" w:cs="Times New Roman"/>
          <w:lang w:val="en-US"/>
        </w:rPr>
        <w:t>k</w:t>
      </w:r>
      <w:r>
        <w:rPr>
          <w:rFonts w:ascii="Times New Roman" w:hAnsi="Times New Roman" w:cs="Times New Roman"/>
          <w:lang w:val="en-US"/>
        </w:rPr>
        <w:t xml:space="preserve">e leave of its senses in so finding.  Its decision to convict is not so outrageous in its defiance of logic that no sensible person who had applied his mind to the question to be decided could have arrived at it.  See </w:t>
      </w:r>
      <w:r w:rsidRPr="00AE79FE">
        <w:rPr>
          <w:rFonts w:ascii="Times New Roman" w:hAnsi="Times New Roman" w:cs="Times New Roman"/>
          <w:i/>
          <w:iCs/>
          <w:lang w:val="en-US"/>
        </w:rPr>
        <w:t>ZINWA</w:t>
      </w:r>
      <w:r>
        <w:rPr>
          <w:rFonts w:ascii="Times New Roman" w:hAnsi="Times New Roman" w:cs="Times New Roman"/>
          <w:lang w:val="en-US"/>
        </w:rPr>
        <w:t xml:space="preserve"> v </w:t>
      </w:r>
      <w:proofErr w:type="spellStart"/>
      <w:r w:rsidRPr="00AE79FE">
        <w:rPr>
          <w:rFonts w:ascii="Times New Roman" w:hAnsi="Times New Roman" w:cs="Times New Roman"/>
          <w:i/>
          <w:iCs/>
          <w:lang w:val="en-US"/>
        </w:rPr>
        <w:t>Mwoyounotsva</w:t>
      </w:r>
      <w:proofErr w:type="spellEnd"/>
      <w:r>
        <w:rPr>
          <w:rFonts w:ascii="Times New Roman" w:hAnsi="Times New Roman" w:cs="Times New Roman"/>
          <w:lang w:val="en-US"/>
        </w:rPr>
        <w:t xml:space="preserve"> SC 465/13; </w:t>
      </w:r>
      <w:proofErr w:type="spellStart"/>
      <w:r w:rsidRPr="00073C1A">
        <w:rPr>
          <w:rFonts w:ascii="Times New Roman" w:hAnsi="Times New Roman" w:cs="Times New Roman"/>
          <w:i/>
          <w:iCs/>
          <w:lang w:val="en-US"/>
        </w:rPr>
        <w:t>Mbatha</w:t>
      </w:r>
      <w:proofErr w:type="spellEnd"/>
      <w:r>
        <w:rPr>
          <w:rFonts w:ascii="Times New Roman" w:hAnsi="Times New Roman" w:cs="Times New Roman"/>
          <w:lang w:val="en-US"/>
        </w:rPr>
        <w:t xml:space="preserve"> v </w:t>
      </w:r>
      <w:r w:rsidRPr="00073C1A">
        <w:rPr>
          <w:rFonts w:ascii="Times New Roman" w:hAnsi="Times New Roman" w:cs="Times New Roman"/>
          <w:i/>
          <w:iCs/>
          <w:lang w:val="en-US"/>
        </w:rPr>
        <w:t>National Foods</w:t>
      </w:r>
      <w:r>
        <w:rPr>
          <w:rFonts w:ascii="Times New Roman" w:hAnsi="Times New Roman" w:cs="Times New Roman"/>
          <w:lang w:val="en-US"/>
        </w:rPr>
        <w:t xml:space="preserve"> </w:t>
      </w:r>
      <w:r w:rsidRPr="00073C1A">
        <w:rPr>
          <w:rFonts w:ascii="Times New Roman" w:hAnsi="Times New Roman" w:cs="Times New Roman"/>
          <w:i/>
          <w:iCs/>
          <w:lang w:val="en-US"/>
        </w:rPr>
        <w:t>(Private) Limited</w:t>
      </w:r>
      <w:r>
        <w:rPr>
          <w:rFonts w:ascii="Times New Roman" w:hAnsi="Times New Roman" w:cs="Times New Roman"/>
          <w:lang w:val="en-US"/>
        </w:rPr>
        <w:t xml:space="preserve"> CCZ 14/20; </w:t>
      </w:r>
      <w:proofErr w:type="spellStart"/>
      <w:r w:rsidRPr="00AE79FE">
        <w:rPr>
          <w:rFonts w:ascii="Times New Roman" w:hAnsi="Times New Roman" w:cs="Times New Roman"/>
          <w:i/>
          <w:iCs/>
          <w:lang w:val="en-US"/>
        </w:rPr>
        <w:t>Mutsure</w:t>
      </w:r>
      <w:proofErr w:type="spellEnd"/>
      <w:r>
        <w:rPr>
          <w:rFonts w:ascii="Times New Roman" w:hAnsi="Times New Roman" w:cs="Times New Roman"/>
          <w:lang w:val="en-US"/>
        </w:rPr>
        <w:t xml:space="preserve"> v </w:t>
      </w:r>
      <w:r w:rsidRPr="00AE79FE">
        <w:rPr>
          <w:rFonts w:ascii="Times New Roman" w:hAnsi="Times New Roman" w:cs="Times New Roman"/>
          <w:i/>
          <w:iCs/>
          <w:lang w:val="en-US"/>
        </w:rPr>
        <w:t>State</w:t>
      </w:r>
      <w:r>
        <w:rPr>
          <w:rFonts w:ascii="Times New Roman" w:hAnsi="Times New Roman" w:cs="Times New Roman"/>
          <w:lang w:val="en-US"/>
        </w:rPr>
        <w:t xml:space="preserve"> SC 62/21 and </w:t>
      </w:r>
      <w:proofErr w:type="spellStart"/>
      <w:r w:rsidRPr="00AE79FE">
        <w:rPr>
          <w:rFonts w:ascii="Times New Roman" w:hAnsi="Times New Roman" w:cs="Times New Roman"/>
          <w:i/>
          <w:iCs/>
          <w:lang w:val="en-US"/>
        </w:rPr>
        <w:t>Musimuke</w:t>
      </w:r>
      <w:proofErr w:type="spellEnd"/>
      <w:r>
        <w:rPr>
          <w:rFonts w:ascii="Times New Roman" w:hAnsi="Times New Roman" w:cs="Times New Roman"/>
          <w:lang w:val="en-US"/>
        </w:rPr>
        <w:t xml:space="preserve"> v </w:t>
      </w:r>
      <w:r w:rsidRPr="00AE79FE">
        <w:rPr>
          <w:rFonts w:ascii="Times New Roman" w:hAnsi="Times New Roman" w:cs="Times New Roman"/>
          <w:i/>
          <w:iCs/>
          <w:lang w:val="en-US"/>
        </w:rPr>
        <w:t>State</w:t>
      </w:r>
      <w:r>
        <w:rPr>
          <w:rFonts w:ascii="Times New Roman" w:hAnsi="Times New Roman" w:cs="Times New Roman"/>
          <w:lang w:val="en-US"/>
        </w:rPr>
        <w:t xml:space="preserve"> SC 104/22.</w:t>
      </w:r>
    </w:p>
    <w:p w14:paraId="52C7F369" w14:textId="77777777" w:rsidR="005646C6" w:rsidRDefault="005646C6" w:rsidP="005646C6">
      <w:pPr>
        <w:pStyle w:val="NoSpacing"/>
        <w:spacing w:line="360" w:lineRule="auto"/>
        <w:jc w:val="both"/>
        <w:rPr>
          <w:rFonts w:ascii="Times New Roman" w:hAnsi="Times New Roman" w:cs="Times New Roman"/>
          <w:lang w:val="en-US"/>
        </w:rPr>
      </w:pPr>
    </w:p>
    <w:p w14:paraId="1E735193" w14:textId="77777777" w:rsidR="005646C6" w:rsidRDefault="005646C6" w:rsidP="005646C6">
      <w:pPr>
        <w:pStyle w:val="NoSpacing"/>
        <w:spacing w:line="360" w:lineRule="auto"/>
        <w:jc w:val="both"/>
        <w:rPr>
          <w:rFonts w:ascii="Times New Roman" w:hAnsi="Times New Roman" w:cs="Times New Roman"/>
          <w:lang w:val="en-US"/>
        </w:rPr>
      </w:pPr>
    </w:p>
    <w:p w14:paraId="18B1550F" w14:textId="77777777" w:rsidR="005646C6" w:rsidRDefault="005646C6" w:rsidP="005646C6">
      <w:pPr>
        <w:pStyle w:val="NoSpacing"/>
        <w:spacing w:line="360" w:lineRule="auto"/>
        <w:jc w:val="both"/>
        <w:rPr>
          <w:rFonts w:ascii="Times New Roman" w:hAnsi="Times New Roman" w:cs="Times New Roman"/>
          <w:lang w:val="en-US"/>
        </w:rPr>
      </w:pPr>
    </w:p>
    <w:p w14:paraId="648C39FB" w14:textId="77777777" w:rsidR="005646C6" w:rsidRDefault="005646C6" w:rsidP="005646C6">
      <w:pPr>
        <w:pStyle w:val="NoSpacing"/>
        <w:spacing w:line="360" w:lineRule="auto"/>
        <w:jc w:val="both"/>
        <w:rPr>
          <w:rFonts w:ascii="Times New Roman" w:hAnsi="Times New Roman" w:cs="Times New Roman"/>
          <w:lang w:val="en-US"/>
        </w:rPr>
      </w:pPr>
    </w:p>
    <w:p w14:paraId="79C1CDC5" w14:textId="77777777" w:rsidR="005646C6" w:rsidRDefault="005646C6" w:rsidP="005646C6">
      <w:pPr>
        <w:pStyle w:val="NoSpacing"/>
        <w:spacing w:line="360" w:lineRule="auto"/>
        <w:jc w:val="both"/>
        <w:rPr>
          <w:rFonts w:ascii="Times New Roman" w:hAnsi="Times New Roman" w:cs="Times New Roman"/>
          <w:lang w:val="en-US"/>
        </w:rPr>
      </w:pPr>
    </w:p>
    <w:p w14:paraId="69876131" w14:textId="77777777" w:rsidR="005646C6" w:rsidRDefault="005646C6" w:rsidP="005646C6">
      <w:pPr>
        <w:pStyle w:val="NoSpacing"/>
        <w:spacing w:line="360" w:lineRule="auto"/>
        <w:jc w:val="both"/>
        <w:rPr>
          <w:rFonts w:ascii="Times New Roman" w:hAnsi="Times New Roman" w:cs="Times New Roman"/>
          <w:lang w:val="en-US"/>
        </w:rPr>
      </w:pPr>
    </w:p>
    <w:p w14:paraId="20DF740D" w14:textId="7E0B50CE" w:rsidR="00AE79FE" w:rsidRPr="00D0703D" w:rsidRDefault="00AE79FE" w:rsidP="00AE79FE">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In the result, IT IS ORDER</w:t>
      </w:r>
      <w:r w:rsidR="00FD7F5F">
        <w:rPr>
          <w:rFonts w:ascii="Times New Roman" w:hAnsi="Times New Roman" w:cs="Times New Roman"/>
          <w:lang w:val="en-US"/>
        </w:rPr>
        <w:t>E</w:t>
      </w:r>
      <w:r>
        <w:rPr>
          <w:rFonts w:ascii="Times New Roman" w:hAnsi="Times New Roman" w:cs="Times New Roman"/>
          <w:lang w:val="en-US"/>
        </w:rPr>
        <w:t>D THAT the appeal be and is dismissed in its entire</w:t>
      </w:r>
      <w:r w:rsidR="00FD7F5F">
        <w:rPr>
          <w:rFonts w:ascii="Times New Roman" w:hAnsi="Times New Roman" w:cs="Times New Roman"/>
          <w:lang w:val="en-US"/>
        </w:rPr>
        <w:t>t</w:t>
      </w:r>
      <w:r>
        <w:rPr>
          <w:rFonts w:ascii="Times New Roman" w:hAnsi="Times New Roman" w:cs="Times New Roman"/>
          <w:lang w:val="en-US"/>
        </w:rPr>
        <w:t>y</w:t>
      </w:r>
      <w:r w:rsidR="00D0703D">
        <w:rPr>
          <w:rFonts w:ascii="Times New Roman" w:hAnsi="Times New Roman" w:cs="Times New Roman"/>
          <w:lang w:val="en-US"/>
        </w:rPr>
        <w:t>.</w:t>
      </w:r>
    </w:p>
    <w:p w14:paraId="7273E8ED" w14:textId="77777777" w:rsidR="00AE79FE" w:rsidRDefault="00AE79FE" w:rsidP="00AE79FE">
      <w:pPr>
        <w:pStyle w:val="NoSpacing"/>
        <w:spacing w:line="360" w:lineRule="auto"/>
        <w:jc w:val="both"/>
        <w:rPr>
          <w:rFonts w:ascii="Times New Roman" w:hAnsi="Times New Roman" w:cs="Times New Roman"/>
          <w:lang w:val="en-US"/>
        </w:rPr>
      </w:pPr>
    </w:p>
    <w:p w14:paraId="375FCEB9" w14:textId="77777777" w:rsidR="00AE79FE" w:rsidRDefault="00AE79FE" w:rsidP="00AE79FE">
      <w:pPr>
        <w:pStyle w:val="NoSpacing"/>
        <w:spacing w:line="360" w:lineRule="auto"/>
        <w:jc w:val="both"/>
        <w:rPr>
          <w:rFonts w:ascii="Times New Roman" w:hAnsi="Times New Roman" w:cs="Times New Roman"/>
          <w:lang w:val="en-US"/>
        </w:rPr>
      </w:pPr>
    </w:p>
    <w:p w14:paraId="637CFF18" w14:textId="538FF918" w:rsidR="00AE79FE" w:rsidRPr="00AE79FE" w:rsidRDefault="00AE79FE" w:rsidP="00AE79FE">
      <w:pPr>
        <w:pStyle w:val="NoSpacing"/>
        <w:spacing w:line="360" w:lineRule="auto"/>
        <w:jc w:val="both"/>
        <w:rPr>
          <w:rFonts w:ascii="Times New Roman" w:hAnsi="Times New Roman" w:cs="Times New Roman"/>
          <w:b/>
          <w:bCs/>
          <w:smallCaps/>
          <w:lang w:val="en-US"/>
        </w:rPr>
      </w:pPr>
      <w:r w:rsidRPr="00AE79FE">
        <w:rPr>
          <w:rFonts w:ascii="Times New Roman" w:hAnsi="Times New Roman" w:cs="Times New Roman"/>
          <w:b/>
          <w:bCs/>
          <w:smallCaps/>
          <w:lang w:val="en-US"/>
        </w:rPr>
        <w:t>Chikowero J</w:t>
      </w:r>
      <w:proofErr w:type="gramStart"/>
      <w:r w:rsidRPr="00AE79FE">
        <w:rPr>
          <w:rFonts w:ascii="Times New Roman" w:hAnsi="Times New Roman" w:cs="Times New Roman"/>
          <w:b/>
          <w:bCs/>
          <w:smallCaps/>
          <w:lang w:val="en-US"/>
        </w:rPr>
        <w:t>:..............................................................</w:t>
      </w:r>
      <w:proofErr w:type="gramEnd"/>
    </w:p>
    <w:p w14:paraId="336A3C7F" w14:textId="77777777" w:rsidR="00AE79FE" w:rsidRPr="00AE79FE" w:rsidRDefault="00AE79FE" w:rsidP="00AE79FE">
      <w:pPr>
        <w:pStyle w:val="NoSpacing"/>
        <w:spacing w:line="360" w:lineRule="auto"/>
        <w:jc w:val="both"/>
        <w:rPr>
          <w:rFonts w:ascii="Times New Roman" w:hAnsi="Times New Roman" w:cs="Times New Roman"/>
          <w:b/>
          <w:bCs/>
          <w:smallCaps/>
          <w:lang w:val="en-US"/>
        </w:rPr>
      </w:pPr>
    </w:p>
    <w:p w14:paraId="3E362BC8" w14:textId="77777777" w:rsidR="00AE79FE" w:rsidRPr="00AE79FE" w:rsidRDefault="00AE79FE" w:rsidP="00AE79FE">
      <w:pPr>
        <w:pStyle w:val="NoSpacing"/>
        <w:spacing w:line="360" w:lineRule="auto"/>
        <w:jc w:val="both"/>
        <w:rPr>
          <w:rFonts w:ascii="Times New Roman" w:hAnsi="Times New Roman" w:cs="Times New Roman"/>
          <w:b/>
          <w:bCs/>
          <w:smallCaps/>
          <w:lang w:val="en-US"/>
        </w:rPr>
      </w:pPr>
    </w:p>
    <w:p w14:paraId="40CA7F2E" w14:textId="11163DD0" w:rsidR="00AE79FE" w:rsidRPr="00AE79FE" w:rsidRDefault="00AE79FE" w:rsidP="00AE79FE">
      <w:pPr>
        <w:pStyle w:val="NoSpacing"/>
        <w:spacing w:line="360" w:lineRule="auto"/>
        <w:jc w:val="both"/>
        <w:rPr>
          <w:rFonts w:ascii="Times New Roman" w:hAnsi="Times New Roman" w:cs="Times New Roman"/>
          <w:b/>
          <w:bCs/>
          <w:smallCaps/>
          <w:lang w:val="en-US"/>
        </w:rPr>
      </w:pPr>
      <w:r w:rsidRPr="00AE79FE">
        <w:rPr>
          <w:rFonts w:ascii="Times New Roman" w:hAnsi="Times New Roman" w:cs="Times New Roman"/>
          <w:b/>
          <w:bCs/>
          <w:smallCaps/>
          <w:lang w:val="en-US"/>
        </w:rPr>
        <w:t>Takuva J</w:t>
      </w:r>
      <w:proofErr w:type="gramStart"/>
      <w:r w:rsidRPr="00AE79FE">
        <w:rPr>
          <w:rFonts w:ascii="Times New Roman" w:hAnsi="Times New Roman" w:cs="Times New Roman"/>
          <w:b/>
          <w:bCs/>
          <w:smallCaps/>
          <w:lang w:val="en-US"/>
        </w:rPr>
        <w:t>:...............................................................</w:t>
      </w:r>
      <w:proofErr w:type="gramEnd"/>
    </w:p>
    <w:p w14:paraId="1B8587AD" w14:textId="1327E78C" w:rsidR="00AE79FE" w:rsidRDefault="00AE79FE" w:rsidP="00D36D61">
      <w:pPr>
        <w:pStyle w:val="NoSpacing"/>
        <w:spacing w:line="360" w:lineRule="auto"/>
        <w:jc w:val="both"/>
        <w:rPr>
          <w:rFonts w:ascii="Times New Roman" w:hAnsi="Times New Roman" w:cs="Times New Roman"/>
          <w:b/>
          <w:bCs/>
          <w:smallCaps/>
          <w:lang w:val="en-US"/>
        </w:rPr>
      </w:pPr>
      <w:r>
        <w:rPr>
          <w:rFonts w:ascii="Times New Roman" w:hAnsi="Times New Roman" w:cs="Times New Roman"/>
          <w:b/>
          <w:bCs/>
          <w:smallCaps/>
          <w:lang w:val="en-US"/>
        </w:rPr>
        <w:tab/>
      </w:r>
      <w:r>
        <w:rPr>
          <w:rFonts w:ascii="Times New Roman" w:hAnsi="Times New Roman" w:cs="Times New Roman"/>
          <w:b/>
          <w:bCs/>
          <w:smallCaps/>
          <w:lang w:val="en-US"/>
        </w:rPr>
        <w:tab/>
      </w:r>
      <w:r>
        <w:rPr>
          <w:rFonts w:ascii="Times New Roman" w:hAnsi="Times New Roman" w:cs="Times New Roman"/>
          <w:b/>
          <w:bCs/>
          <w:smallCaps/>
          <w:lang w:val="en-US"/>
        </w:rPr>
        <w:tab/>
        <w:t>i agree</w:t>
      </w:r>
    </w:p>
    <w:p w14:paraId="1F7CE8A4" w14:textId="41C94F73" w:rsidR="00AE79FE" w:rsidRPr="005646C6" w:rsidRDefault="00AE79FE" w:rsidP="005646C6">
      <w:pPr>
        <w:pStyle w:val="NoSpacing"/>
        <w:jc w:val="both"/>
        <w:rPr>
          <w:rFonts w:ascii="Times New Roman" w:hAnsi="Times New Roman" w:cs="Times New Roman"/>
          <w:lang w:val="en-US"/>
        </w:rPr>
      </w:pPr>
      <w:r w:rsidRPr="005646C6">
        <w:rPr>
          <w:rFonts w:ascii="Times New Roman" w:hAnsi="Times New Roman" w:cs="Times New Roman"/>
          <w:i/>
          <w:iCs/>
          <w:lang w:val="en-US"/>
        </w:rPr>
        <w:t>Chatsama and Partners</w:t>
      </w:r>
      <w:r w:rsidRPr="005646C6">
        <w:rPr>
          <w:rFonts w:ascii="Times New Roman" w:hAnsi="Times New Roman" w:cs="Times New Roman"/>
          <w:lang w:val="en-US"/>
        </w:rPr>
        <w:t>, appellant’s legal practitioners</w:t>
      </w:r>
    </w:p>
    <w:p w14:paraId="656E4196" w14:textId="46F1E7CF" w:rsidR="00AE79FE" w:rsidRPr="005646C6" w:rsidRDefault="00AE79FE" w:rsidP="005646C6">
      <w:pPr>
        <w:pStyle w:val="NoSpacing"/>
        <w:jc w:val="both"/>
        <w:rPr>
          <w:rFonts w:ascii="Times New Roman" w:hAnsi="Times New Roman" w:cs="Times New Roman"/>
          <w:lang w:val="en-US"/>
        </w:rPr>
      </w:pPr>
      <w:r w:rsidRPr="005646C6">
        <w:rPr>
          <w:rFonts w:ascii="Times New Roman" w:hAnsi="Times New Roman" w:cs="Times New Roman"/>
          <w:i/>
          <w:iCs/>
          <w:lang w:val="en-US"/>
        </w:rPr>
        <w:t xml:space="preserve">The National Prosecuting </w:t>
      </w:r>
      <w:r w:rsidR="005646C6" w:rsidRPr="005646C6">
        <w:rPr>
          <w:rFonts w:ascii="Times New Roman" w:hAnsi="Times New Roman" w:cs="Times New Roman"/>
          <w:i/>
          <w:iCs/>
          <w:lang w:val="en-US"/>
        </w:rPr>
        <w:t>Authority</w:t>
      </w:r>
      <w:r w:rsidR="005646C6" w:rsidRPr="005646C6">
        <w:rPr>
          <w:rFonts w:ascii="Times New Roman" w:hAnsi="Times New Roman" w:cs="Times New Roman"/>
          <w:lang w:val="en-US"/>
        </w:rPr>
        <w:t xml:space="preserve">, respondent’s legal practitioners </w:t>
      </w:r>
    </w:p>
    <w:sectPr w:rsidR="00AE79FE" w:rsidRPr="005646C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0F8317" w14:textId="77777777" w:rsidR="00864CCE" w:rsidRDefault="00864CCE" w:rsidP="00D36D61">
      <w:pPr>
        <w:spacing w:after="0" w:line="240" w:lineRule="auto"/>
      </w:pPr>
      <w:r>
        <w:separator/>
      </w:r>
    </w:p>
  </w:endnote>
  <w:endnote w:type="continuationSeparator" w:id="0">
    <w:p w14:paraId="66356672" w14:textId="77777777" w:rsidR="00864CCE" w:rsidRDefault="00864CCE" w:rsidP="00D36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F3E2F4" w14:textId="77777777" w:rsidR="00864CCE" w:rsidRDefault="00864CCE" w:rsidP="00D36D61">
      <w:pPr>
        <w:spacing w:after="0" w:line="240" w:lineRule="auto"/>
      </w:pPr>
      <w:r>
        <w:separator/>
      </w:r>
    </w:p>
  </w:footnote>
  <w:footnote w:type="continuationSeparator" w:id="0">
    <w:p w14:paraId="0EE062F9" w14:textId="77777777" w:rsidR="00864CCE" w:rsidRDefault="00864CCE" w:rsidP="00D36D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802951"/>
      <w:docPartObj>
        <w:docPartGallery w:val="Page Numbers (Top of Page)"/>
        <w:docPartUnique/>
      </w:docPartObj>
    </w:sdtPr>
    <w:sdtEndPr>
      <w:rPr>
        <w:noProof/>
      </w:rPr>
    </w:sdtEndPr>
    <w:sdtContent>
      <w:p w14:paraId="0075E7A8" w14:textId="77777777" w:rsidR="00D36D61" w:rsidRDefault="00D36D61">
        <w:pPr>
          <w:pStyle w:val="Header"/>
          <w:jc w:val="right"/>
          <w:rPr>
            <w:noProof/>
          </w:rPr>
        </w:pPr>
        <w:r>
          <w:fldChar w:fldCharType="begin"/>
        </w:r>
        <w:r>
          <w:instrText xml:space="preserve"> PAGE   \* MERGEFORMAT </w:instrText>
        </w:r>
        <w:r>
          <w:fldChar w:fldCharType="separate"/>
        </w:r>
        <w:r w:rsidR="00FD5B6F">
          <w:rPr>
            <w:noProof/>
          </w:rPr>
          <w:t>1</w:t>
        </w:r>
        <w:r>
          <w:rPr>
            <w:noProof/>
          </w:rPr>
          <w:fldChar w:fldCharType="end"/>
        </w:r>
      </w:p>
      <w:p w14:paraId="2EE10EA1" w14:textId="2D80C76B" w:rsidR="00D36D61" w:rsidRDefault="00D36D61">
        <w:pPr>
          <w:pStyle w:val="Header"/>
          <w:jc w:val="right"/>
          <w:rPr>
            <w:noProof/>
          </w:rPr>
        </w:pPr>
        <w:r>
          <w:rPr>
            <w:noProof/>
          </w:rPr>
          <w:t>HH</w:t>
        </w:r>
        <w:r w:rsidR="00316C89">
          <w:rPr>
            <w:noProof/>
          </w:rPr>
          <w:t xml:space="preserve"> 113-26</w:t>
        </w:r>
      </w:p>
      <w:p w14:paraId="45789A60" w14:textId="4E407006" w:rsidR="00D36D61" w:rsidRDefault="00D36D61">
        <w:pPr>
          <w:pStyle w:val="Header"/>
          <w:jc w:val="right"/>
        </w:pPr>
        <w:r>
          <w:rPr>
            <w:noProof/>
          </w:rPr>
          <w:t>HCHCR 5330/25</w:t>
        </w:r>
      </w:p>
    </w:sdtContent>
  </w:sdt>
  <w:p w14:paraId="3F87564D" w14:textId="77777777" w:rsidR="00D36D61" w:rsidRDefault="00D36D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12865"/>
    <w:multiLevelType w:val="hybridMultilevel"/>
    <w:tmpl w:val="DB5E5D64"/>
    <w:lvl w:ilvl="0" w:tplc="367CC1BA">
      <w:start w:val="1"/>
      <w:numFmt w:val="decimal"/>
      <w:lvlText w:val="[%1]"/>
      <w:lvlJc w:val="left"/>
      <w:pPr>
        <w:ind w:left="786" w:hanging="360"/>
      </w:pPr>
      <w:rPr>
        <w:rFonts w:hint="default"/>
        <w:i w:val="0"/>
        <w:iCs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7F970FE4"/>
    <w:multiLevelType w:val="hybridMultilevel"/>
    <w:tmpl w:val="9F2A998A"/>
    <w:lvl w:ilvl="0" w:tplc="15F80F9E">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7C3"/>
    <w:rsid w:val="00073C1A"/>
    <w:rsid w:val="00101319"/>
    <w:rsid w:val="00106544"/>
    <w:rsid w:val="001247DD"/>
    <w:rsid w:val="001B3539"/>
    <w:rsid w:val="0031194B"/>
    <w:rsid w:val="00316C89"/>
    <w:rsid w:val="003418C6"/>
    <w:rsid w:val="00366924"/>
    <w:rsid w:val="0048613A"/>
    <w:rsid w:val="004A2CC8"/>
    <w:rsid w:val="005646C6"/>
    <w:rsid w:val="00600BA8"/>
    <w:rsid w:val="0061732A"/>
    <w:rsid w:val="006531F7"/>
    <w:rsid w:val="00670608"/>
    <w:rsid w:val="007917C9"/>
    <w:rsid w:val="007F1022"/>
    <w:rsid w:val="00864CCE"/>
    <w:rsid w:val="008717C3"/>
    <w:rsid w:val="008D4929"/>
    <w:rsid w:val="00A93DC3"/>
    <w:rsid w:val="00AA3C05"/>
    <w:rsid w:val="00AE79FE"/>
    <w:rsid w:val="00B904F9"/>
    <w:rsid w:val="00BF2F40"/>
    <w:rsid w:val="00D0703D"/>
    <w:rsid w:val="00D36D61"/>
    <w:rsid w:val="00E2752A"/>
    <w:rsid w:val="00E5415C"/>
    <w:rsid w:val="00FD5B6F"/>
    <w:rsid w:val="00FD7F5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1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C3"/>
    <w:rPr>
      <w:rFonts w:eastAsiaTheme="majorEastAsia" w:cstheme="majorBidi"/>
      <w:color w:val="272727" w:themeColor="text1" w:themeTint="D8"/>
    </w:rPr>
  </w:style>
  <w:style w:type="paragraph" w:styleId="Title">
    <w:name w:val="Title"/>
    <w:basedOn w:val="Normal"/>
    <w:next w:val="Normal"/>
    <w:link w:val="TitleChar"/>
    <w:uiPriority w:val="10"/>
    <w:qFormat/>
    <w:rsid w:val="0087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C3"/>
    <w:pPr>
      <w:spacing w:before="160"/>
      <w:jc w:val="center"/>
    </w:pPr>
    <w:rPr>
      <w:i/>
      <w:iCs/>
      <w:color w:val="404040" w:themeColor="text1" w:themeTint="BF"/>
    </w:rPr>
  </w:style>
  <w:style w:type="character" w:customStyle="1" w:styleId="QuoteChar">
    <w:name w:val="Quote Char"/>
    <w:basedOn w:val="DefaultParagraphFont"/>
    <w:link w:val="Quote"/>
    <w:uiPriority w:val="29"/>
    <w:rsid w:val="008717C3"/>
    <w:rPr>
      <w:i/>
      <w:iCs/>
      <w:color w:val="404040" w:themeColor="text1" w:themeTint="BF"/>
    </w:rPr>
  </w:style>
  <w:style w:type="paragraph" w:styleId="ListParagraph">
    <w:name w:val="List Paragraph"/>
    <w:basedOn w:val="Normal"/>
    <w:uiPriority w:val="34"/>
    <w:qFormat/>
    <w:rsid w:val="008717C3"/>
    <w:pPr>
      <w:ind w:left="720"/>
      <w:contextualSpacing/>
    </w:pPr>
  </w:style>
  <w:style w:type="character" w:styleId="IntenseEmphasis">
    <w:name w:val="Intense Emphasis"/>
    <w:basedOn w:val="DefaultParagraphFont"/>
    <w:uiPriority w:val="21"/>
    <w:qFormat/>
    <w:rsid w:val="008717C3"/>
    <w:rPr>
      <w:i/>
      <w:iCs/>
      <w:color w:val="2F5496" w:themeColor="accent1" w:themeShade="BF"/>
    </w:rPr>
  </w:style>
  <w:style w:type="paragraph" w:styleId="IntenseQuote">
    <w:name w:val="Intense Quote"/>
    <w:basedOn w:val="Normal"/>
    <w:next w:val="Normal"/>
    <w:link w:val="IntenseQuoteChar"/>
    <w:uiPriority w:val="30"/>
    <w:qFormat/>
    <w:rsid w:val="00871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7C3"/>
    <w:rPr>
      <w:i/>
      <w:iCs/>
      <w:color w:val="2F5496" w:themeColor="accent1" w:themeShade="BF"/>
    </w:rPr>
  </w:style>
  <w:style w:type="character" w:styleId="IntenseReference">
    <w:name w:val="Intense Reference"/>
    <w:basedOn w:val="DefaultParagraphFont"/>
    <w:uiPriority w:val="32"/>
    <w:qFormat/>
    <w:rsid w:val="008717C3"/>
    <w:rPr>
      <w:b/>
      <w:bCs/>
      <w:smallCaps/>
      <w:color w:val="2F5496" w:themeColor="accent1" w:themeShade="BF"/>
      <w:spacing w:val="5"/>
    </w:rPr>
  </w:style>
  <w:style w:type="paragraph" w:styleId="Header">
    <w:name w:val="header"/>
    <w:basedOn w:val="Normal"/>
    <w:link w:val="HeaderChar"/>
    <w:uiPriority w:val="99"/>
    <w:unhideWhenUsed/>
    <w:rsid w:val="00D36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D61"/>
  </w:style>
  <w:style w:type="paragraph" w:styleId="Footer">
    <w:name w:val="footer"/>
    <w:basedOn w:val="Normal"/>
    <w:link w:val="FooterChar"/>
    <w:uiPriority w:val="99"/>
    <w:unhideWhenUsed/>
    <w:rsid w:val="00D36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D61"/>
  </w:style>
  <w:style w:type="paragraph" w:styleId="NoSpacing">
    <w:name w:val="No Spacing"/>
    <w:uiPriority w:val="1"/>
    <w:qFormat/>
    <w:rsid w:val="00D36D6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1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C3"/>
    <w:rPr>
      <w:rFonts w:eastAsiaTheme="majorEastAsia" w:cstheme="majorBidi"/>
      <w:color w:val="272727" w:themeColor="text1" w:themeTint="D8"/>
    </w:rPr>
  </w:style>
  <w:style w:type="paragraph" w:styleId="Title">
    <w:name w:val="Title"/>
    <w:basedOn w:val="Normal"/>
    <w:next w:val="Normal"/>
    <w:link w:val="TitleChar"/>
    <w:uiPriority w:val="10"/>
    <w:qFormat/>
    <w:rsid w:val="0087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C3"/>
    <w:pPr>
      <w:spacing w:before="160"/>
      <w:jc w:val="center"/>
    </w:pPr>
    <w:rPr>
      <w:i/>
      <w:iCs/>
      <w:color w:val="404040" w:themeColor="text1" w:themeTint="BF"/>
    </w:rPr>
  </w:style>
  <w:style w:type="character" w:customStyle="1" w:styleId="QuoteChar">
    <w:name w:val="Quote Char"/>
    <w:basedOn w:val="DefaultParagraphFont"/>
    <w:link w:val="Quote"/>
    <w:uiPriority w:val="29"/>
    <w:rsid w:val="008717C3"/>
    <w:rPr>
      <w:i/>
      <w:iCs/>
      <w:color w:val="404040" w:themeColor="text1" w:themeTint="BF"/>
    </w:rPr>
  </w:style>
  <w:style w:type="paragraph" w:styleId="ListParagraph">
    <w:name w:val="List Paragraph"/>
    <w:basedOn w:val="Normal"/>
    <w:uiPriority w:val="34"/>
    <w:qFormat/>
    <w:rsid w:val="008717C3"/>
    <w:pPr>
      <w:ind w:left="720"/>
      <w:contextualSpacing/>
    </w:pPr>
  </w:style>
  <w:style w:type="character" w:styleId="IntenseEmphasis">
    <w:name w:val="Intense Emphasis"/>
    <w:basedOn w:val="DefaultParagraphFont"/>
    <w:uiPriority w:val="21"/>
    <w:qFormat/>
    <w:rsid w:val="008717C3"/>
    <w:rPr>
      <w:i/>
      <w:iCs/>
      <w:color w:val="2F5496" w:themeColor="accent1" w:themeShade="BF"/>
    </w:rPr>
  </w:style>
  <w:style w:type="paragraph" w:styleId="IntenseQuote">
    <w:name w:val="Intense Quote"/>
    <w:basedOn w:val="Normal"/>
    <w:next w:val="Normal"/>
    <w:link w:val="IntenseQuoteChar"/>
    <w:uiPriority w:val="30"/>
    <w:qFormat/>
    <w:rsid w:val="00871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7C3"/>
    <w:rPr>
      <w:i/>
      <w:iCs/>
      <w:color w:val="2F5496" w:themeColor="accent1" w:themeShade="BF"/>
    </w:rPr>
  </w:style>
  <w:style w:type="character" w:styleId="IntenseReference">
    <w:name w:val="Intense Reference"/>
    <w:basedOn w:val="DefaultParagraphFont"/>
    <w:uiPriority w:val="32"/>
    <w:qFormat/>
    <w:rsid w:val="008717C3"/>
    <w:rPr>
      <w:b/>
      <w:bCs/>
      <w:smallCaps/>
      <w:color w:val="2F5496" w:themeColor="accent1" w:themeShade="BF"/>
      <w:spacing w:val="5"/>
    </w:rPr>
  </w:style>
  <w:style w:type="paragraph" w:styleId="Header">
    <w:name w:val="header"/>
    <w:basedOn w:val="Normal"/>
    <w:link w:val="HeaderChar"/>
    <w:uiPriority w:val="99"/>
    <w:unhideWhenUsed/>
    <w:rsid w:val="00D36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D61"/>
  </w:style>
  <w:style w:type="paragraph" w:styleId="Footer">
    <w:name w:val="footer"/>
    <w:basedOn w:val="Normal"/>
    <w:link w:val="FooterChar"/>
    <w:uiPriority w:val="99"/>
    <w:unhideWhenUsed/>
    <w:rsid w:val="00D36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D61"/>
  </w:style>
  <w:style w:type="paragraph" w:styleId="NoSpacing">
    <w:name w:val="No Spacing"/>
    <w:uiPriority w:val="1"/>
    <w:qFormat/>
    <w:rsid w:val="00D36D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Gumbodete</dc:creator>
  <cp:lastModifiedBy>JSC</cp:lastModifiedBy>
  <cp:revision>2</cp:revision>
  <dcterms:created xsi:type="dcterms:W3CDTF">2026-02-20T09:19:00Z</dcterms:created>
  <dcterms:modified xsi:type="dcterms:W3CDTF">2026-02-20T09:19:00Z</dcterms:modified>
</cp:coreProperties>
</file>