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45F9" w:rsidRDefault="009745F9" w:rsidP="009745F9">
      <w:pPr>
        <w:rPr>
          <w:rFonts w:ascii="Times New Roman" w:hAnsi="Times New Roman" w:cs="Times New Roman"/>
          <w:sz w:val="24"/>
          <w:szCs w:val="24"/>
          <w:lang w:val="en-ZW"/>
        </w:rPr>
      </w:pPr>
      <w:bookmarkStart w:id="0" w:name="_GoBack"/>
      <w:bookmarkEnd w:id="0"/>
    </w:p>
    <w:p w:rsidR="009745F9" w:rsidRPr="00B236BA" w:rsidRDefault="00CD2DDB" w:rsidP="009745F9">
      <w:pPr>
        <w:rPr>
          <w:rFonts w:ascii="Times New Roman" w:hAnsi="Times New Roman" w:cs="Times New Roman"/>
          <w:sz w:val="24"/>
          <w:szCs w:val="24"/>
          <w:lang w:val="en-ZW"/>
        </w:rPr>
      </w:pPr>
      <w:r>
        <w:rPr>
          <w:rFonts w:ascii="Times New Roman" w:hAnsi="Times New Roman" w:cs="Times New Roman"/>
          <w:sz w:val="24"/>
          <w:szCs w:val="24"/>
          <w:lang w:val="en-ZW"/>
        </w:rPr>
        <w:t>CONSTABLE MAYAKAYAKA PORTIA 986658D</w:t>
      </w:r>
    </w:p>
    <w:p w:rsidR="009745F9" w:rsidRDefault="009745F9" w:rsidP="009745F9">
      <w:pPr>
        <w:rPr>
          <w:rFonts w:ascii="Times New Roman" w:hAnsi="Times New Roman" w:cs="Times New Roman"/>
          <w:sz w:val="24"/>
          <w:szCs w:val="24"/>
          <w:lang w:val="en-ZW"/>
        </w:rPr>
      </w:pPr>
      <w:r w:rsidRPr="00B236BA">
        <w:rPr>
          <w:rFonts w:ascii="Times New Roman" w:hAnsi="Times New Roman" w:cs="Times New Roman"/>
          <w:sz w:val="24"/>
          <w:szCs w:val="24"/>
          <w:lang w:val="en-ZW"/>
        </w:rPr>
        <w:t>Versus</w:t>
      </w:r>
    </w:p>
    <w:p w:rsidR="009745F9" w:rsidRDefault="00CD2DDB" w:rsidP="009745F9">
      <w:pPr>
        <w:rPr>
          <w:rFonts w:ascii="Times New Roman" w:hAnsi="Times New Roman" w:cs="Times New Roman"/>
          <w:sz w:val="24"/>
          <w:szCs w:val="24"/>
          <w:lang w:val="en-ZW"/>
        </w:rPr>
      </w:pPr>
      <w:r>
        <w:rPr>
          <w:rFonts w:ascii="Times New Roman" w:hAnsi="Times New Roman" w:cs="Times New Roman"/>
          <w:sz w:val="24"/>
          <w:szCs w:val="24"/>
          <w:lang w:val="en-ZW"/>
        </w:rPr>
        <w:t>SUPERINTENDENT F.</w:t>
      </w:r>
      <w:r w:rsidR="00D239E6">
        <w:rPr>
          <w:rFonts w:ascii="Times New Roman" w:hAnsi="Times New Roman" w:cs="Times New Roman"/>
          <w:sz w:val="24"/>
          <w:szCs w:val="24"/>
          <w:lang w:val="en-ZW"/>
        </w:rPr>
        <w:t xml:space="preserve"> </w:t>
      </w:r>
      <w:r>
        <w:rPr>
          <w:rFonts w:ascii="Times New Roman" w:hAnsi="Times New Roman" w:cs="Times New Roman"/>
          <w:sz w:val="24"/>
          <w:szCs w:val="24"/>
          <w:lang w:val="en-ZW"/>
        </w:rPr>
        <w:t>MAZODZE N</w:t>
      </w:r>
      <w:r w:rsidR="00D239E6">
        <w:rPr>
          <w:rFonts w:ascii="Times New Roman" w:hAnsi="Times New Roman" w:cs="Times New Roman"/>
          <w:sz w:val="24"/>
          <w:szCs w:val="24"/>
          <w:lang w:val="en-ZW"/>
        </w:rPr>
        <w:t>.</w:t>
      </w:r>
      <w:r>
        <w:rPr>
          <w:rFonts w:ascii="Times New Roman" w:hAnsi="Times New Roman" w:cs="Times New Roman"/>
          <w:sz w:val="24"/>
          <w:szCs w:val="24"/>
          <w:lang w:val="en-ZW"/>
        </w:rPr>
        <w:t>O</w:t>
      </w:r>
      <w:r w:rsidR="00D239E6">
        <w:rPr>
          <w:rFonts w:ascii="Times New Roman" w:hAnsi="Times New Roman" w:cs="Times New Roman"/>
          <w:sz w:val="24"/>
          <w:szCs w:val="24"/>
          <w:lang w:val="en-ZW"/>
        </w:rPr>
        <w:t>.</w:t>
      </w:r>
    </w:p>
    <w:p w:rsidR="009745F9" w:rsidRDefault="009745F9" w:rsidP="009745F9">
      <w:pPr>
        <w:rPr>
          <w:rFonts w:ascii="Times New Roman" w:hAnsi="Times New Roman" w:cs="Times New Roman"/>
          <w:sz w:val="24"/>
          <w:szCs w:val="24"/>
          <w:lang w:val="en-ZW"/>
        </w:rPr>
      </w:pPr>
      <w:r>
        <w:rPr>
          <w:rFonts w:ascii="Times New Roman" w:hAnsi="Times New Roman" w:cs="Times New Roman"/>
          <w:sz w:val="24"/>
          <w:szCs w:val="24"/>
          <w:lang w:val="en-ZW"/>
        </w:rPr>
        <w:t>And</w:t>
      </w:r>
    </w:p>
    <w:p w:rsidR="009745F9" w:rsidRDefault="00CD2DDB" w:rsidP="009745F9">
      <w:pPr>
        <w:rPr>
          <w:rFonts w:ascii="Times New Roman" w:hAnsi="Times New Roman" w:cs="Times New Roman"/>
          <w:sz w:val="24"/>
          <w:szCs w:val="24"/>
          <w:lang w:val="en-ZW"/>
        </w:rPr>
      </w:pPr>
      <w:r>
        <w:rPr>
          <w:rFonts w:ascii="Times New Roman" w:hAnsi="Times New Roman" w:cs="Times New Roman"/>
          <w:sz w:val="24"/>
          <w:szCs w:val="24"/>
          <w:lang w:val="en-ZW"/>
        </w:rPr>
        <w:t>COMMISSIONER GENERAL OF POLICE</w:t>
      </w:r>
    </w:p>
    <w:p w:rsidR="009745F9" w:rsidRDefault="009745F9" w:rsidP="009745F9">
      <w:pPr>
        <w:spacing w:after="0"/>
        <w:rPr>
          <w:rFonts w:ascii="Times New Roman" w:hAnsi="Times New Roman" w:cs="Times New Roman"/>
          <w:sz w:val="24"/>
          <w:szCs w:val="24"/>
          <w:lang w:val="en-ZW"/>
        </w:rPr>
      </w:pPr>
    </w:p>
    <w:p w:rsidR="009745F9" w:rsidRDefault="009745F9" w:rsidP="009745F9">
      <w:pPr>
        <w:spacing w:after="0"/>
        <w:rPr>
          <w:rFonts w:ascii="Times New Roman" w:hAnsi="Times New Roman" w:cs="Times New Roman"/>
          <w:sz w:val="24"/>
          <w:szCs w:val="24"/>
          <w:lang w:val="en-ZW"/>
        </w:rPr>
      </w:pPr>
    </w:p>
    <w:p w:rsidR="009745F9" w:rsidRPr="00B236BA" w:rsidRDefault="009745F9" w:rsidP="009745F9">
      <w:pPr>
        <w:spacing w:after="0"/>
        <w:rPr>
          <w:rFonts w:ascii="Times New Roman" w:hAnsi="Times New Roman" w:cs="Times New Roman"/>
          <w:sz w:val="24"/>
          <w:szCs w:val="24"/>
          <w:lang w:val="en-ZW"/>
        </w:rPr>
      </w:pPr>
      <w:r w:rsidRPr="00B236BA">
        <w:rPr>
          <w:rFonts w:ascii="Times New Roman" w:hAnsi="Times New Roman" w:cs="Times New Roman"/>
          <w:sz w:val="24"/>
          <w:szCs w:val="24"/>
          <w:lang w:val="en-ZW"/>
        </w:rPr>
        <w:t>HIGH COURT OF ZIMBABWE</w:t>
      </w:r>
    </w:p>
    <w:p w:rsidR="009745F9" w:rsidRDefault="00A67E85" w:rsidP="009745F9">
      <w:pPr>
        <w:spacing w:after="0"/>
        <w:rPr>
          <w:rFonts w:ascii="Times New Roman" w:hAnsi="Times New Roman" w:cs="Times New Roman"/>
          <w:sz w:val="24"/>
          <w:szCs w:val="24"/>
          <w:lang w:val="en-ZW"/>
        </w:rPr>
      </w:pPr>
      <w:r>
        <w:rPr>
          <w:rFonts w:ascii="Times New Roman" w:hAnsi="Times New Roman" w:cs="Times New Roman"/>
          <w:sz w:val="24"/>
          <w:szCs w:val="24"/>
          <w:lang w:val="en-ZW"/>
        </w:rPr>
        <w:t>ZISENGWE J</w:t>
      </w:r>
      <w:r w:rsidR="009745F9" w:rsidRPr="00B236BA">
        <w:rPr>
          <w:rFonts w:ascii="Times New Roman" w:hAnsi="Times New Roman" w:cs="Times New Roman"/>
          <w:sz w:val="24"/>
          <w:szCs w:val="24"/>
          <w:lang w:val="en-ZW"/>
        </w:rPr>
        <w:t xml:space="preserve"> </w:t>
      </w:r>
    </w:p>
    <w:p w:rsidR="009745F9" w:rsidRDefault="00BA4992" w:rsidP="00CD2DDB">
      <w:pPr>
        <w:spacing w:after="0"/>
        <w:rPr>
          <w:rFonts w:ascii="Times New Roman" w:hAnsi="Times New Roman" w:cs="Times New Roman"/>
          <w:sz w:val="24"/>
          <w:szCs w:val="24"/>
          <w:lang w:val="en-ZW"/>
        </w:rPr>
      </w:pPr>
      <w:r>
        <w:rPr>
          <w:rFonts w:ascii="Times New Roman" w:hAnsi="Times New Roman" w:cs="Times New Roman"/>
          <w:sz w:val="24"/>
          <w:szCs w:val="24"/>
          <w:lang w:val="en-ZW"/>
        </w:rPr>
        <w:t>MASVINGO</w:t>
      </w:r>
      <w:r w:rsidR="00CD2DDB">
        <w:rPr>
          <w:rFonts w:ascii="Times New Roman" w:hAnsi="Times New Roman" w:cs="Times New Roman"/>
          <w:sz w:val="24"/>
          <w:szCs w:val="24"/>
          <w:lang w:val="en-ZW"/>
        </w:rPr>
        <w:t>, 27 &amp; 29 July 2026</w:t>
      </w:r>
    </w:p>
    <w:p w:rsidR="00CD2DDB" w:rsidRDefault="00CD2DDB" w:rsidP="00CD2DDB">
      <w:pPr>
        <w:spacing w:after="0"/>
        <w:rPr>
          <w:rFonts w:ascii="Times New Roman" w:hAnsi="Times New Roman" w:cs="Times New Roman"/>
          <w:sz w:val="24"/>
          <w:szCs w:val="24"/>
          <w:lang w:val="en-ZW"/>
        </w:rPr>
      </w:pPr>
    </w:p>
    <w:p w:rsidR="00E7488C" w:rsidRPr="00E7488C" w:rsidRDefault="00E7488C" w:rsidP="00E7488C">
      <w:pPr>
        <w:spacing w:after="0"/>
        <w:rPr>
          <w:rFonts w:ascii="Times New Roman" w:hAnsi="Times New Roman" w:cs="Times New Roman"/>
          <w:sz w:val="24"/>
          <w:szCs w:val="24"/>
          <w:lang w:val="en-ZW"/>
        </w:rPr>
      </w:pPr>
    </w:p>
    <w:p w:rsidR="00E7488C" w:rsidRPr="00E7488C" w:rsidRDefault="00E7488C" w:rsidP="00E7488C">
      <w:pPr>
        <w:spacing w:after="0"/>
        <w:rPr>
          <w:rFonts w:ascii="Times New Roman" w:hAnsi="Times New Roman" w:cs="Times New Roman"/>
          <w:sz w:val="24"/>
          <w:szCs w:val="24"/>
          <w:lang w:val="en-ZW"/>
        </w:rPr>
      </w:pPr>
      <w:r>
        <w:rPr>
          <w:rFonts w:ascii="Times New Roman" w:hAnsi="Times New Roman" w:cs="Times New Roman"/>
          <w:sz w:val="24"/>
          <w:szCs w:val="24"/>
          <w:lang w:val="en-ZW"/>
        </w:rPr>
        <w:t>Opposed application:</w:t>
      </w:r>
      <w:r w:rsidRPr="00E7488C">
        <w:rPr>
          <w:rFonts w:ascii="Times New Roman" w:hAnsi="Times New Roman" w:cs="Times New Roman"/>
          <w:sz w:val="24"/>
          <w:szCs w:val="24"/>
          <w:lang w:val="en-ZW"/>
        </w:rPr>
        <w:t xml:space="preserve"> review </w:t>
      </w:r>
    </w:p>
    <w:p w:rsidR="00CD2DDB" w:rsidRPr="00CD2DDB" w:rsidRDefault="00CD2DDB" w:rsidP="00CD2DDB">
      <w:pPr>
        <w:spacing w:after="0"/>
        <w:rPr>
          <w:rFonts w:ascii="Times New Roman" w:hAnsi="Times New Roman" w:cs="Times New Roman"/>
          <w:sz w:val="24"/>
          <w:szCs w:val="24"/>
          <w:lang w:val="en-ZW"/>
        </w:rPr>
      </w:pPr>
    </w:p>
    <w:p w:rsidR="009745F9" w:rsidRPr="009745F9" w:rsidRDefault="00CD2DDB" w:rsidP="009745F9">
      <w:pPr>
        <w:spacing w:after="0"/>
        <w:rPr>
          <w:rFonts w:ascii="Times New Roman" w:hAnsi="Times New Roman" w:cs="Times New Roman"/>
          <w:sz w:val="24"/>
          <w:szCs w:val="24"/>
          <w:lang w:val="en-ZW"/>
        </w:rPr>
      </w:pPr>
      <w:r>
        <w:rPr>
          <w:rFonts w:ascii="Times New Roman" w:hAnsi="Times New Roman" w:cs="Times New Roman"/>
          <w:i/>
          <w:sz w:val="24"/>
          <w:szCs w:val="24"/>
          <w:lang w:val="en-ZW"/>
        </w:rPr>
        <w:t>N. Mugiya</w:t>
      </w:r>
      <w:r w:rsidR="00D239E6">
        <w:rPr>
          <w:rFonts w:ascii="Times New Roman" w:hAnsi="Times New Roman" w:cs="Times New Roman"/>
          <w:i/>
          <w:sz w:val="24"/>
          <w:szCs w:val="24"/>
          <w:lang w:val="en-ZW"/>
        </w:rPr>
        <w:t>;</w:t>
      </w:r>
      <w:r w:rsidR="00600733">
        <w:rPr>
          <w:rFonts w:ascii="Times New Roman" w:hAnsi="Times New Roman" w:cs="Times New Roman"/>
          <w:i/>
          <w:sz w:val="24"/>
          <w:szCs w:val="24"/>
          <w:lang w:val="en-ZW"/>
        </w:rPr>
        <w:t xml:space="preserve"> </w:t>
      </w:r>
      <w:r>
        <w:rPr>
          <w:rFonts w:ascii="Times New Roman" w:hAnsi="Times New Roman" w:cs="Times New Roman"/>
          <w:sz w:val="24"/>
          <w:szCs w:val="24"/>
          <w:lang w:val="en-ZW"/>
        </w:rPr>
        <w:t>for the applicant</w:t>
      </w:r>
    </w:p>
    <w:p w:rsidR="00CD2DDB" w:rsidRDefault="00CD2DDB" w:rsidP="009745F9">
      <w:pPr>
        <w:spacing w:after="0"/>
        <w:rPr>
          <w:rFonts w:ascii="Times New Roman" w:hAnsi="Times New Roman" w:cs="Times New Roman"/>
          <w:sz w:val="24"/>
          <w:szCs w:val="24"/>
          <w:lang w:val="en-ZW"/>
        </w:rPr>
      </w:pPr>
      <w:r>
        <w:rPr>
          <w:rFonts w:ascii="Times New Roman" w:hAnsi="Times New Roman" w:cs="Times New Roman"/>
          <w:i/>
          <w:sz w:val="24"/>
          <w:szCs w:val="24"/>
          <w:lang w:val="en-ZW"/>
        </w:rPr>
        <w:t xml:space="preserve">E. Shoko; </w:t>
      </w:r>
      <w:r>
        <w:rPr>
          <w:rFonts w:ascii="Times New Roman" w:hAnsi="Times New Roman" w:cs="Times New Roman"/>
          <w:sz w:val="24"/>
          <w:szCs w:val="24"/>
          <w:lang w:val="en-ZW"/>
        </w:rPr>
        <w:t>for both respondents</w:t>
      </w:r>
    </w:p>
    <w:p w:rsidR="009745F9" w:rsidRPr="003902A7" w:rsidRDefault="009745F9" w:rsidP="003902A7">
      <w:pPr>
        <w:spacing w:after="0"/>
        <w:rPr>
          <w:rFonts w:ascii="Times New Roman" w:hAnsi="Times New Roman" w:cs="Times New Roman"/>
          <w:sz w:val="24"/>
          <w:szCs w:val="24"/>
          <w:lang w:val="en-ZW"/>
        </w:rPr>
      </w:pPr>
    </w:p>
    <w:p w:rsidR="009D5FF1" w:rsidRDefault="00CD2DDB" w:rsidP="00600733">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ZISENGWE J</w:t>
      </w:r>
      <w:r w:rsidR="009745F9" w:rsidRPr="00B236BA">
        <w:rPr>
          <w:rFonts w:ascii="Times New Roman" w:hAnsi="Times New Roman" w:cs="Times New Roman"/>
          <w:sz w:val="24"/>
          <w:szCs w:val="24"/>
          <w:lang w:val="en-ZW"/>
        </w:rPr>
        <w:t>:</w:t>
      </w:r>
      <w:r w:rsidR="009745F9">
        <w:rPr>
          <w:rFonts w:ascii="Times New Roman" w:hAnsi="Times New Roman" w:cs="Times New Roman"/>
          <w:sz w:val="24"/>
          <w:szCs w:val="24"/>
          <w:lang w:val="en-ZW"/>
        </w:rPr>
        <w:tab/>
      </w:r>
      <w:r w:rsidR="00542732">
        <w:rPr>
          <w:rFonts w:ascii="Times New Roman" w:hAnsi="Times New Roman" w:cs="Times New Roman"/>
          <w:sz w:val="24"/>
          <w:szCs w:val="24"/>
          <w:lang w:val="en-ZW"/>
        </w:rPr>
        <w:t>The matter before m</w:t>
      </w:r>
      <w:r w:rsidR="00D239E6">
        <w:rPr>
          <w:rFonts w:ascii="Times New Roman" w:hAnsi="Times New Roman" w:cs="Times New Roman"/>
          <w:sz w:val="24"/>
          <w:szCs w:val="24"/>
          <w:lang w:val="en-ZW"/>
        </w:rPr>
        <w:t>e reminds me of the biblical tal</w:t>
      </w:r>
      <w:r w:rsidR="00542732">
        <w:rPr>
          <w:rFonts w:ascii="Times New Roman" w:hAnsi="Times New Roman" w:cs="Times New Roman"/>
          <w:sz w:val="24"/>
          <w:szCs w:val="24"/>
          <w:lang w:val="en-ZW"/>
        </w:rPr>
        <w:t>e of Jonah wh</w:t>
      </w:r>
      <w:r w:rsidR="00D239E6">
        <w:rPr>
          <w:rFonts w:ascii="Times New Roman" w:hAnsi="Times New Roman" w:cs="Times New Roman"/>
          <w:sz w:val="24"/>
          <w:szCs w:val="24"/>
          <w:lang w:val="en-ZW"/>
        </w:rPr>
        <w:t>o somehow got swallowed by a whale while attempting to flee</w:t>
      </w:r>
      <w:r w:rsidR="00542732">
        <w:rPr>
          <w:rFonts w:ascii="Times New Roman" w:hAnsi="Times New Roman" w:cs="Times New Roman"/>
          <w:sz w:val="24"/>
          <w:szCs w:val="24"/>
          <w:lang w:val="en-ZW"/>
        </w:rPr>
        <w:t xml:space="preserve"> from </w:t>
      </w:r>
      <w:r w:rsidR="00B44F1E">
        <w:rPr>
          <w:rFonts w:ascii="Times New Roman" w:hAnsi="Times New Roman" w:cs="Times New Roman"/>
          <w:sz w:val="24"/>
          <w:szCs w:val="24"/>
          <w:lang w:val="en-ZW"/>
        </w:rPr>
        <w:t>divine</w:t>
      </w:r>
      <w:r w:rsidR="00542732">
        <w:rPr>
          <w:rFonts w:ascii="Times New Roman" w:hAnsi="Times New Roman" w:cs="Times New Roman"/>
          <w:sz w:val="24"/>
          <w:szCs w:val="24"/>
          <w:lang w:val="en-ZW"/>
        </w:rPr>
        <w:t xml:space="preserve"> command to preach in the wicked city of Nineveh.  He </w:t>
      </w:r>
      <w:r w:rsidR="00B44F1E">
        <w:rPr>
          <w:rFonts w:ascii="Times New Roman" w:hAnsi="Times New Roman" w:cs="Times New Roman"/>
          <w:sz w:val="24"/>
          <w:szCs w:val="24"/>
          <w:lang w:val="en-ZW"/>
        </w:rPr>
        <w:t>ended</w:t>
      </w:r>
      <w:r w:rsidR="00542732">
        <w:rPr>
          <w:rFonts w:ascii="Times New Roman" w:hAnsi="Times New Roman" w:cs="Times New Roman"/>
          <w:sz w:val="24"/>
          <w:szCs w:val="24"/>
          <w:lang w:val="en-ZW"/>
        </w:rPr>
        <w:t xml:space="preserve"> up spending a three days in the innards of that fish b</w:t>
      </w:r>
      <w:r w:rsidR="00D239E6">
        <w:rPr>
          <w:rFonts w:ascii="Times New Roman" w:hAnsi="Times New Roman" w:cs="Times New Roman"/>
          <w:sz w:val="24"/>
          <w:szCs w:val="24"/>
          <w:lang w:val="en-ZW"/>
        </w:rPr>
        <w:t>efore being ejected on the shore</w:t>
      </w:r>
      <w:r w:rsidR="00542732">
        <w:rPr>
          <w:rFonts w:ascii="Times New Roman" w:hAnsi="Times New Roman" w:cs="Times New Roman"/>
          <w:sz w:val="24"/>
          <w:szCs w:val="24"/>
          <w:lang w:val="en-ZW"/>
        </w:rPr>
        <w:t>s of Ni</w:t>
      </w:r>
      <w:r w:rsidR="00D239E6">
        <w:rPr>
          <w:rFonts w:ascii="Times New Roman" w:hAnsi="Times New Roman" w:cs="Times New Roman"/>
          <w:sz w:val="24"/>
          <w:szCs w:val="24"/>
          <w:lang w:val="en-ZW"/>
        </w:rPr>
        <w:t>neveh.  It must have been a tall</w:t>
      </w:r>
      <w:r w:rsidR="00542732">
        <w:rPr>
          <w:rFonts w:ascii="Times New Roman" w:hAnsi="Times New Roman" w:cs="Times New Roman"/>
          <w:sz w:val="24"/>
          <w:szCs w:val="24"/>
          <w:lang w:val="en-ZW"/>
        </w:rPr>
        <w:t xml:space="preserve"> order for him</w:t>
      </w:r>
      <w:r w:rsidR="00B528C1">
        <w:rPr>
          <w:rFonts w:ascii="Times New Roman" w:hAnsi="Times New Roman" w:cs="Times New Roman"/>
          <w:sz w:val="24"/>
          <w:szCs w:val="24"/>
          <w:lang w:val="en-ZW"/>
        </w:rPr>
        <w:t xml:space="preserve"> to convince all and sundry</w:t>
      </w:r>
      <w:r w:rsidR="00D239E6">
        <w:rPr>
          <w:rFonts w:ascii="Times New Roman" w:hAnsi="Times New Roman" w:cs="Times New Roman"/>
          <w:sz w:val="24"/>
          <w:szCs w:val="24"/>
          <w:lang w:val="en-ZW"/>
        </w:rPr>
        <w:t>, much less his wife and employer</w:t>
      </w:r>
      <w:r w:rsidR="00B528C1">
        <w:rPr>
          <w:rFonts w:ascii="Times New Roman" w:hAnsi="Times New Roman" w:cs="Times New Roman"/>
          <w:sz w:val="24"/>
          <w:szCs w:val="24"/>
          <w:lang w:val="en-ZW"/>
        </w:rPr>
        <w:t xml:space="preserve"> of his whereabouts during that period.  The applicant in the present matter</w:t>
      </w:r>
      <w:r w:rsidR="00D239E6">
        <w:rPr>
          <w:rFonts w:ascii="Times New Roman" w:hAnsi="Times New Roman" w:cs="Times New Roman"/>
          <w:sz w:val="24"/>
          <w:szCs w:val="24"/>
          <w:lang w:val="en-ZW"/>
        </w:rPr>
        <w:t>,</w:t>
      </w:r>
      <w:r w:rsidR="00B528C1">
        <w:rPr>
          <w:rFonts w:ascii="Times New Roman" w:hAnsi="Times New Roman" w:cs="Times New Roman"/>
          <w:sz w:val="24"/>
          <w:szCs w:val="24"/>
          <w:lang w:val="en-ZW"/>
        </w:rPr>
        <w:t xml:space="preserve"> a female police officer, </w:t>
      </w:r>
      <w:r w:rsidR="00B44F1E">
        <w:rPr>
          <w:rFonts w:ascii="Times New Roman" w:hAnsi="Times New Roman" w:cs="Times New Roman"/>
          <w:sz w:val="24"/>
          <w:szCs w:val="24"/>
          <w:lang w:val="en-ZW"/>
        </w:rPr>
        <w:t>was</w:t>
      </w:r>
      <w:r w:rsidR="00D239E6">
        <w:rPr>
          <w:rFonts w:ascii="Times New Roman" w:hAnsi="Times New Roman" w:cs="Times New Roman"/>
          <w:sz w:val="24"/>
          <w:szCs w:val="24"/>
          <w:lang w:val="en-ZW"/>
        </w:rPr>
        <w:t xml:space="preserve"> absent</w:t>
      </w:r>
      <w:r w:rsidR="00B528C1">
        <w:rPr>
          <w:rFonts w:ascii="Times New Roman" w:hAnsi="Times New Roman" w:cs="Times New Roman"/>
          <w:sz w:val="24"/>
          <w:szCs w:val="24"/>
          <w:lang w:val="en-ZW"/>
        </w:rPr>
        <w:t xml:space="preserve"> from duty for a continuous period of 19 days, </w:t>
      </w:r>
      <w:r w:rsidR="00B44F1E">
        <w:rPr>
          <w:rFonts w:ascii="Times New Roman" w:hAnsi="Times New Roman" w:cs="Times New Roman"/>
          <w:sz w:val="24"/>
          <w:szCs w:val="24"/>
          <w:lang w:val="en-ZW"/>
        </w:rPr>
        <w:t>i.e.</w:t>
      </w:r>
      <w:r w:rsidR="00B528C1">
        <w:rPr>
          <w:rFonts w:ascii="Times New Roman" w:hAnsi="Times New Roman" w:cs="Times New Roman"/>
          <w:sz w:val="24"/>
          <w:szCs w:val="24"/>
          <w:lang w:val="en-ZW"/>
        </w:rPr>
        <w:t xml:space="preserve"> from 24 March 2025 to 1</w:t>
      </w:r>
      <w:r w:rsidR="00D239E6">
        <w:rPr>
          <w:rFonts w:ascii="Times New Roman" w:hAnsi="Times New Roman" w:cs="Times New Roman"/>
          <w:sz w:val="24"/>
          <w:szCs w:val="24"/>
          <w:lang w:val="en-ZW"/>
        </w:rPr>
        <w:t>1 April 2025.  Her explanation i</w:t>
      </w:r>
      <w:r w:rsidR="00B528C1">
        <w:rPr>
          <w:rFonts w:ascii="Times New Roman" w:hAnsi="Times New Roman" w:cs="Times New Roman"/>
          <w:sz w:val="24"/>
          <w:szCs w:val="24"/>
          <w:lang w:val="en-ZW"/>
        </w:rPr>
        <w:t xml:space="preserve">s that she </w:t>
      </w:r>
      <w:r w:rsidR="00B44F1E">
        <w:rPr>
          <w:rFonts w:ascii="Times New Roman" w:hAnsi="Times New Roman" w:cs="Times New Roman"/>
          <w:sz w:val="24"/>
          <w:szCs w:val="24"/>
          <w:lang w:val="en-ZW"/>
        </w:rPr>
        <w:t>inexplicably</w:t>
      </w:r>
      <w:r w:rsidR="00B528C1">
        <w:rPr>
          <w:rFonts w:ascii="Times New Roman" w:hAnsi="Times New Roman" w:cs="Times New Roman"/>
          <w:sz w:val="24"/>
          <w:szCs w:val="24"/>
          <w:lang w:val="en-ZW"/>
        </w:rPr>
        <w:t xml:space="preserve"> lost conscio</w:t>
      </w:r>
      <w:r w:rsidR="00D239E6">
        <w:rPr>
          <w:rFonts w:ascii="Times New Roman" w:hAnsi="Times New Roman" w:cs="Times New Roman"/>
          <w:sz w:val="24"/>
          <w:szCs w:val="24"/>
          <w:lang w:val="en-ZW"/>
        </w:rPr>
        <w:t>usness on 24 March 2025 and regained consciousness</w:t>
      </w:r>
      <w:r w:rsidR="00B528C1">
        <w:rPr>
          <w:rFonts w:ascii="Times New Roman" w:hAnsi="Times New Roman" w:cs="Times New Roman"/>
          <w:sz w:val="24"/>
          <w:szCs w:val="24"/>
          <w:lang w:val="en-ZW"/>
        </w:rPr>
        <w:t xml:space="preserve"> on 11 April 2025, only to discover</w:t>
      </w:r>
      <w:r w:rsidR="009D5FF1">
        <w:rPr>
          <w:rFonts w:ascii="Times New Roman" w:hAnsi="Times New Roman" w:cs="Times New Roman"/>
          <w:sz w:val="24"/>
          <w:szCs w:val="24"/>
          <w:lang w:val="en-ZW"/>
        </w:rPr>
        <w:t xml:space="preserve"> that she was under the care of a traditional healer, </w:t>
      </w:r>
      <w:r w:rsidR="00B44F1E">
        <w:rPr>
          <w:rFonts w:ascii="Times New Roman" w:hAnsi="Times New Roman" w:cs="Times New Roman"/>
          <w:sz w:val="24"/>
          <w:szCs w:val="24"/>
          <w:lang w:val="en-ZW"/>
        </w:rPr>
        <w:t>i.e.</w:t>
      </w:r>
      <w:r w:rsidR="009D5FF1">
        <w:rPr>
          <w:rFonts w:ascii="Times New Roman" w:hAnsi="Times New Roman" w:cs="Times New Roman"/>
          <w:sz w:val="24"/>
          <w:szCs w:val="24"/>
          <w:lang w:val="en-ZW"/>
        </w:rPr>
        <w:t xml:space="preserve"> n’anga.  She claims to have no recollection whatsoever of what happen</w:t>
      </w:r>
      <w:r w:rsidR="00D239E6">
        <w:rPr>
          <w:rFonts w:ascii="Times New Roman" w:hAnsi="Times New Roman" w:cs="Times New Roman"/>
          <w:sz w:val="24"/>
          <w:szCs w:val="24"/>
          <w:lang w:val="en-ZW"/>
        </w:rPr>
        <w:t>ed during that period on account of her</w:t>
      </w:r>
      <w:r w:rsidR="009D5FF1">
        <w:rPr>
          <w:rFonts w:ascii="Times New Roman" w:hAnsi="Times New Roman" w:cs="Times New Roman"/>
          <w:sz w:val="24"/>
          <w:szCs w:val="24"/>
          <w:lang w:val="en-ZW"/>
        </w:rPr>
        <w:t xml:space="preserve"> unconsciousne</w:t>
      </w:r>
      <w:r w:rsidR="00D239E6">
        <w:rPr>
          <w:rFonts w:ascii="Times New Roman" w:hAnsi="Times New Roman" w:cs="Times New Roman"/>
          <w:sz w:val="24"/>
          <w:szCs w:val="24"/>
          <w:lang w:val="en-ZW"/>
        </w:rPr>
        <w:t>ss.  One may therefore be excu</w:t>
      </w:r>
      <w:r w:rsidR="009D5FF1">
        <w:rPr>
          <w:rFonts w:ascii="Times New Roman" w:hAnsi="Times New Roman" w:cs="Times New Roman"/>
          <w:sz w:val="24"/>
          <w:szCs w:val="24"/>
          <w:lang w:val="en-ZW"/>
        </w:rPr>
        <w:t>sed for drawing parallels with Jonah’s story.</w:t>
      </w:r>
    </w:p>
    <w:p w:rsidR="00EE20EC" w:rsidRDefault="00EE20EC" w:rsidP="00EE20EC">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For being absent from duty</w:t>
      </w:r>
      <w:r w:rsidR="009D5FF1">
        <w:rPr>
          <w:rFonts w:ascii="Times New Roman" w:hAnsi="Times New Roman" w:cs="Times New Roman"/>
          <w:sz w:val="24"/>
          <w:szCs w:val="24"/>
          <w:lang w:val="en-ZW"/>
        </w:rPr>
        <w:t xml:space="preserve"> without </w:t>
      </w:r>
      <w:r w:rsidR="00D239E6">
        <w:rPr>
          <w:rFonts w:ascii="Times New Roman" w:hAnsi="Times New Roman" w:cs="Times New Roman"/>
          <w:sz w:val="24"/>
          <w:szCs w:val="24"/>
          <w:lang w:val="en-ZW"/>
        </w:rPr>
        <w:t xml:space="preserve">official </w:t>
      </w:r>
      <w:r>
        <w:rPr>
          <w:rFonts w:ascii="Times New Roman" w:hAnsi="Times New Roman" w:cs="Times New Roman"/>
          <w:sz w:val="24"/>
          <w:szCs w:val="24"/>
          <w:lang w:val="en-ZW"/>
        </w:rPr>
        <w:t>leave she</w:t>
      </w:r>
      <w:r w:rsidRPr="00EE20EC">
        <w:rPr>
          <w:rFonts w:ascii="Times New Roman" w:hAnsi="Times New Roman" w:cs="Times New Roman"/>
          <w:sz w:val="24"/>
          <w:szCs w:val="24"/>
          <w:lang w:val="en-ZW"/>
        </w:rPr>
        <w:t xml:space="preserve"> was hurled before the first respondent under those disciplinary proceedings.</w:t>
      </w:r>
      <w:r>
        <w:rPr>
          <w:rFonts w:ascii="Times New Roman" w:hAnsi="Times New Roman" w:cs="Times New Roman"/>
          <w:sz w:val="24"/>
          <w:szCs w:val="24"/>
          <w:lang w:val="en-ZW"/>
        </w:rPr>
        <w:t xml:space="preserve"> In this respect she </w:t>
      </w:r>
      <w:r w:rsidR="009D5FF1">
        <w:rPr>
          <w:rFonts w:ascii="Times New Roman" w:hAnsi="Times New Roman" w:cs="Times New Roman"/>
          <w:sz w:val="24"/>
          <w:szCs w:val="24"/>
          <w:lang w:val="en-ZW"/>
        </w:rPr>
        <w:t xml:space="preserve">charged by her </w:t>
      </w:r>
      <w:r w:rsidR="00B44F1E">
        <w:rPr>
          <w:rFonts w:ascii="Times New Roman" w:hAnsi="Times New Roman" w:cs="Times New Roman"/>
          <w:sz w:val="24"/>
          <w:szCs w:val="24"/>
          <w:lang w:val="en-ZW"/>
        </w:rPr>
        <w:t>employer</w:t>
      </w:r>
      <w:r w:rsidR="009D5FF1">
        <w:rPr>
          <w:rFonts w:ascii="Times New Roman" w:hAnsi="Times New Roman" w:cs="Times New Roman"/>
          <w:sz w:val="24"/>
          <w:szCs w:val="24"/>
          <w:lang w:val="en-ZW"/>
        </w:rPr>
        <w:t xml:space="preserve"> for contravening paragraph 13 (</w:t>
      </w:r>
      <w:r w:rsidR="00D239E6">
        <w:rPr>
          <w:rFonts w:ascii="Times New Roman" w:hAnsi="Times New Roman" w:cs="Times New Roman"/>
          <w:sz w:val="24"/>
          <w:szCs w:val="24"/>
          <w:lang w:val="en-ZW"/>
        </w:rPr>
        <w:t>1</w:t>
      </w:r>
      <w:r w:rsidR="009D5FF1">
        <w:rPr>
          <w:rFonts w:ascii="Times New Roman" w:hAnsi="Times New Roman" w:cs="Times New Roman"/>
          <w:sz w:val="24"/>
          <w:szCs w:val="24"/>
          <w:lang w:val="en-ZW"/>
        </w:rPr>
        <w:t xml:space="preserve">) of the schedule to the Police </w:t>
      </w:r>
      <w:r w:rsidR="00B44F1E">
        <w:rPr>
          <w:rFonts w:ascii="Times New Roman" w:hAnsi="Times New Roman" w:cs="Times New Roman"/>
          <w:sz w:val="24"/>
          <w:szCs w:val="24"/>
          <w:lang w:val="en-ZW"/>
        </w:rPr>
        <w:t xml:space="preserve">Act, </w:t>
      </w:r>
      <w:r w:rsidR="00D239E6">
        <w:rPr>
          <w:rFonts w:ascii="Times New Roman" w:hAnsi="Times New Roman" w:cs="Times New Roman"/>
          <w:sz w:val="24"/>
          <w:szCs w:val="24"/>
          <w:lang w:val="en-ZW"/>
        </w:rPr>
        <w:t>[</w:t>
      </w:r>
      <w:r w:rsidR="00B44F1E">
        <w:rPr>
          <w:rFonts w:ascii="Times New Roman" w:hAnsi="Times New Roman" w:cs="Times New Roman"/>
          <w:sz w:val="24"/>
          <w:szCs w:val="24"/>
          <w:lang w:val="en-ZW"/>
        </w:rPr>
        <w:t>Chapter</w:t>
      </w:r>
      <w:r w:rsidR="009D5FF1">
        <w:rPr>
          <w:rFonts w:ascii="Times New Roman" w:hAnsi="Times New Roman" w:cs="Times New Roman"/>
          <w:sz w:val="24"/>
          <w:szCs w:val="24"/>
          <w:lang w:val="en-ZW"/>
        </w:rPr>
        <w:t xml:space="preserve"> 11:10</w:t>
      </w:r>
      <w:r w:rsidR="00D239E6">
        <w:rPr>
          <w:rFonts w:ascii="Times New Roman" w:hAnsi="Times New Roman" w:cs="Times New Roman"/>
          <w:sz w:val="24"/>
          <w:szCs w:val="24"/>
          <w:lang w:val="en-ZW"/>
        </w:rPr>
        <w:t>]</w:t>
      </w:r>
      <w:r w:rsidR="009D5FF1">
        <w:rPr>
          <w:rFonts w:ascii="Times New Roman" w:hAnsi="Times New Roman" w:cs="Times New Roman"/>
          <w:sz w:val="24"/>
          <w:szCs w:val="24"/>
          <w:lang w:val="en-ZW"/>
        </w:rPr>
        <w:t xml:space="preserve">.  </w:t>
      </w:r>
    </w:p>
    <w:p w:rsidR="0093016E" w:rsidRDefault="0093016E" w:rsidP="00EE20EC">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Several witnesses testified after which the trial officer did not buy her story</w:t>
      </w:r>
      <w:r w:rsidR="00EE20EC">
        <w:rPr>
          <w:rFonts w:ascii="Times New Roman" w:hAnsi="Times New Roman" w:cs="Times New Roman"/>
          <w:sz w:val="24"/>
          <w:szCs w:val="24"/>
          <w:lang w:val="en-ZW"/>
        </w:rPr>
        <w:t xml:space="preserve"> of having been unconscious during the period in question and having been under the care of a traditional </w:t>
      </w:r>
      <w:r w:rsidR="00EE20EC">
        <w:rPr>
          <w:rFonts w:ascii="Times New Roman" w:hAnsi="Times New Roman" w:cs="Times New Roman"/>
          <w:sz w:val="24"/>
          <w:szCs w:val="24"/>
          <w:lang w:val="en-ZW"/>
        </w:rPr>
        <w:lastRenderedPageBreak/>
        <w:t>healer</w:t>
      </w:r>
      <w:r>
        <w:rPr>
          <w:rFonts w:ascii="Times New Roman" w:hAnsi="Times New Roman" w:cs="Times New Roman"/>
          <w:sz w:val="24"/>
          <w:szCs w:val="24"/>
          <w:lang w:val="en-ZW"/>
        </w:rPr>
        <w:t xml:space="preserve"> and therefore convicted her before sentencing her to 12 </w:t>
      </w:r>
      <w:r w:rsidR="003902A7">
        <w:rPr>
          <w:rFonts w:ascii="Times New Roman" w:hAnsi="Times New Roman" w:cs="Times New Roman"/>
          <w:sz w:val="24"/>
          <w:szCs w:val="24"/>
          <w:lang w:val="en-ZW"/>
        </w:rPr>
        <w:t>days’</w:t>
      </w:r>
      <w:r>
        <w:rPr>
          <w:rFonts w:ascii="Times New Roman" w:hAnsi="Times New Roman" w:cs="Times New Roman"/>
          <w:sz w:val="24"/>
          <w:szCs w:val="24"/>
          <w:lang w:val="en-ZW"/>
        </w:rPr>
        <w:t xml:space="preserve"> detention at ZRP fairbridge barracks.</w:t>
      </w:r>
    </w:p>
    <w:p w:rsidR="0093016E" w:rsidRDefault="0093016E" w:rsidP="00600733">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Her appeal to the Commissioner General of police, the second respondent</w:t>
      </w:r>
      <w:r w:rsidR="00D239E6">
        <w:rPr>
          <w:rFonts w:ascii="Times New Roman" w:hAnsi="Times New Roman" w:cs="Times New Roman"/>
          <w:sz w:val="24"/>
          <w:szCs w:val="24"/>
          <w:lang w:val="en-ZW"/>
        </w:rPr>
        <w:t>,</w:t>
      </w:r>
      <w:r>
        <w:rPr>
          <w:rFonts w:ascii="Times New Roman" w:hAnsi="Times New Roman" w:cs="Times New Roman"/>
          <w:sz w:val="24"/>
          <w:szCs w:val="24"/>
          <w:lang w:val="en-ZW"/>
        </w:rPr>
        <w:t xml:space="preserve"> was unsuccessful. </w:t>
      </w:r>
    </w:p>
    <w:p w:rsidR="005A0DD8" w:rsidRDefault="00EE20EC" w:rsidP="00600733">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Dissatisfied with both outcomes</w:t>
      </w:r>
      <w:r w:rsidR="0093016E">
        <w:rPr>
          <w:rFonts w:ascii="Times New Roman" w:hAnsi="Times New Roman" w:cs="Times New Roman"/>
          <w:sz w:val="24"/>
          <w:szCs w:val="24"/>
          <w:lang w:val="en-ZW"/>
        </w:rPr>
        <w:t xml:space="preserve"> she mounted the present application seeking a review of the proceedings on the basis of gross irregularity.  Although she did not say so on terms it </w:t>
      </w:r>
      <w:r w:rsidR="00E35679">
        <w:rPr>
          <w:rFonts w:ascii="Times New Roman" w:hAnsi="Times New Roman" w:cs="Times New Roman"/>
          <w:sz w:val="24"/>
          <w:szCs w:val="24"/>
          <w:lang w:val="en-ZW"/>
        </w:rPr>
        <w:t>is apparent</w:t>
      </w:r>
      <w:r w:rsidR="0093016E">
        <w:rPr>
          <w:rFonts w:ascii="Times New Roman" w:hAnsi="Times New Roman" w:cs="Times New Roman"/>
          <w:sz w:val="24"/>
          <w:szCs w:val="24"/>
          <w:lang w:val="en-ZW"/>
        </w:rPr>
        <w:t xml:space="preserve"> that she alleges gross irregularity in the </w:t>
      </w:r>
      <w:r w:rsidR="0093016E" w:rsidRPr="00EE20EC">
        <w:rPr>
          <w:rFonts w:ascii="Times New Roman" w:hAnsi="Times New Roman" w:cs="Times New Roman"/>
          <w:i/>
          <w:sz w:val="24"/>
          <w:szCs w:val="24"/>
          <w:lang w:val="en-ZW"/>
        </w:rPr>
        <w:t>decision</w:t>
      </w:r>
      <w:r w:rsidR="0093016E">
        <w:rPr>
          <w:rFonts w:ascii="Times New Roman" w:hAnsi="Times New Roman" w:cs="Times New Roman"/>
          <w:sz w:val="24"/>
          <w:szCs w:val="24"/>
          <w:lang w:val="en-ZW"/>
        </w:rPr>
        <w:t xml:space="preserve"> as contemplated in Section 27 (1) (c) of the High Court Act, [</w:t>
      </w:r>
      <w:r w:rsidR="0093016E" w:rsidRPr="00F627CF">
        <w:rPr>
          <w:rFonts w:ascii="Times New Roman" w:hAnsi="Times New Roman" w:cs="Times New Roman"/>
          <w:i/>
          <w:sz w:val="24"/>
          <w:szCs w:val="24"/>
          <w:lang w:val="en-ZW"/>
        </w:rPr>
        <w:t>Chapter 7:06</w:t>
      </w:r>
      <w:r w:rsidR="0093016E">
        <w:rPr>
          <w:rFonts w:ascii="Times New Roman" w:hAnsi="Times New Roman" w:cs="Times New Roman"/>
          <w:sz w:val="24"/>
          <w:szCs w:val="24"/>
          <w:lang w:val="en-ZW"/>
        </w:rPr>
        <w:t xml:space="preserve">].  </w:t>
      </w:r>
      <w:r w:rsidR="005A0DD8">
        <w:rPr>
          <w:rFonts w:ascii="Times New Roman" w:hAnsi="Times New Roman" w:cs="Times New Roman"/>
          <w:sz w:val="24"/>
          <w:szCs w:val="24"/>
          <w:lang w:val="en-ZW"/>
        </w:rPr>
        <w:t>Her grounds for review are</w:t>
      </w:r>
      <w:r w:rsidR="00E35679">
        <w:rPr>
          <w:rFonts w:ascii="Times New Roman" w:hAnsi="Times New Roman" w:cs="Times New Roman"/>
          <w:sz w:val="24"/>
          <w:szCs w:val="24"/>
          <w:lang w:val="en-ZW"/>
        </w:rPr>
        <w:t xml:space="preserve"> couched in the following terms:</w:t>
      </w:r>
    </w:p>
    <w:p w:rsidR="005A0DD8" w:rsidRPr="00E35679" w:rsidRDefault="00E35679" w:rsidP="00E35679">
      <w:pPr>
        <w:spacing w:line="276" w:lineRule="auto"/>
        <w:ind w:firstLine="720"/>
        <w:jc w:val="both"/>
        <w:rPr>
          <w:rFonts w:ascii="Times New Roman" w:hAnsi="Times New Roman" w:cs="Times New Roman"/>
          <w:lang w:val="en-ZW"/>
        </w:rPr>
      </w:pPr>
      <w:r w:rsidRPr="00E35679">
        <w:rPr>
          <w:rFonts w:ascii="Times New Roman" w:hAnsi="Times New Roman" w:cs="Times New Roman"/>
          <w:lang w:val="en-ZW"/>
        </w:rPr>
        <w:t>“</w:t>
      </w:r>
      <w:r w:rsidR="005A0DD8" w:rsidRPr="00E35679">
        <w:rPr>
          <w:rFonts w:ascii="Times New Roman" w:hAnsi="Times New Roman" w:cs="Times New Roman"/>
          <w:lang w:val="en-ZW"/>
        </w:rPr>
        <w:t>The first and second respondents committed gross irr</w:t>
      </w:r>
      <w:r w:rsidRPr="00E35679">
        <w:rPr>
          <w:rFonts w:ascii="Times New Roman" w:hAnsi="Times New Roman" w:cs="Times New Roman"/>
          <w:lang w:val="en-ZW"/>
        </w:rPr>
        <w:t>egularities in that:</w:t>
      </w:r>
    </w:p>
    <w:p w:rsidR="005A0DD8" w:rsidRPr="00E35679" w:rsidRDefault="005A0DD8" w:rsidP="00E35679">
      <w:pPr>
        <w:pStyle w:val="ListParagraph"/>
        <w:numPr>
          <w:ilvl w:val="0"/>
          <w:numId w:val="8"/>
        </w:numPr>
        <w:spacing w:line="276" w:lineRule="auto"/>
        <w:jc w:val="both"/>
        <w:rPr>
          <w:rFonts w:ascii="Times New Roman" w:hAnsi="Times New Roman" w:cs="Times New Roman"/>
          <w:lang w:val="en-ZW"/>
        </w:rPr>
      </w:pPr>
      <w:r w:rsidRPr="00E35679">
        <w:rPr>
          <w:rFonts w:ascii="Times New Roman" w:hAnsi="Times New Roman" w:cs="Times New Roman"/>
          <w:lang w:val="en-ZW"/>
        </w:rPr>
        <w:t>The first respondent convicted the applicant and the second respondent upheld that conviction where the first respondent had failed to show in his judgment how I was guilty of the offence, how the essential elements were proved by the State and how my defence to the charge was rebutted by the State.</w:t>
      </w:r>
    </w:p>
    <w:p w:rsidR="005A0DD8" w:rsidRPr="00E35679" w:rsidRDefault="005A0DD8" w:rsidP="00E35679">
      <w:pPr>
        <w:pStyle w:val="ListParagraph"/>
        <w:numPr>
          <w:ilvl w:val="0"/>
          <w:numId w:val="8"/>
        </w:numPr>
        <w:spacing w:line="276" w:lineRule="auto"/>
        <w:jc w:val="both"/>
        <w:rPr>
          <w:rFonts w:ascii="Times New Roman" w:hAnsi="Times New Roman" w:cs="Times New Roman"/>
          <w:lang w:val="en-ZW"/>
        </w:rPr>
      </w:pPr>
      <w:r w:rsidRPr="00E35679">
        <w:rPr>
          <w:rFonts w:ascii="Times New Roman" w:hAnsi="Times New Roman" w:cs="Times New Roman"/>
          <w:lang w:val="en-ZW"/>
        </w:rPr>
        <w:t>The first respondents sentence which the second respondent confirmed was purely and completely guesswork.  It is not supported by the record of proceedings.</w:t>
      </w:r>
    </w:p>
    <w:p w:rsidR="00B528C1" w:rsidRPr="00E35679" w:rsidRDefault="005A0DD8" w:rsidP="00E35679">
      <w:pPr>
        <w:pStyle w:val="ListParagraph"/>
        <w:numPr>
          <w:ilvl w:val="0"/>
          <w:numId w:val="8"/>
        </w:numPr>
        <w:spacing w:line="276" w:lineRule="auto"/>
        <w:jc w:val="both"/>
        <w:rPr>
          <w:rFonts w:ascii="Times New Roman" w:hAnsi="Times New Roman" w:cs="Times New Roman"/>
          <w:lang w:val="en-ZW"/>
        </w:rPr>
      </w:pPr>
      <w:r w:rsidRPr="00E35679">
        <w:rPr>
          <w:rFonts w:ascii="Times New Roman" w:hAnsi="Times New Roman" w:cs="Times New Roman"/>
          <w:lang w:val="en-ZW"/>
        </w:rPr>
        <w:t xml:space="preserve">The first respondent convicted the applicant on the basis of here defence case and not on the strength of the State case. </w:t>
      </w:r>
      <w:r w:rsidR="003902A7" w:rsidRPr="00E35679">
        <w:rPr>
          <w:rFonts w:ascii="Times New Roman" w:hAnsi="Times New Roman" w:cs="Times New Roman"/>
          <w:lang w:val="en-ZW"/>
        </w:rPr>
        <w:t>(This</w:t>
      </w:r>
      <w:r w:rsidRPr="00E35679">
        <w:rPr>
          <w:rFonts w:ascii="Times New Roman" w:hAnsi="Times New Roman" w:cs="Times New Roman"/>
          <w:lang w:val="en-ZW"/>
        </w:rPr>
        <w:t xml:space="preserve"> ground was abandoned during the oral hearing of application in court.</w:t>
      </w:r>
      <w:r w:rsidR="009D5FF1" w:rsidRPr="00E35679">
        <w:rPr>
          <w:rFonts w:ascii="Times New Roman" w:hAnsi="Times New Roman" w:cs="Times New Roman"/>
          <w:lang w:val="en-ZW"/>
        </w:rPr>
        <w:t xml:space="preserve"> </w:t>
      </w:r>
      <w:r w:rsidR="00E35679" w:rsidRPr="00E35679">
        <w:rPr>
          <w:rFonts w:ascii="Times New Roman" w:hAnsi="Times New Roman" w:cs="Times New Roman"/>
          <w:lang w:val="en-ZW"/>
        </w:rPr>
        <w:t>“</w:t>
      </w:r>
    </w:p>
    <w:p w:rsidR="005A0DD8" w:rsidRDefault="005A0DD8" w:rsidP="005A0DD8">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The application stands opposed by the respondents who both stand by their decisions.  The </w:t>
      </w:r>
      <w:r w:rsidR="007815FC">
        <w:rPr>
          <w:rFonts w:ascii="Times New Roman" w:hAnsi="Times New Roman" w:cs="Times New Roman"/>
          <w:sz w:val="24"/>
          <w:szCs w:val="24"/>
          <w:lang w:val="en-ZW"/>
        </w:rPr>
        <w:t>deny any irregularity</w:t>
      </w:r>
      <w:r w:rsidR="00EE20EC">
        <w:rPr>
          <w:rFonts w:ascii="Times New Roman" w:hAnsi="Times New Roman" w:cs="Times New Roman"/>
          <w:sz w:val="24"/>
          <w:szCs w:val="24"/>
          <w:lang w:val="en-ZW"/>
        </w:rPr>
        <w:t>,</w:t>
      </w:r>
      <w:r w:rsidR="007815FC">
        <w:rPr>
          <w:rFonts w:ascii="Times New Roman" w:hAnsi="Times New Roman" w:cs="Times New Roman"/>
          <w:sz w:val="24"/>
          <w:szCs w:val="24"/>
          <w:lang w:val="en-ZW"/>
        </w:rPr>
        <w:t xml:space="preserve"> let alone </w:t>
      </w:r>
      <w:r w:rsidR="007815FC" w:rsidRPr="00EE20EC">
        <w:rPr>
          <w:rFonts w:ascii="Times New Roman" w:hAnsi="Times New Roman" w:cs="Times New Roman"/>
          <w:i/>
          <w:sz w:val="24"/>
          <w:szCs w:val="24"/>
          <w:lang w:val="en-ZW"/>
        </w:rPr>
        <w:t>gross</w:t>
      </w:r>
      <w:r w:rsidR="007815FC">
        <w:rPr>
          <w:rFonts w:ascii="Times New Roman" w:hAnsi="Times New Roman" w:cs="Times New Roman"/>
          <w:sz w:val="24"/>
          <w:szCs w:val="24"/>
          <w:lang w:val="en-ZW"/>
        </w:rPr>
        <w:t xml:space="preserve"> in their respective decisions.  Needless to say the</w:t>
      </w:r>
      <w:r w:rsidR="00E35679">
        <w:rPr>
          <w:rFonts w:ascii="Times New Roman" w:hAnsi="Times New Roman" w:cs="Times New Roman"/>
          <w:sz w:val="24"/>
          <w:szCs w:val="24"/>
          <w:lang w:val="en-ZW"/>
        </w:rPr>
        <w:t>y</w:t>
      </w:r>
      <w:r w:rsidR="007815FC">
        <w:rPr>
          <w:rFonts w:ascii="Times New Roman" w:hAnsi="Times New Roman" w:cs="Times New Roman"/>
          <w:sz w:val="24"/>
          <w:szCs w:val="24"/>
          <w:lang w:val="en-ZW"/>
        </w:rPr>
        <w:t xml:space="preserve"> pray for a dismissal of the application with costs.</w:t>
      </w:r>
    </w:p>
    <w:p w:rsidR="00F12C98" w:rsidRDefault="00C175C5" w:rsidP="00EE20EC">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Apart</w:t>
      </w:r>
      <w:r w:rsidR="00E35679">
        <w:rPr>
          <w:rFonts w:ascii="Times New Roman" w:hAnsi="Times New Roman" w:cs="Times New Roman"/>
          <w:sz w:val="24"/>
          <w:szCs w:val="24"/>
          <w:lang w:val="en-ZW"/>
        </w:rPr>
        <w:t xml:space="preserve"> from opposing the application o</w:t>
      </w:r>
      <w:r>
        <w:rPr>
          <w:rFonts w:ascii="Times New Roman" w:hAnsi="Times New Roman" w:cs="Times New Roman"/>
          <w:sz w:val="24"/>
          <w:szCs w:val="24"/>
          <w:lang w:val="en-ZW"/>
        </w:rPr>
        <w:t>n the merits they also raise two preliminary objections</w:t>
      </w:r>
      <w:r w:rsidR="00EE20EC">
        <w:rPr>
          <w:rFonts w:ascii="Times New Roman" w:hAnsi="Times New Roman" w:cs="Times New Roman"/>
          <w:sz w:val="24"/>
          <w:szCs w:val="24"/>
          <w:lang w:val="en-ZW"/>
        </w:rPr>
        <w:t xml:space="preserve"> to the application</w:t>
      </w:r>
      <w:r>
        <w:rPr>
          <w:rFonts w:ascii="Times New Roman" w:hAnsi="Times New Roman" w:cs="Times New Roman"/>
          <w:sz w:val="24"/>
          <w:szCs w:val="24"/>
          <w:lang w:val="en-ZW"/>
        </w:rPr>
        <w:t>.  The first relates to the alleged effluxion of the eight weeks within which a review appeal needs to be noted as required by rule 62 of the High Court rules 2021.</w:t>
      </w:r>
      <w:r w:rsidR="00EE20EC">
        <w:rPr>
          <w:rFonts w:ascii="Times New Roman" w:hAnsi="Times New Roman" w:cs="Times New Roman"/>
          <w:sz w:val="24"/>
          <w:szCs w:val="24"/>
          <w:lang w:val="en-ZW"/>
        </w:rPr>
        <w:t xml:space="preserve"> </w:t>
      </w:r>
      <w:r w:rsidR="00F12C98">
        <w:rPr>
          <w:rFonts w:ascii="Times New Roman" w:hAnsi="Times New Roman" w:cs="Times New Roman"/>
          <w:sz w:val="24"/>
          <w:szCs w:val="24"/>
          <w:lang w:val="en-ZW"/>
        </w:rPr>
        <w:t xml:space="preserve">It is averred in the </w:t>
      </w:r>
      <w:r w:rsidR="003902A7">
        <w:rPr>
          <w:rFonts w:ascii="Times New Roman" w:hAnsi="Times New Roman" w:cs="Times New Roman"/>
          <w:sz w:val="24"/>
          <w:szCs w:val="24"/>
          <w:lang w:val="en-ZW"/>
        </w:rPr>
        <w:t>respondent’s</w:t>
      </w:r>
      <w:r w:rsidR="00F12C98">
        <w:rPr>
          <w:rFonts w:ascii="Times New Roman" w:hAnsi="Times New Roman" w:cs="Times New Roman"/>
          <w:sz w:val="24"/>
          <w:szCs w:val="24"/>
          <w:lang w:val="en-ZW"/>
        </w:rPr>
        <w:t xml:space="preserve"> heads of argument </w:t>
      </w:r>
      <w:r w:rsidR="00E35679">
        <w:rPr>
          <w:rFonts w:ascii="Times New Roman" w:hAnsi="Times New Roman" w:cs="Times New Roman"/>
          <w:sz w:val="24"/>
          <w:szCs w:val="24"/>
          <w:lang w:val="en-ZW"/>
        </w:rPr>
        <w:t xml:space="preserve">that </w:t>
      </w:r>
      <w:r w:rsidR="00EE20EC">
        <w:rPr>
          <w:rFonts w:ascii="Times New Roman" w:hAnsi="Times New Roman" w:cs="Times New Roman"/>
          <w:sz w:val="24"/>
          <w:szCs w:val="24"/>
          <w:lang w:val="en-ZW"/>
        </w:rPr>
        <w:t>the proceedings</w:t>
      </w:r>
      <w:r w:rsidR="00F12C98">
        <w:rPr>
          <w:rFonts w:ascii="Times New Roman" w:hAnsi="Times New Roman" w:cs="Times New Roman"/>
          <w:sz w:val="24"/>
          <w:szCs w:val="24"/>
          <w:lang w:val="en-ZW"/>
        </w:rPr>
        <w:t xml:space="preserve"> of the first respondent having been concluded on 9 October 2025 and that of the second respondent on 31 December 2025, the present application</w:t>
      </w:r>
      <w:r w:rsidR="00EE20EC">
        <w:rPr>
          <w:rFonts w:ascii="Times New Roman" w:hAnsi="Times New Roman" w:cs="Times New Roman"/>
          <w:sz w:val="24"/>
          <w:szCs w:val="24"/>
          <w:lang w:val="en-ZW"/>
        </w:rPr>
        <w:t>, therefore</w:t>
      </w:r>
      <w:r w:rsidR="00F12C98">
        <w:rPr>
          <w:rFonts w:ascii="Times New Roman" w:hAnsi="Times New Roman" w:cs="Times New Roman"/>
          <w:sz w:val="24"/>
          <w:szCs w:val="24"/>
          <w:lang w:val="en-ZW"/>
        </w:rPr>
        <w:t xml:space="preserve"> only having been filed on 19 March 2026, was woefully out of time.  </w:t>
      </w:r>
      <w:r w:rsidR="00EE20EC">
        <w:rPr>
          <w:rFonts w:ascii="Times New Roman" w:hAnsi="Times New Roman" w:cs="Times New Roman"/>
          <w:sz w:val="24"/>
          <w:szCs w:val="24"/>
          <w:lang w:val="en-ZW"/>
        </w:rPr>
        <w:t>Accordingly, so the argument goes, t</w:t>
      </w:r>
      <w:r w:rsidR="00F12C98">
        <w:rPr>
          <w:rFonts w:ascii="Times New Roman" w:hAnsi="Times New Roman" w:cs="Times New Roman"/>
          <w:sz w:val="24"/>
          <w:szCs w:val="24"/>
          <w:lang w:val="en-ZW"/>
        </w:rPr>
        <w:t xml:space="preserve">here being no application for condonation having been made or granted, </w:t>
      </w:r>
      <w:r w:rsidR="00EE20EC">
        <w:rPr>
          <w:rFonts w:ascii="Times New Roman" w:hAnsi="Times New Roman" w:cs="Times New Roman"/>
          <w:sz w:val="24"/>
          <w:szCs w:val="24"/>
          <w:lang w:val="en-ZW"/>
        </w:rPr>
        <w:t>the application ought to be dismissed</w:t>
      </w:r>
      <w:r w:rsidR="00F12C98">
        <w:rPr>
          <w:rFonts w:ascii="Times New Roman" w:hAnsi="Times New Roman" w:cs="Times New Roman"/>
          <w:sz w:val="24"/>
          <w:szCs w:val="24"/>
          <w:lang w:val="en-ZW"/>
        </w:rPr>
        <w:t>.</w:t>
      </w:r>
    </w:p>
    <w:p w:rsidR="00C82294" w:rsidRDefault="00C82294" w:rsidP="005A0DD8">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The second point </w:t>
      </w:r>
      <w:r w:rsidRPr="00DB695F">
        <w:rPr>
          <w:rFonts w:ascii="Times New Roman" w:hAnsi="Times New Roman" w:cs="Times New Roman"/>
          <w:i/>
          <w:sz w:val="24"/>
          <w:szCs w:val="24"/>
          <w:lang w:val="en-ZW"/>
        </w:rPr>
        <w:t>in limine</w:t>
      </w:r>
      <w:r>
        <w:rPr>
          <w:rFonts w:ascii="Times New Roman" w:hAnsi="Times New Roman" w:cs="Times New Roman"/>
          <w:sz w:val="24"/>
          <w:szCs w:val="24"/>
          <w:lang w:val="en-ZW"/>
        </w:rPr>
        <w:t xml:space="preserve"> impugns the validity of the review application.  According to the respondent it is incompeten</w:t>
      </w:r>
      <w:r w:rsidR="00DB695F">
        <w:rPr>
          <w:rFonts w:ascii="Times New Roman" w:hAnsi="Times New Roman" w:cs="Times New Roman"/>
          <w:sz w:val="24"/>
          <w:szCs w:val="24"/>
          <w:lang w:val="en-ZW"/>
        </w:rPr>
        <w:t>t</w:t>
      </w:r>
      <w:r>
        <w:rPr>
          <w:rFonts w:ascii="Times New Roman" w:hAnsi="Times New Roman" w:cs="Times New Roman"/>
          <w:sz w:val="24"/>
          <w:szCs w:val="24"/>
          <w:lang w:val="en-ZW"/>
        </w:rPr>
        <w:t xml:space="preserve"> to seek the review of two decisions</w:t>
      </w:r>
      <w:r w:rsidR="00DB695F">
        <w:rPr>
          <w:rFonts w:ascii="Times New Roman" w:hAnsi="Times New Roman" w:cs="Times New Roman"/>
          <w:sz w:val="24"/>
          <w:szCs w:val="24"/>
          <w:lang w:val="en-ZW"/>
        </w:rPr>
        <w:t xml:space="preserve"> in one application.  Reliance was placed on the decision in </w:t>
      </w:r>
      <w:r w:rsidR="00DB695F" w:rsidRPr="00DB695F">
        <w:rPr>
          <w:rFonts w:ascii="Times New Roman" w:hAnsi="Times New Roman" w:cs="Times New Roman"/>
          <w:i/>
          <w:sz w:val="24"/>
          <w:szCs w:val="24"/>
          <w:lang w:val="en-ZW"/>
        </w:rPr>
        <w:t>Khauyeza v Trial officer and Others</w:t>
      </w:r>
      <w:r w:rsidR="00DB695F">
        <w:rPr>
          <w:rFonts w:ascii="Times New Roman" w:hAnsi="Times New Roman" w:cs="Times New Roman"/>
          <w:sz w:val="24"/>
          <w:szCs w:val="24"/>
          <w:lang w:val="en-ZW"/>
        </w:rPr>
        <w:t xml:space="preserve"> SC</w:t>
      </w:r>
      <w:r w:rsidR="00EE20EC">
        <w:rPr>
          <w:rFonts w:ascii="Times New Roman" w:hAnsi="Times New Roman" w:cs="Times New Roman"/>
          <w:sz w:val="24"/>
          <w:szCs w:val="24"/>
          <w:lang w:val="en-ZW"/>
        </w:rPr>
        <w:t>-</w:t>
      </w:r>
      <w:r w:rsidR="00DB695F">
        <w:rPr>
          <w:rFonts w:ascii="Times New Roman" w:hAnsi="Times New Roman" w:cs="Times New Roman"/>
          <w:sz w:val="24"/>
          <w:szCs w:val="24"/>
          <w:lang w:val="en-ZW"/>
        </w:rPr>
        <w:t>23-19.</w:t>
      </w:r>
    </w:p>
    <w:p w:rsidR="00F57C21" w:rsidRDefault="00F57C21" w:rsidP="005A0DD8">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lastRenderedPageBreak/>
        <w:t>The applicant resisted both points in</w:t>
      </w:r>
      <w:r w:rsidRPr="00F57C21">
        <w:rPr>
          <w:rFonts w:ascii="Times New Roman" w:hAnsi="Times New Roman" w:cs="Times New Roman"/>
          <w:i/>
          <w:sz w:val="24"/>
          <w:szCs w:val="24"/>
          <w:lang w:val="en-ZW"/>
        </w:rPr>
        <w:t xml:space="preserve"> limine</w:t>
      </w:r>
      <w:r>
        <w:rPr>
          <w:rFonts w:ascii="Times New Roman" w:hAnsi="Times New Roman" w:cs="Times New Roman"/>
          <w:sz w:val="24"/>
          <w:szCs w:val="24"/>
          <w:lang w:val="en-ZW"/>
        </w:rPr>
        <w:t xml:space="preserve">. </w:t>
      </w:r>
      <w:r w:rsidR="00DB695F">
        <w:rPr>
          <w:rFonts w:ascii="Times New Roman" w:hAnsi="Times New Roman" w:cs="Times New Roman"/>
          <w:sz w:val="24"/>
          <w:szCs w:val="24"/>
          <w:lang w:val="en-ZW"/>
        </w:rPr>
        <w:t xml:space="preserve">In response to the first point </w:t>
      </w:r>
      <w:r w:rsidR="00DB695F" w:rsidRPr="00DB695F">
        <w:rPr>
          <w:rFonts w:ascii="Times New Roman" w:hAnsi="Times New Roman" w:cs="Times New Roman"/>
          <w:i/>
          <w:sz w:val="24"/>
          <w:szCs w:val="24"/>
          <w:lang w:val="en-ZW"/>
        </w:rPr>
        <w:t>in limine</w:t>
      </w:r>
      <w:r w:rsidR="00DB695F">
        <w:rPr>
          <w:rFonts w:ascii="Times New Roman" w:hAnsi="Times New Roman" w:cs="Times New Roman"/>
          <w:sz w:val="24"/>
          <w:szCs w:val="24"/>
          <w:lang w:val="en-ZW"/>
        </w:rPr>
        <w:t>, it was submitted on behalf of the applicant that the revie</w:t>
      </w:r>
      <w:r>
        <w:rPr>
          <w:rFonts w:ascii="Times New Roman" w:hAnsi="Times New Roman" w:cs="Times New Roman"/>
          <w:sz w:val="24"/>
          <w:szCs w:val="24"/>
          <w:lang w:val="en-ZW"/>
        </w:rPr>
        <w:t>w application was filed on time and that the respondents are erroneous in their computation of the eight-week period contemplated by r 62 of the Rules.</w:t>
      </w:r>
      <w:r w:rsidR="00FB25EE">
        <w:rPr>
          <w:rFonts w:ascii="Times New Roman" w:hAnsi="Times New Roman" w:cs="Times New Roman"/>
          <w:sz w:val="24"/>
          <w:szCs w:val="24"/>
          <w:lang w:val="en-ZW"/>
        </w:rPr>
        <w:t xml:space="preserve"> As far as the second point in</w:t>
      </w:r>
      <w:r w:rsidR="00FB25EE" w:rsidRPr="00FB25EE">
        <w:rPr>
          <w:rFonts w:ascii="Times New Roman" w:hAnsi="Times New Roman" w:cs="Times New Roman"/>
          <w:i/>
          <w:sz w:val="24"/>
          <w:szCs w:val="24"/>
          <w:lang w:val="en-ZW"/>
        </w:rPr>
        <w:t xml:space="preserve"> limine</w:t>
      </w:r>
      <w:r w:rsidR="00FB25EE">
        <w:rPr>
          <w:rFonts w:ascii="Times New Roman" w:hAnsi="Times New Roman" w:cs="Times New Roman"/>
          <w:sz w:val="24"/>
          <w:szCs w:val="24"/>
          <w:lang w:val="en-ZW"/>
        </w:rPr>
        <w:t xml:space="preserve"> is concerned, it is the applicant’s contention that there is nothing irregular about seeking a review of the two proceedings and that the respondents’ objection in this regard is based on a misapprehension of the decision in </w:t>
      </w:r>
      <w:r w:rsidR="00FB25EE" w:rsidRPr="00FB25EE">
        <w:rPr>
          <w:rFonts w:ascii="Times New Roman" w:hAnsi="Times New Roman" w:cs="Times New Roman"/>
          <w:i/>
          <w:sz w:val="24"/>
          <w:szCs w:val="24"/>
          <w:lang w:val="en-ZW"/>
        </w:rPr>
        <w:t>Khauyeza</w:t>
      </w:r>
      <w:r w:rsidR="00FB25EE">
        <w:rPr>
          <w:rFonts w:ascii="Times New Roman" w:hAnsi="Times New Roman" w:cs="Times New Roman"/>
          <w:sz w:val="24"/>
          <w:szCs w:val="24"/>
          <w:lang w:val="en-ZW"/>
        </w:rPr>
        <w:t>,</w:t>
      </w:r>
      <w:r w:rsidR="00FB25EE" w:rsidRPr="00FB25EE">
        <w:rPr>
          <w:rFonts w:ascii="Times New Roman" w:hAnsi="Times New Roman" w:cs="Times New Roman"/>
          <w:i/>
          <w:sz w:val="24"/>
          <w:szCs w:val="24"/>
          <w:lang w:val="en-ZW"/>
        </w:rPr>
        <w:t xml:space="preserve"> supra</w:t>
      </w:r>
      <w:r w:rsidR="00FB25EE">
        <w:rPr>
          <w:rFonts w:ascii="Times New Roman" w:hAnsi="Times New Roman" w:cs="Times New Roman"/>
          <w:sz w:val="24"/>
          <w:szCs w:val="24"/>
          <w:lang w:val="en-ZW"/>
        </w:rPr>
        <w:t xml:space="preserve">. </w:t>
      </w:r>
    </w:p>
    <w:p w:rsidR="00DB695F" w:rsidRPr="00FB25EE" w:rsidRDefault="00DB695F" w:rsidP="005A0DD8">
      <w:pPr>
        <w:spacing w:line="360" w:lineRule="auto"/>
        <w:ind w:firstLine="720"/>
        <w:jc w:val="both"/>
        <w:rPr>
          <w:rFonts w:ascii="Times New Roman" w:hAnsi="Times New Roman" w:cs="Times New Roman"/>
          <w:b/>
          <w:sz w:val="24"/>
          <w:szCs w:val="24"/>
          <w:lang w:val="en-ZW"/>
        </w:rPr>
      </w:pPr>
      <w:r w:rsidRPr="00FB25EE">
        <w:rPr>
          <w:rFonts w:ascii="Times New Roman" w:hAnsi="Times New Roman" w:cs="Times New Roman"/>
          <w:b/>
          <w:sz w:val="24"/>
          <w:szCs w:val="24"/>
          <w:lang w:val="en-ZW"/>
        </w:rPr>
        <w:t xml:space="preserve">Whether </w:t>
      </w:r>
      <w:r w:rsidR="00FB25EE">
        <w:rPr>
          <w:rFonts w:ascii="Times New Roman" w:hAnsi="Times New Roman" w:cs="Times New Roman"/>
          <w:b/>
          <w:sz w:val="24"/>
          <w:szCs w:val="24"/>
          <w:lang w:val="en-ZW"/>
        </w:rPr>
        <w:t xml:space="preserve">or not </w:t>
      </w:r>
      <w:r w:rsidRPr="00FB25EE">
        <w:rPr>
          <w:rFonts w:ascii="Times New Roman" w:hAnsi="Times New Roman" w:cs="Times New Roman"/>
          <w:b/>
          <w:sz w:val="24"/>
          <w:szCs w:val="24"/>
          <w:lang w:val="en-ZW"/>
        </w:rPr>
        <w:t>the review application was filed on time</w:t>
      </w:r>
    </w:p>
    <w:p w:rsidR="00DB695F" w:rsidRDefault="00DB695F" w:rsidP="005A0DD8">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The following chronology of facts is common cause.  The appl</w:t>
      </w:r>
      <w:r w:rsidR="00FB25EE">
        <w:rPr>
          <w:rFonts w:ascii="Times New Roman" w:hAnsi="Times New Roman" w:cs="Times New Roman"/>
          <w:sz w:val="24"/>
          <w:szCs w:val="24"/>
          <w:lang w:val="en-ZW"/>
        </w:rPr>
        <w:t xml:space="preserve">icant was convicted </w:t>
      </w:r>
      <w:r w:rsidR="00FB25EE" w:rsidRPr="00FB25EE">
        <w:rPr>
          <w:rFonts w:ascii="Times New Roman" w:hAnsi="Times New Roman" w:cs="Times New Roman"/>
          <w:sz w:val="24"/>
          <w:szCs w:val="24"/>
          <w:lang w:val="en-ZW"/>
        </w:rPr>
        <w:t>and sentenced as aforesaid</w:t>
      </w:r>
      <w:r w:rsidR="00FB25EE">
        <w:rPr>
          <w:rFonts w:ascii="Times New Roman" w:hAnsi="Times New Roman" w:cs="Times New Roman"/>
          <w:sz w:val="24"/>
          <w:szCs w:val="24"/>
          <w:lang w:val="en-ZW"/>
        </w:rPr>
        <w:t xml:space="preserve"> in the proceedings</w:t>
      </w:r>
      <w:r>
        <w:rPr>
          <w:rFonts w:ascii="Times New Roman" w:hAnsi="Times New Roman" w:cs="Times New Roman"/>
          <w:sz w:val="24"/>
          <w:szCs w:val="24"/>
          <w:lang w:val="en-ZW"/>
        </w:rPr>
        <w:t xml:space="preserve"> presided over by the fir</w:t>
      </w:r>
      <w:r w:rsidR="00FB25EE">
        <w:rPr>
          <w:rFonts w:ascii="Times New Roman" w:hAnsi="Times New Roman" w:cs="Times New Roman"/>
          <w:sz w:val="24"/>
          <w:szCs w:val="24"/>
          <w:lang w:val="en-ZW"/>
        </w:rPr>
        <w:t>st respondent on 9 October 2025</w:t>
      </w:r>
      <w:r>
        <w:rPr>
          <w:rFonts w:ascii="Times New Roman" w:hAnsi="Times New Roman" w:cs="Times New Roman"/>
          <w:sz w:val="24"/>
          <w:szCs w:val="24"/>
          <w:lang w:val="en-ZW"/>
        </w:rPr>
        <w:t xml:space="preserve">.  She then initially sought a review of those proceedings by this court under HCMSC 560/25.  </w:t>
      </w:r>
      <w:r w:rsidR="003902A7">
        <w:rPr>
          <w:rFonts w:ascii="Times New Roman" w:hAnsi="Times New Roman" w:cs="Times New Roman"/>
          <w:sz w:val="24"/>
          <w:szCs w:val="24"/>
          <w:lang w:val="en-ZW"/>
        </w:rPr>
        <w:t>However, when</w:t>
      </w:r>
      <w:r>
        <w:rPr>
          <w:rFonts w:ascii="Times New Roman" w:hAnsi="Times New Roman" w:cs="Times New Roman"/>
          <w:sz w:val="24"/>
          <w:szCs w:val="24"/>
          <w:lang w:val="en-ZW"/>
        </w:rPr>
        <w:t xml:space="preserve"> the matter was set down for hearing on 16 March 2026, the applicant withdrew that application.  The explanation that has since proffered for the withdrawal is that the applicant realised th</w:t>
      </w:r>
      <w:r w:rsidR="00056A4E">
        <w:rPr>
          <w:rFonts w:ascii="Times New Roman" w:hAnsi="Times New Roman" w:cs="Times New Roman"/>
          <w:sz w:val="24"/>
          <w:szCs w:val="24"/>
          <w:lang w:val="en-ZW"/>
        </w:rPr>
        <w:t>at the application had been brought</w:t>
      </w:r>
      <w:r>
        <w:rPr>
          <w:rFonts w:ascii="Times New Roman" w:hAnsi="Times New Roman" w:cs="Times New Roman"/>
          <w:sz w:val="24"/>
          <w:szCs w:val="24"/>
          <w:lang w:val="en-ZW"/>
        </w:rPr>
        <w:t xml:space="preserve"> prematurely as she had not exhausted internal remedies, given that her appeal to the second respondent had not yet been determined.</w:t>
      </w:r>
    </w:p>
    <w:p w:rsidR="00DB4BCC" w:rsidRDefault="00DB4BCC" w:rsidP="005A0DD8">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I interpose here briefly to observe that the determination by the second respondent, dismissing the appeal had since been rendered on 31 December 2025.</w:t>
      </w:r>
    </w:p>
    <w:p w:rsidR="00DB4BCC" w:rsidRDefault="00DB4BCC" w:rsidP="005A0DD8">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Be that as it may, it is common cause that this present application was filed with the registrar on 13 March 2026.  The simple question is whether the combined application was filed within </w:t>
      </w:r>
      <w:r w:rsidR="00056A4E">
        <w:rPr>
          <w:rFonts w:ascii="Times New Roman" w:hAnsi="Times New Roman" w:cs="Times New Roman"/>
          <w:sz w:val="24"/>
          <w:szCs w:val="24"/>
          <w:lang w:val="en-ZW"/>
        </w:rPr>
        <w:t xml:space="preserve">the </w:t>
      </w:r>
      <w:r>
        <w:rPr>
          <w:rFonts w:ascii="Times New Roman" w:hAnsi="Times New Roman" w:cs="Times New Roman"/>
          <w:sz w:val="24"/>
          <w:szCs w:val="24"/>
          <w:lang w:val="en-ZW"/>
        </w:rPr>
        <w:t>eight weeks stipulated in rule 62 of the High Court rules, 2021</w:t>
      </w:r>
      <w:r w:rsidR="00056A4E">
        <w:rPr>
          <w:rFonts w:ascii="Times New Roman" w:hAnsi="Times New Roman" w:cs="Times New Roman"/>
          <w:sz w:val="24"/>
          <w:szCs w:val="24"/>
          <w:lang w:val="en-ZW"/>
        </w:rPr>
        <w:t>.</w:t>
      </w:r>
    </w:p>
    <w:p w:rsidR="00DB4BCC" w:rsidRDefault="00DB4BCC" w:rsidP="005A0DD8">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That the application as it relates to the first respondent was filed outside the </w:t>
      </w:r>
      <w:r w:rsidR="003902A7">
        <w:rPr>
          <w:rFonts w:ascii="Times New Roman" w:hAnsi="Times New Roman" w:cs="Times New Roman"/>
          <w:sz w:val="24"/>
          <w:szCs w:val="24"/>
          <w:lang w:val="en-ZW"/>
        </w:rPr>
        <w:t>eight-week</w:t>
      </w:r>
      <w:r>
        <w:rPr>
          <w:rFonts w:ascii="Times New Roman" w:hAnsi="Times New Roman" w:cs="Times New Roman"/>
          <w:sz w:val="24"/>
          <w:szCs w:val="24"/>
          <w:lang w:val="en-ZW"/>
        </w:rPr>
        <w:t xml:space="preserve"> period is hardly in</w:t>
      </w:r>
      <w:r w:rsidR="00056A4E">
        <w:rPr>
          <w:rFonts w:ascii="Times New Roman" w:hAnsi="Times New Roman" w:cs="Times New Roman"/>
          <w:sz w:val="24"/>
          <w:szCs w:val="24"/>
          <w:lang w:val="en-ZW"/>
        </w:rPr>
        <w:t xml:space="preserve"> question</w:t>
      </w:r>
      <w:r>
        <w:rPr>
          <w:rFonts w:ascii="Times New Roman" w:hAnsi="Times New Roman" w:cs="Times New Roman"/>
          <w:sz w:val="24"/>
          <w:szCs w:val="24"/>
          <w:lang w:val="en-ZW"/>
        </w:rPr>
        <w:t>.</w:t>
      </w:r>
    </w:p>
    <w:p w:rsidR="00DB4BCC" w:rsidRDefault="00056A4E" w:rsidP="005A0DD8">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Rule 62 (4) provides that:</w:t>
      </w:r>
    </w:p>
    <w:p w:rsidR="00DB4BCC" w:rsidRPr="00DB4BCC" w:rsidRDefault="00DB4BCC" w:rsidP="00DB4BCC">
      <w:pPr>
        <w:pStyle w:val="NoSpacing"/>
        <w:ind w:left="720"/>
        <w:rPr>
          <w:rFonts w:ascii="Times New Roman" w:hAnsi="Times New Roman" w:cs="Times New Roman"/>
          <w:i/>
          <w:sz w:val="24"/>
          <w:szCs w:val="24"/>
          <w:lang w:val="en-ZW"/>
        </w:rPr>
      </w:pPr>
      <w:r>
        <w:rPr>
          <w:lang w:val="en-ZW"/>
        </w:rPr>
        <w:t>“</w:t>
      </w:r>
      <w:r w:rsidRPr="00DB4BCC">
        <w:rPr>
          <w:rFonts w:ascii="Times New Roman" w:hAnsi="Times New Roman" w:cs="Times New Roman"/>
          <w:i/>
          <w:sz w:val="24"/>
          <w:szCs w:val="24"/>
          <w:lang w:val="en-ZW"/>
        </w:rPr>
        <w:t>Any proceedings by way of review shall be instituted within 8 weeks of the termination of the suit, action or proceedings in which the irregularity complained of is alleged to have occurred”.</w:t>
      </w:r>
    </w:p>
    <w:p w:rsidR="00342779" w:rsidRDefault="00342779" w:rsidP="00465400">
      <w:pPr>
        <w:spacing w:line="360" w:lineRule="auto"/>
        <w:ind w:firstLine="720"/>
        <w:jc w:val="both"/>
        <w:rPr>
          <w:rFonts w:ascii="Times New Roman" w:hAnsi="Times New Roman" w:cs="Times New Roman"/>
          <w:sz w:val="24"/>
          <w:szCs w:val="24"/>
          <w:lang w:val="en-ZW"/>
        </w:rPr>
      </w:pPr>
    </w:p>
    <w:p w:rsidR="00465400" w:rsidRDefault="00465400" w:rsidP="00465400">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The parties in the present m</w:t>
      </w:r>
      <w:r w:rsidR="00342779">
        <w:rPr>
          <w:rFonts w:ascii="Times New Roman" w:hAnsi="Times New Roman" w:cs="Times New Roman"/>
          <w:sz w:val="24"/>
          <w:szCs w:val="24"/>
          <w:lang w:val="en-ZW"/>
        </w:rPr>
        <w:t>atter sparred on when the eight-</w:t>
      </w:r>
      <w:r>
        <w:rPr>
          <w:rFonts w:ascii="Times New Roman" w:hAnsi="Times New Roman" w:cs="Times New Roman"/>
          <w:sz w:val="24"/>
          <w:szCs w:val="24"/>
          <w:lang w:val="en-ZW"/>
        </w:rPr>
        <w:t xml:space="preserve">week period should be reckoned to have started running. This issue is now </w:t>
      </w:r>
      <w:r w:rsidR="00342779">
        <w:rPr>
          <w:rFonts w:ascii="Times New Roman" w:hAnsi="Times New Roman" w:cs="Times New Roman"/>
          <w:sz w:val="24"/>
          <w:szCs w:val="24"/>
          <w:lang w:val="en-ZW"/>
        </w:rPr>
        <w:t xml:space="preserve">settled; that period </w:t>
      </w:r>
      <w:r>
        <w:rPr>
          <w:rFonts w:ascii="Times New Roman" w:hAnsi="Times New Roman" w:cs="Times New Roman"/>
          <w:sz w:val="24"/>
          <w:szCs w:val="24"/>
          <w:lang w:val="en-ZW"/>
        </w:rPr>
        <w:t xml:space="preserve">is reckoned to start running from the date that the applicant was informed of the decision that she seeks to impugn. </w:t>
      </w:r>
      <w:r>
        <w:rPr>
          <w:rFonts w:ascii="Times New Roman" w:hAnsi="Times New Roman" w:cs="Times New Roman"/>
          <w:sz w:val="24"/>
          <w:szCs w:val="24"/>
          <w:lang w:val="en-ZW"/>
        </w:rPr>
        <w:lastRenderedPageBreak/>
        <w:t xml:space="preserve">In </w:t>
      </w:r>
      <w:r w:rsidRPr="00342779">
        <w:rPr>
          <w:rFonts w:ascii="Times New Roman" w:hAnsi="Times New Roman" w:cs="Times New Roman"/>
          <w:i/>
          <w:sz w:val="24"/>
          <w:szCs w:val="24"/>
          <w:lang w:val="en-ZW"/>
        </w:rPr>
        <w:t>Gula-Ndebele</w:t>
      </w:r>
      <w:r>
        <w:rPr>
          <w:rFonts w:ascii="Times New Roman" w:hAnsi="Times New Roman" w:cs="Times New Roman"/>
          <w:sz w:val="24"/>
          <w:szCs w:val="24"/>
          <w:lang w:val="en-ZW"/>
        </w:rPr>
        <w:t xml:space="preserve"> v </w:t>
      </w:r>
      <w:r w:rsidRPr="00342779">
        <w:rPr>
          <w:rFonts w:ascii="Times New Roman" w:hAnsi="Times New Roman" w:cs="Times New Roman"/>
          <w:i/>
          <w:sz w:val="24"/>
          <w:szCs w:val="24"/>
          <w:lang w:val="en-ZW"/>
        </w:rPr>
        <w:t>Bhunu</w:t>
      </w:r>
      <w:r>
        <w:rPr>
          <w:rFonts w:ascii="Times New Roman" w:hAnsi="Times New Roman" w:cs="Times New Roman"/>
          <w:sz w:val="24"/>
          <w:szCs w:val="24"/>
          <w:lang w:val="en-ZW"/>
        </w:rPr>
        <w:t xml:space="preserve"> NO 2010 (1) ZLR 78 (H) at 82B, MAKARAU J (as she then was) had this to say:</w:t>
      </w:r>
    </w:p>
    <w:p w:rsidR="00465400" w:rsidRPr="00465400" w:rsidRDefault="00894D68" w:rsidP="00465400">
      <w:pPr>
        <w:spacing w:line="360" w:lineRule="auto"/>
        <w:ind w:left="1440" w:firstLine="720"/>
        <w:jc w:val="both"/>
        <w:rPr>
          <w:rFonts w:ascii="Times New Roman" w:hAnsi="Times New Roman" w:cs="Times New Roman"/>
          <w:lang w:val="en-ZW"/>
        </w:rPr>
      </w:pPr>
      <w:r>
        <w:rPr>
          <w:rFonts w:ascii="Times New Roman" w:hAnsi="Times New Roman" w:cs="Times New Roman"/>
        </w:rPr>
        <w:t>“</w:t>
      </w:r>
      <w:r w:rsidR="00465400" w:rsidRPr="00465400">
        <w:rPr>
          <w:rFonts w:ascii="Times New Roman" w:hAnsi="Times New Roman" w:cs="Times New Roman"/>
        </w:rPr>
        <w:t>It is trite that unless the time is extended by the court for good cause shown, an application for review must be filed within eight weeks of the decision being impugned. The calculation of time for the purposes of the rules is governed by common law. The rule is to include the last day when the event occurred and to excl</w:t>
      </w:r>
      <w:r w:rsidR="00C3793D">
        <w:rPr>
          <w:rFonts w:ascii="Times New Roman" w:hAnsi="Times New Roman" w:cs="Times New Roman"/>
        </w:rPr>
        <w:t>ude the last day. Thus the eight-</w:t>
      </w:r>
      <w:r w:rsidR="00465400" w:rsidRPr="00465400">
        <w:rPr>
          <w:rFonts w:ascii="Times New Roman" w:hAnsi="Times New Roman" w:cs="Times New Roman"/>
        </w:rPr>
        <w:t xml:space="preserve"> week period is to be reckoned from the date when the applicant was notified of the fact that the proceedings against him had terminated. See </w:t>
      </w:r>
      <w:r w:rsidR="00465400" w:rsidRPr="00C3793D">
        <w:rPr>
          <w:rFonts w:ascii="Times New Roman" w:hAnsi="Times New Roman" w:cs="Times New Roman"/>
          <w:i/>
        </w:rPr>
        <w:t xml:space="preserve">Nair </w:t>
      </w:r>
      <w:r w:rsidR="00465400" w:rsidRPr="00C3793D">
        <w:rPr>
          <w:rFonts w:ascii="Times New Roman" w:hAnsi="Times New Roman" w:cs="Times New Roman"/>
        </w:rPr>
        <w:t xml:space="preserve">v </w:t>
      </w:r>
      <w:r w:rsidR="00465400" w:rsidRPr="00C3793D">
        <w:rPr>
          <w:rFonts w:ascii="Times New Roman" w:hAnsi="Times New Roman" w:cs="Times New Roman"/>
          <w:i/>
        </w:rPr>
        <w:t>Naicker</w:t>
      </w:r>
      <w:r w:rsidR="00465400" w:rsidRPr="00465400">
        <w:rPr>
          <w:rFonts w:ascii="Times New Roman" w:hAnsi="Times New Roman" w:cs="Times New Roman"/>
        </w:rPr>
        <w:t xml:space="preserve"> 1942 NPD 3 at 6ff</w:t>
      </w:r>
      <w:r w:rsidR="00C3793D">
        <w:rPr>
          <w:rFonts w:ascii="Times New Roman" w:hAnsi="Times New Roman" w:cs="Times New Roman"/>
        </w:rPr>
        <w:t>”</w:t>
      </w:r>
      <w:r w:rsidR="00465400" w:rsidRPr="00465400">
        <w:rPr>
          <w:rFonts w:ascii="Times New Roman" w:hAnsi="Times New Roman" w:cs="Times New Roman"/>
        </w:rPr>
        <w:t>.</w:t>
      </w:r>
    </w:p>
    <w:p w:rsidR="0008503B" w:rsidRDefault="0008503B" w:rsidP="00465400">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See also the case of </w:t>
      </w:r>
      <w:r w:rsidRPr="0008503B">
        <w:rPr>
          <w:rFonts w:ascii="Times New Roman" w:hAnsi="Times New Roman" w:cs="Times New Roman"/>
          <w:i/>
          <w:sz w:val="24"/>
          <w:szCs w:val="24"/>
          <w:lang w:val="en-ZW"/>
        </w:rPr>
        <w:t>Vrystaat Estates (Pvt) Ltd</w:t>
      </w:r>
      <w:r>
        <w:rPr>
          <w:rFonts w:ascii="Times New Roman" w:hAnsi="Times New Roman" w:cs="Times New Roman"/>
          <w:sz w:val="24"/>
          <w:szCs w:val="24"/>
          <w:lang w:val="en-ZW"/>
        </w:rPr>
        <w:t xml:space="preserve"> v </w:t>
      </w:r>
      <w:r w:rsidRPr="0008503B">
        <w:rPr>
          <w:rFonts w:ascii="Times New Roman" w:hAnsi="Times New Roman" w:cs="Times New Roman"/>
          <w:i/>
          <w:sz w:val="24"/>
          <w:szCs w:val="24"/>
          <w:lang w:val="en-ZW"/>
        </w:rPr>
        <w:t>President Administrative Court &amp; Ors</w:t>
      </w:r>
      <w:r>
        <w:rPr>
          <w:rFonts w:ascii="Times New Roman" w:hAnsi="Times New Roman" w:cs="Times New Roman"/>
          <w:sz w:val="24"/>
          <w:szCs w:val="24"/>
          <w:lang w:val="en-ZW"/>
        </w:rPr>
        <w:t xml:space="preserve"> 1991 (1) ZLR 323 where the position was stated in the following terms:</w:t>
      </w:r>
    </w:p>
    <w:p w:rsidR="0008503B" w:rsidRPr="0008503B" w:rsidRDefault="0008503B" w:rsidP="0008503B">
      <w:pPr>
        <w:spacing w:line="276" w:lineRule="auto"/>
        <w:ind w:left="1440" w:firstLine="720"/>
        <w:jc w:val="both"/>
        <w:rPr>
          <w:rFonts w:ascii="Times New Roman" w:hAnsi="Times New Roman" w:cs="Times New Roman"/>
          <w:lang w:val="en-ZW"/>
        </w:rPr>
      </w:pPr>
      <w:r w:rsidRPr="0008503B">
        <w:rPr>
          <w:rFonts w:ascii="Times New Roman" w:hAnsi="Times New Roman" w:cs="Times New Roman"/>
          <w:lang w:val="en-ZW"/>
        </w:rPr>
        <w:t>“</w:t>
      </w:r>
      <w:r w:rsidRPr="0008503B">
        <w:rPr>
          <w:rFonts w:ascii="Times New Roman" w:hAnsi="Times New Roman" w:cs="Times New Roman"/>
        </w:rPr>
        <w:t>No authority is necessary for the proposition that the eight weeks cannot possibly apply to an applicant who does not even know of the decision for far longer than eight weeks after it was made, precisely because he was not informed of the proceedings as he should have been. Indeed</w:t>
      </w:r>
      <w:r>
        <w:rPr>
          <w:rFonts w:ascii="Times New Roman" w:hAnsi="Times New Roman" w:cs="Times New Roman"/>
        </w:rPr>
        <w:t>,</w:t>
      </w:r>
      <w:r w:rsidRPr="0008503B">
        <w:rPr>
          <w:rFonts w:ascii="Times New Roman" w:hAnsi="Times New Roman" w:cs="Times New Roman"/>
        </w:rPr>
        <w:t xml:space="preserve"> it seems to me to be artificial to seek to apply the eight weeks rule as from the date the appellant became aware of the proceedings. The Cluff Minerals case (1989 (3) ZLR 338 (SC)) and the Clan Transport case (1956 R&amp;N 322 at 325-6) were concerned with the date when the proceedings were terminated. They decided this was the date when official notice of the decision was communicated to the party concerned.”</w:t>
      </w:r>
    </w:p>
    <w:p w:rsidR="003F07E7" w:rsidRDefault="003F07E7" w:rsidP="005A0DD8">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On the authority of the above, one is inclined</w:t>
      </w:r>
      <w:r w:rsidR="00112C98">
        <w:rPr>
          <w:rFonts w:ascii="Times New Roman" w:hAnsi="Times New Roman" w:cs="Times New Roman"/>
          <w:sz w:val="24"/>
          <w:szCs w:val="24"/>
          <w:lang w:val="en-ZW"/>
        </w:rPr>
        <w:t xml:space="preserve"> to accept the position adopted by Mr </w:t>
      </w:r>
      <w:r w:rsidR="00F627CF">
        <w:rPr>
          <w:rFonts w:ascii="Times New Roman" w:hAnsi="Times New Roman" w:cs="Times New Roman"/>
          <w:sz w:val="24"/>
          <w:szCs w:val="24"/>
          <w:lang w:val="en-ZW"/>
        </w:rPr>
        <w:t>Mug</w:t>
      </w:r>
      <w:r w:rsidR="003902A7">
        <w:rPr>
          <w:rFonts w:ascii="Times New Roman" w:hAnsi="Times New Roman" w:cs="Times New Roman"/>
          <w:sz w:val="24"/>
          <w:szCs w:val="24"/>
          <w:lang w:val="en-ZW"/>
        </w:rPr>
        <w:t>i</w:t>
      </w:r>
      <w:r w:rsidR="00F627CF">
        <w:rPr>
          <w:rFonts w:ascii="Times New Roman" w:hAnsi="Times New Roman" w:cs="Times New Roman"/>
          <w:sz w:val="24"/>
          <w:szCs w:val="24"/>
          <w:lang w:val="en-ZW"/>
        </w:rPr>
        <w:t>y</w:t>
      </w:r>
      <w:r w:rsidR="003902A7">
        <w:rPr>
          <w:rFonts w:ascii="Times New Roman" w:hAnsi="Times New Roman" w:cs="Times New Roman"/>
          <w:sz w:val="24"/>
          <w:szCs w:val="24"/>
          <w:lang w:val="en-ZW"/>
        </w:rPr>
        <w:t>a</w:t>
      </w:r>
      <w:r w:rsidR="00112C98">
        <w:rPr>
          <w:rFonts w:ascii="Times New Roman" w:hAnsi="Times New Roman" w:cs="Times New Roman"/>
          <w:sz w:val="24"/>
          <w:szCs w:val="24"/>
          <w:lang w:val="en-ZW"/>
        </w:rPr>
        <w:t>, counsel for the applicant</w:t>
      </w:r>
      <w:r>
        <w:rPr>
          <w:rFonts w:ascii="Times New Roman" w:hAnsi="Times New Roman" w:cs="Times New Roman"/>
          <w:sz w:val="24"/>
          <w:szCs w:val="24"/>
          <w:lang w:val="en-ZW"/>
        </w:rPr>
        <w:t>,</w:t>
      </w:r>
      <w:r w:rsidR="00112C98">
        <w:rPr>
          <w:rFonts w:ascii="Times New Roman" w:hAnsi="Times New Roman" w:cs="Times New Roman"/>
          <w:sz w:val="24"/>
          <w:szCs w:val="24"/>
          <w:lang w:val="en-ZW"/>
        </w:rPr>
        <w:t xml:space="preserve"> that the </w:t>
      </w:r>
      <w:r>
        <w:rPr>
          <w:rFonts w:ascii="Times New Roman" w:hAnsi="Times New Roman" w:cs="Times New Roman"/>
          <w:sz w:val="24"/>
          <w:szCs w:val="24"/>
          <w:lang w:val="en-ZW"/>
        </w:rPr>
        <w:t xml:space="preserve">eight-week </w:t>
      </w:r>
      <w:r w:rsidR="00112C98">
        <w:rPr>
          <w:rFonts w:ascii="Times New Roman" w:hAnsi="Times New Roman" w:cs="Times New Roman"/>
          <w:sz w:val="24"/>
          <w:szCs w:val="24"/>
          <w:lang w:val="en-ZW"/>
        </w:rPr>
        <w:t>period ought to be calculated from 9 January 2025 as averred in paragraph 17 of the applicant</w:t>
      </w:r>
      <w:r>
        <w:rPr>
          <w:rFonts w:ascii="Times New Roman" w:hAnsi="Times New Roman" w:cs="Times New Roman"/>
          <w:sz w:val="24"/>
          <w:szCs w:val="24"/>
          <w:lang w:val="en-ZW"/>
        </w:rPr>
        <w:t>’s founding affidavit. This paragraph clearly conveys the distinct impression that she became aware of the second respondent’s determination on that date.</w:t>
      </w:r>
    </w:p>
    <w:p w:rsidR="003F07E7" w:rsidRPr="003F07E7" w:rsidRDefault="00112C98" w:rsidP="003F07E7">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 </w:t>
      </w:r>
      <w:r w:rsidR="003F07E7">
        <w:rPr>
          <w:rFonts w:ascii="Times New Roman" w:hAnsi="Times New Roman" w:cs="Times New Roman"/>
          <w:sz w:val="24"/>
          <w:szCs w:val="24"/>
          <w:lang w:val="en-ZW"/>
        </w:rPr>
        <w:t>However, a computation of the period between applicant’s knowledge of the second respondent’s determination and the filing of the present application shows that the applicant was</w:t>
      </w:r>
      <w:r w:rsidR="00361F68">
        <w:rPr>
          <w:rFonts w:ascii="Times New Roman" w:hAnsi="Times New Roman" w:cs="Times New Roman"/>
          <w:sz w:val="24"/>
          <w:szCs w:val="24"/>
          <w:lang w:val="en-ZW"/>
        </w:rPr>
        <w:t xml:space="preserve"> out of time.  T</w:t>
      </w:r>
      <w:r w:rsidR="003F07E7" w:rsidRPr="003F07E7">
        <w:rPr>
          <w:rFonts w:ascii="Times New Roman" w:hAnsi="Times New Roman" w:cs="Times New Roman"/>
          <w:sz w:val="24"/>
          <w:szCs w:val="24"/>
          <w:lang w:val="en-ZW"/>
        </w:rPr>
        <w:t>he word “week” is given in ordinary grammatical meaning, namely a continuous period of seven days.  In</w:t>
      </w:r>
      <w:r w:rsidR="00361F68">
        <w:rPr>
          <w:rFonts w:ascii="Times New Roman" w:hAnsi="Times New Roman" w:cs="Times New Roman"/>
          <w:sz w:val="24"/>
          <w:szCs w:val="24"/>
          <w:lang w:val="en-ZW"/>
        </w:rPr>
        <w:t xml:space="preserve"> terms of s</w:t>
      </w:r>
      <w:r w:rsidR="003F07E7" w:rsidRPr="003F07E7">
        <w:rPr>
          <w:rFonts w:ascii="Times New Roman" w:hAnsi="Times New Roman" w:cs="Times New Roman"/>
          <w:sz w:val="24"/>
          <w:szCs w:val="24"/>
          <w:lang w:val="en-ZW"/>
        </w:rPr>
        <w:t xml:space="preserve"> 33(2) of the Interpretation Act, </w:t>
      </w:r>
      <w:r w:rsidR="00361F68">
        <w:rPr>
          <w:rFonts w:ascii="Times New Roman" w:hAnsi="Times New Roman" w:cs="Times New Roman"/>
          <w:sz w:val="24"/>
          <w:szCs w:val="24"/>
          <w:lang w:val="en-ZW"/>
        </w:rPr>
        <w:t>[</w:t>
      </w:r>
      <w:r w:rsidR="003F07E7" w:rsidRPr="003F07E7">
        <w:rPr>
          <w:rFonts w:ascii="Times New Roman" w:hAnsi="Times New Roman" w:cs="Times New Roman"/>
          <w:i/>
          <w:sz w:val="24"/>
          <w:szCs w:val="24"/>
          <w:lang w:val="en-ZW"/>
        </w:rPr>
        <w:t>Chapter 1:01</w:t>
      </w:r>
      <w:r w:rsidR="00361F68">
        <w:rPr>
          <w:rFonts w:ascii="Times New Roman" w:hAnsi="Times New Roman" w:cs="Times New Roman"/>
          <w:i/>
          <w:sz w:val="24"/>
          <w:szCs w:val="24"/>
          <w:lang w:val="en-ZW"/>
        </w:rPr>
        <w:t>]</w:t>
      </w:r>
      <w:r w:rsidR="003F07E7" w:rsidRPr="003F07E7">
        <w:rPr>
          <w:rFonts w:ascii="Times New Roman" w:hAnsi="Times New Roman" w:cs="Times New Roman"/>
          <w:sz w:val="24"/>
          <w:szCs w:val="24"/>
          <w:lang w:val="en-ZW"/>
        </w:rPr>
        <w:t>, where in an enactment a period of time is expressed to begin on, or reckoned from a particular day, that day shall not be included in that period.</w:t>
      </w:r>
    </w:p>
    <w:p w:rsidR="00112C98" w:rsidRDefault="00361F68" w:rsidP="00361F68">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Accordingly, therefore, </w:t>
      </w:r>
      <w:r w:rsidR="00112C98">
        <w:rPr>
          <w:rFonts w:ascii="Times New Roman" w:hAnsi="Times New Roman" w:cs="Times New Roman"/>
          <w:sz w:val="24"/>
          <w:szCs w:val="24"/>
          <w:lang w:val="en-ZW"/>
        </w:rPr>
        <w:t xml:space="preserve">the </w:t>
      </w:r>
      <w:r w:rsidR="003902A7">
        <w:rPr>
          <w:rFonts w:ascii="Times New Roman" w:hAnsi="Times New Roman" w:cs="Times New Roman"/>
          <w:sz w:val="24"/>
          <w:szCs w:val="24"/>
          <w:lang w:val="en-ZW"/>
        </w:rPr>
        <w:t>eight-week</w:t>
      </w:r>
      <w:r w:rsidR="00112C98">
        <w:rPr>
          <w:rFonts w:ascii="Times New Roman" w:hAnsi="Times New Roman" w:cs="Times New Roman"/>
          <w:sz w:val="24"/>
          <w:szCs w:val="24"/>
          <w:lang w:val="en-ZW"/>
        </w:rPr>
        <w:t xml:space="preserve"> period </w:t>
      </w:r>
      <w:r>
        <w:rPr>
          <w:rFonts w:ascii="Times New Roman" w:hAnsi="Times New Roman" w:cs="Times New Roman"/>
          <w:sz w:val="24"/>
          <w:szCs w:val="24"/>
          <w:lang w:val="en-ZW"/>
        </w:rPr>
        <w:t xml:space="preserve">in the present matter </w:t>
      </w:r>
      <w:r w:rsidR="00112C98">
        <w:rPr>
          <w:rFonts w:ascii="Times New Roman" w:hAnsi="Times New Roman" w:cs="Times New Roman"/>
          <w:sz w:val="24"/>
          <w:szCs w:val="24"/>
          <w:lang w:val="en-ZW"/>
        </w:rPr>
        <w:t>would then be reckoned as having commenced to run on 12 Ja</w:t>
      </w:r>
      <w:r>
        <w:rPr>
          <w:rFonts w:ascii="Times New Roman" w:hAnsi="Times New Roman" w:cs="Times New Roman"/>
          <w:sz w:val="24"/>
          <w:szCs w:val="24"/>
          <w:lang w:val="en-ZW"/>
        </w:rPr>
        <w:t xml:space="preserve">nuary 2026 and expire on 10 March 2026. </w:t>
      </w:r>
      <w:r w:rsidR="00112C98">
        <w:rPr>
          <w:rFonts w:ascii="Times New Roman" w:hAnsi="Times New Roman" w:cs="Times New Roman"/>
          <w:sz w:val="24"/>
          <w:szCs w:val="24"/>
          <w:lang w:val="en-ZW"/>
        </w:rPr>
        <w:t xml:space="preserve">This application was only filed on 13 </w:t>
      </w:r>
      <w:r w:rsidR="00FD7674">
        <w:rPr>
          <w:rFonts w:ascii="Times New Roman" w:hAnsi="Times New Roman" w:cs="Times New Roman"/>
          <w:sz w:val="24"/>
          <w:szCs w:val="24"/>
          <w:lang w:val="en-ZW"/>
        </w:rPr>
        <w:t>March 2026 and therefore</w:t>
      </w:r>
      <w:r w:rsidR="00BC0B4E">
        <w:rPr>
          <w:rFonts w:ascii="Times New Roman" w:hAnsi="Times New Roman" w:cs="Times New Roman"/>
          <w:sz w:val="24"/>
          <w:szCs w:val="24"/>
          <w:lang w:val="en-ZW"/>
        </w:rPr>
        <w:t xml:space="preserve"> out of time.</w:t>
      </w:r>
    </w:p>
    <w:p w:rsidR="00E7488C" w:rsidRDefault="00E7488C" w:rsidP="00E7488C">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lastRenderedPageBreak/>
        <w:t xml:space="preserve">In </w:t>
      </w:r>
      <w:r w:rsidRPr="00E7488C">
        <w:rPr>
          <w:rFonts w:ascii="Times New Roman" w:hAnsi="Times New Roman" w:cs="Times New Roman"/>
          <w:i/>
          <w:sz w:val="24"/>
          <w:szCs w:val="24"/>
          <w:lang w:val="en-ZW"/>
        </w:rPr>
        <w:t>Ex Constable Vengayi Chikurungeni</w:t>
      </w:r>
      <w:r>
        <w:rPr>
          <w:rFonts w:ascii="Times New Roman" w:hAnsi="Times New Roman" w:cs="Times New Roman"/>
          <w:sz w:val="24"/>
          <w:szCs w:val="24"/>
          <w:lang w:val="en-ZW"/>
        </w:rPr>
        <w:t xml:space="preserve"> v </w:t>
      </w:r>
      <w:r w:rsidRPr="00E7488C">
        <w:rPr>
          <w:rFonts w:ascii="Times New Roman" w:hAnsi="Times New Roman" w:cs="Times New Roman"/>
          <w:i/>
          <w:sz w:val="24"/>
          <w:szCs w:val="24"/>
          <w:lang w:val="en-ZW"/>
        </w:rPr>
        <w:t>Commissioner General of Police &amp; Anor</w:t>
      </w:r>
      <w:r>
        <w:rPr>
          <w:rFonts w:ascii="Times New Roman" w:hAnsi="Times New Roman" w:cs="Times New Roman"/>
          <w:sz w:val="24"/>
          <w:szCs w:val="24"/>
          <w:lang w:val="en-ZW"/>
        </w:rPr>
        <w:t xml:space="preserve"> HH-686-22</w:t>
      </w:r>
      <w:r w:rsidR="00EF733A">
        <w:rPr>
          <w:rFonts w:ascii="Times New Roman" w:hAnsi="Times New Roman" w:cs="Times New Roman"/>
          <w:sz w:val="24"/>
          <w:szCs w:val="24"/>
          <w:lang w:val="en-ZW"/>
        </w:rPr>
        <w:t xml:space="preserve"> TAGU J cited the case of </w:t>
      </w:r>
      <w:r w:rsidR="00EF733A" w:rsidRPr="00EF733A">
        <w:rPr>
          <w:rFonts w:ascii="Times New Roman" w:hAnsi="Times New Roman" w:cs="Times New Roman"/>
          <w:sz w:val="24"/>
          <w:szCs w:val="24"/>
          <w:lang w:val="en-ZW"/>
        </w:rPr>
        <w:t xml:space="preserve">the case of </w:t>
      </w:r>
      <w:r w:rsidR="00EF733A" w:rsidRPr="00E7488C">
        <w:rPr>
          <w:rFonts w:ascii="Times New Roman" w:hAnsi="Times New Roman" w:cs="Times New Roman"/>
          <w:i/>
          <w:sz w:val="24"/>
          <w:szCs w:val="24"/>
          <w:lang w:val="en-ZW"/>
        </w:rPr>
        <w:t>Mutare City Council</w:t>
      </w:r>
      <w:r w:rsidR="00EF733A" w:rsidRPr="00EF733A">
        <w:rPr>
          <w:rFonts w:ascii="Times New Roman" w:hAnsi="Times New Roman" w:cs="Times New Roman"/>
          <w:sz w:val="24"/>
          <w:szCs w:val="24"/>
          <w:lang w:val="en-ZW"/>
        </w:rPr>
        <w:t xml:space="preserve"> v </w:t>
      </w:r>
      <w:r w:rsidR="00EF733A" w:rsidRPr="00E7488C">
        <w:rPr>
          <w:rFonts w:ascii="Times New Roman" w:hAnsi="Times New Roman" w:cs="Times New Roman"/>
          <w:i/>
          <w:sz w:val="24"/>
          <w:szCs w:val="24"/>
          <w:lang w:val="en-ZW"/>
        </w:rPr>
        <w:t>Mudzime</w:t>
      </w:r>
      <w:r w:rsidRPr="00E7488C">
        <w:rPr>
          <w:rFonts w:ascii="Times New Roman" w:hAnsi="Times New Roman" w:cs="Times New Roman"/>
          <w:i/>
          <w:sz w:val="24"/>
          <w:szCs w:val="24"/>
          <w:lang w:val="en-ZW"/>
        </w:rPr>
        <w:t xml:space="preserve"> &amp; O</w:t>
      </w:r>
      <w:r w:rsidR="00EF733A" w:rsidRPr="00E7488C">
        <w:rPr>
          <w:rFonts w:ascii="Times New Roman" w:hAnsi="Times New Roman" w:cs="Times New Roman"/>
          <w:i/>
          <w:sz w:val="24"/>
          <w:szCs w:val="24"/>
          <w:lang w:val="en-ZW"/>
        </w:rPr>
        <w:t>rs</w:t>
      </w:r>
      <w:r w:rsidR="00EF733A">
        <w:rPr>
          <w:rFonts w:ascii="Times New Roman" w:hAnsi="Times New Roman" w:cs="Times New Roman"/>
          <w:sz w:val="24"/>
          <w:szCs w:val="24"/>
          <w:lang w:val="en-ZW"/>
        </w:rPr>
        <w:t xml:space="preserve"> 1999 (2) ZLR 140 where </w:t>
      </w:r>
      <w:r w:rsidR="00EF733A" w:rsidRPr="00EF733A">
        <w:rPr>
          <w:rFonts w:ascii="Times New Roman" w:hAnsi="Times New Roman" w:cs="Times New Roman"/>
          <w:sz w:val="24"/>
          <w:szCs w:val="24"/>
          <w:lang w:val="en-ZW"/>
        </w:rPr>
        <w:t>MUCHECHETERE JA highlighted that a</w:t>
      </w:r>
      <w:r>
        <w:rPr>
          <w:rFonts w:ascii="Times New Roman" w:hAnsi="Times New Roman" w:cs="Times New Roman"/>
          <w:sz w:val="24"/>
          <w:szCs w:val="24"/>
          <w:lang w:val="en-ZW"/>
        </w:rPr>
        <w:t>s the application for review had not been</w:t>
      </w:r>
      <w:r w:rsidR="00EF733A" w:rsidRPr="00EF733A">
        <w:rPr>
          <w:rFonts w:ascii="Times New Roman" w:hAnsi="Times New Roman" w:cs="Times New Roman"/>
          <w:sz w:val="24"/>
          <w:szCs w:val="24"/>
          <w:lang w:val="en-ZW"/>
        </w:rPr>
        <w:t xml:space="preserve"> lodged</w:t>
      </w:r>
      <w:r w:rsidR="00EF733A">
        <w:rPr>
          <w:rFonts w:ascii="Times New Roman" w:hAnsi="Times New Roman" w:cs="Times New Roman"/>
          <w:sz w:val="24"/>
          <w:szCs w:val="24"/>
          <w:lang w:val="en-ZW"/>
        </w:rPr>
        <w:t xml:space="preserve"> </w:t>
      </w:r>
      <w:r w:rsidR="00EF733A" w:rsidRPr="00EF733A">
        <w:rPr>
          <w:rFonts w:ascii="Times New Roman" w:hAnsi="Times New Roman" w:cs="Times New Roman"/>
          <w:sz w:val="24"/>
          <w:szCs w:val="24"/>
          <w:lang w:val="en-ZW"/>
        </w:rPr>
        <w:t>within the eight weeks and there was</w:t>
      </w:r>
      <w:r w:rsidR="00EF733A">
        <w:rPr>
          <w:rFonts w:ascii="Times New Roman" w:hAnsi="Times New Roman" w:cs="Times New Roman"/>
          <w:sz w:val="24"/>
          <w:szCs w:val="24"/>
          <w:lang w:val="en-ZW"/>
        </w:rPr>
        <w:t xml:space="preserve"> </w:t>
      </w:r>
      <w:r w:rsidR="00EF733A" w:rsidRPr="00EF733A">
        <w:rPr>
          <w:rFonts w:ascii="Times New Roman" w:hAnsi="Times New Roman" w:cs="Times New Roman"/>
          <w:sz w:val="24"/>
          <w:szCs w:val="24"/>
          <w:lang w:val="en-ZW"/>
        </w:rPr>
        <w:t>no application for condonation before th</w:t>
      </w:r>
      <w:r>
        <w:rPr>
          <w:rFonts w:ascii="Times New Roman" w:hAnsi="Times New Roman" w:cs="Times New Roman"/>
          <w:sz w:val="24"/>
          <w:szCs w:val="24"/>
          <w:lang w:val="en-ZW"/>
        </w:rPr>
        <w:t>e court then in such circumstances -</w:t>
      </w:r>
      <w:r w:rsidR="00EF733A" w:rsidRPr="00EF733A">
        <w:rPr>
          <w:rFonts w:ascii="Times New Roman" w:hAnsi="Times New Roman" w:cs="Times New Roman"/>
          <w:sz w:val="24"/>
          <w:szCs w:val="24"/>
          <w:lang w:val="en-ZW"/>
        </w:rPr>
        <w:t xml:space="preserve"> “the court has no</w:t>
      </w:r>
      <w:r w:rsidR="00EF733A">
        <w:rPr>
          <w:rFonts w:ascii="Times New Roman" w:hAnsi="Times New Roman" w:cs="Times New Roman"/>
          <w:sz w:val="24"/>
          <w:szCs w:val="24"/>
          <w:lang w:val="en-ZW"/>
        </w:rPr>
        <w:t xml:space="preserve"> </w:t>
      </w:r>
      <w:r w:rsidR="00EF733A" w:rsidRPr="00EF733A">
        <w:rPr>
          <w:rFonts w:ascii="Times New Roman" w:hAnsi="Times New Roman" w:cs="Times New Roman"/>
          <w:sz w:val="24"/>
          <w:szCs w:val="24"/>
          <w:lang w:val="en-ZW"/>
        </w:rPr>
        <w:t>discretion. It will simply dismiss the application”. The cou</w:t>
      </w:r>
      <w:r w:rsidR="00EF733A">
        <w:rPr>
          <w:rFonts w:ascii="Times New Roman" w:hAnsi="Times New Roman" w:cs="Times New Roman"/>
          <w:sz w:val="24"/>
          <w:szCs w:val="24"/>
          <w:lang w:val="en-ZW"/>
        </w:rPr>
        <w:t>rt</w:t>
      </w:r>
      <w:r>
        <w:rPr>
          <w:rFonts w:ascii="Times New Roman" w:hAnsi="Times New Roman" w:cs="Times New Roman"/>
          <w:sz w:val="24"/>
          <w:szCs w:val="24"/>
          <w:lang w:val="en-ZW"/>
        </w:rPr>
        <w:t xml:space="preserve"> in the </w:t>
      </w:r>
      <w:r w:rsidRPr="00E7488C">
        <w:rPr>
          <w:rFonts w:ascii="Times New Roman" w:hAnsi="Times New Roman" w:cs="Times New Roman"/>
          <w:i/>
          <w:sz w:val="24"/>
          <w:szCs w:val="24"/>
          <w:lang w:val="en-ZW"/>
        </w:rPr>
        <w:t>Mudzime</w:t>
      </w:r>
      <w:r>
        <w:rPr>
          <w:rFonts w:ascii="Times New Roman" w:hAnsi="Times New Roman" w:cs="Times New Roman"/>
          <w:sz w:val="24"/>
          <w:szCs w:val="24"/>
          <w:lang w:val="en-ZW"/>
        </w:rPr>
        <w:t xml:space="preserve"> case, supra,</w:t>
      </w:r>
      <w:r w:rsidR="00EF733A">
        <w:rPr>
          <w:rFonts w:ascii="Times New Roman" w:hAnsi="Times New Roman" w:cs="Times New Roman"/>
          <w:sz w:val="24"/>
          <w:szCs w:val="24"/>
          <w:lang w:val="en-ZW"/>
        </w:rPr>
        <w:t xml:space="preserve"> relied on the case of </w:t>
      </w:r>
      <w:r w:rsidR="00EF733A" w:rsidRPr="00E7488C">
        <w:rPr>
          <w:rFonts w:ascii="Times New Roman" w:hAnsi="Times New Roman" w:cs="Times New Roman"/>
          <w:i/>
          <w:sz w:val="24"/>
          <w:szCs w:val="24"/>
          <w:lang w:val="en-ZW"/>
        </w:rPr>
        <w:t>Forest Commission</w:t>
      </w:r>
      <w:r w:rsidR="00EF733A" w:rsidRPr="00EF733A">
        <w:rPr>
          <w:rFonts w:ascii="Times New Roman" w:hAnsi="Times New Roman" w:cs="Times New Roman"/>
          <w:sz w:val="24"/>
          <w:szCs w:val="24"/>
          <w:lang w:val="en-ZW"/>
        </w:rPr>
        <w:t xml:space="preserve"> v </w:t>
      </w:r>
      <w:r w:rsidR="00EF733A" w:rsidRPr="00E7488C">
        <w:rPr>
          <w:rFonts w:ascii="Times New Roman" w:hAnsi="Times New Roman" w:cs="Times New Roman"/>
          <w:i/>
          <w:sz w:val="24"/>
          <w:szCs w:val="24"/>
          <w:lang w:val="en-ZW"/>
        </w:rPr>
        <w:t>Moyo</w:t>
      </w:r>
      <w:r w:rsidR="00EF733A" w:rsidRPr="00EF733A">
        <w:rPr>
          <w:rFonts w:ascii="Times New Roman" w:hAnsi="Times New Roman" w:cs="Times New Roman"/>
          <w:sz w:val="24"/>
          <w:szCs w:val="24"/>
          <w:lang w:val="en-ZW"/>
        </w:rPr>
        <w:t xml:space="preserve"> 1997 (1) ZLR 254 (S) at</w:t>
      </w:r>
      <w:r>
        <w:rPr>
          <w:rFonts w:ascii="Times New Roman" w:hAnsi="Times New Roman" w:cs="Times New Roman"/>
          <w:sz w:val="24"/>
          <w:szCs w:val="24"/>
          <w:lang w:val="en-ZW"/>
        </w:rPr>
        <w:t xml:space="preserve"> 260 C-E where the Supreme Court</w:t>
      </w:r>
      <w:r w:rsidR="00EF733A" w:rsidRPr="00EF733A">
        <w:rPr>
          <w:rFonts w:ascii="Times New Roman" w:hAnsi="Times New Roman" w:cs="Times New Roman"/>
          <w:sz w:val="24"/>
          <w:szCs w:val="24"/>
          <w:lang w:val="en-ZW"/>
        </w:rPr>
        <w:t xml:space="preserve"> stated the</w:t>
      </w:r>
      <w:r w:rsidR="00EF733A">
        <w:rPr>
          <w:rFonts w:ascii="Times New Roman" w:hAnsi="Times New Roman" w:cs="Times New Roman"/>
          <w:sz w:val="24"/>
          <w:szCs w:val="24"/>
          <w:lang w:val="en-ZW"/>
        </w:rPr>
        <w:t xml:space="preserve"> following: </w:t>
      </w:r>
    </w:p>
    <w:p w:rsidR="00622837" w:rsidRDefault="00EF733A" w:rsidP="00E7488C">
      <w:pPr>
        <w:spacing w:line="276" w:lineRule="auto"/>
        <w:ind w:left="1440" w:firstLine="720"/>
        <w:jc w:val="both"/>
        <w:rPr>
          <w:rFonts w:ascii="Times New Roman" w:hAnsi="Times New Roman" w:cs="Times New Roman"/>
          <w:lang w:val="en-ZW"/>
        </w:rPr>
      </w:pPr>
      <w:r w:rsidRPr="00E7488C">
        <w:rPr>
          <w:rFonts w:ascii="Times New Roman" w:hAnsi="Times New Roman" w:cs="Times New Roman"/>
          <w:lang w:val="en-ZW"/>
        </w:rPr>
        <w:t>“I entertain no doubt that absent an application it was erroneous for the learned judge to condone what was on the face of it, a grave none-compliance with R259 for it is the making of the application that triggers the discretion to extend the time.”</w:t>
      </w:r>
    </w:p>
    <w:p w:rsidR="00EF733A" w:rsidRPr="00E7488C" w:rsidRDefault="00EF733A" w:rsidP="00E7488C">
      <w:pPr>
        <w:spacing w:line="276" w:lineRule="auto"/>
        <w:ind w:left="1440" w:firstLine="720"/>
        <w:jc w:val="both"/>
        <w:rPr>
          <w:rFonts w:ascii="Times New Roman" w:hAnsi="Times New Roman" w:cs="Times New Roman"/>
          <w:lang w:val="en-ZW"/>
        </w:rPr>
      </w:pPr>
      <w:r w:rsidRPr="00E7488C">
        <w:rPr>
          <w:rFonts w:ascii="Times New Roman" w:hAnsi="Times New Roman" w:cs="Times New Roman"/>
          <w:lang w:val="en-ZW"/>
        </w:rPr>
        <w:t xml:space="preserve"> In </w:t>
      </w:r>
      <w:r w:rsidRPr="00622837">
        <w:rPr>
          <w:rFonts w:ascii="Times New Roman" w:hAnsi="Times New Roman" w:cs="Times New Roman"/>
          <w:i/>
          <w:lang w:val="en-ZW"/>
        </w:rPr>
        <w:t>Matsambire</w:t>
      </w:r>
      <w:r w:rsidRPr="00E7488C">
        <w:rPr>
          <w:rFonts w:ascii="Times New Roman" w:hAnsi="Times New Roman" w:cs="Times New Roman"/>
          <w:lang w:val="en-ZW"/>
        </w:rPr>
        <w:t xml:space="preserve"> v </w:t>
      </w:r>
      <w:r w:rsidRPr="00622837">
        <w:rPr>
          <w:rFonts w:ascii="Times New Roman" w:hAnsi="Times New Roman" w:cs="Times New Roman"/>
          <w:i/>
          <w:lang w:val="en-ZW"/>
        </w:rPr>
        <w:t>Gweru City Council</w:t>
      </w:r>
      <w:r w:rsidRPr="00E7488C">
        <w:rPr>
          <w:rFonts w:ascii="Times New Roman" w:hAnsi="Times New Roman" w:cs="Times New Roman"/>
          <w:lang w:val="en-ZW"/>
        </w:rPr>
        <w:t xml:space="preserve"> S-183-95 (not reported) this court held that where proceedings by way of review were not instituted within the specified eight </w:t>
      </w:r>
      <w:r w:rsidR="00342779" w:rsidRPr="00E7488C">
        <w:rPr>
          <w:rFonts w:ascii="Times New Roman" w:hAnsi="Times New Roman" w:cs="Times New Roman"/>
          <w:lang w:val="en-ZW"/>
        </w:rPr>
        <w:t>weeks’</w:t>
      </w:r>
      <w:r w:rsidRPr="00E7488C">
        <w:rPr>
          <w:rFonts w:ascii="Times New Roman" w:hAnsi="Times New Roman" w:cs="Times New Roman"/>
          <w:lang w:val="en-ZW"/>
        </w:rPr>
        <w:t xml:space="preserve"> period a condonation of the breach of R 259 was not sought the matter was not properly before the court. I can conceive of no re</w:t>
      </w:r>
      <w:r w:rsidR="00342779">
        <w:rPr>
          <w:rFonts w:ascii="Times New Roman" w:hAnsi="Times New Roman" w:cs="Times New Roman"/>
          <w:lang w:val="en-ZW"/>
        </w:rPr>
        <w:t>ason to depart from that ruling..</w:t>
      </w:r>
      <w:r w:rsidRPr="00E7488C">
        <w:rPr>
          <w:rFonts w:ascii="Times New Roman" w:hAnsi="Times New Roman" w:cs="Times New Roman"/>
          <w:lang w:val="en-ZW"/>
        </w:rPr>
        <w:t>.”</w:t>
      </w:r>
    </w:p>
    <w:p w:rsidR="00361F68" w:rsidRPr="00361F68" w:rsidRDefault="003902A7" w:rsidP="005A0DD8">
      <w:pPr>
        <w:spacing w:line="360" w:lineRule="auto"/>
        <w:ind w:firstLine="720"/>
        <w:jc w:val="both"/>
        <w:rPr>
          <w:rFonts w:ascii="Times New Roman" w:hAnsi="Times New Roman" w:cs="Times New Roman"/>
          <w:b/>
          <w:sz w:val="24"/>
          <w:szCs w:val="24"/>
          <w:lang w:val="en-ZW"/>
        </w:rPr>
      </w:pPr>
      <w:r w:rsidRPr="00361F68">
        <w:rPr>
          <w:rFonts w:ascii="Times New Roman" w:hAnsi="Times New Roman" w:cs="Times New Roman"/>
          <w:b/>
          <w:sz w:val="24"/>
          <w:szCs w:val="24"/>
          <w:lang w:val="en-ZW"/>
        </w:rPr>
        <w:t>Disposition</w:t>
      </w:r>
      <w:r w:rsidR="00BC0B4E" w:rsidRPr="00361F68">
        <w:rPr>
          <w:rFonts w:ascii="Times New Roman" w:hAnsi="Times New Roman" w:cs="Times New Roman"/>
          <w:b/>
          <w:sz w:val="24"/>
          <w:szCs w:val="24"/>
          <w:lang w:val="en-ZW"/>
        </w:rPr>
        <w:t xml:space="preserve">: </w:t>
      </w:r>
    </w:p>
    <w:p w:rsidR="00BC0B4E" w:rsidRDefault="00BC0B4E" w:rsidP="005A0DD8">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The application for review having been filed outside the </w:t>
      </w:r>
      <w:r w:rsidR="003902A7">
        <w:rPr>
          <w:rFonts w:ascii="Times New Roman" w:hAnsi="Times New Roman" w:cs="Times New Roman"/>
          <w:sz w:val="24"/>
          <w:szCs w:val="24"/>
          <w:lang w:val="en-ZW"/>
        </w:rPr>
        <w:t>eight-week</w:t>
      </w:r>
      <w:r>
        <w:rPr>
          <w:rFonts w:ascii="Times New Roman" w:hAnsi="Times New Roman" w:cs="Times New Roman"/>
          <w:sz w:val="24"/>
          <w:szCs w:val="24"/>
          <w:lang w:val="en-ZW"/>
        </w:rPr>
        <w:t xml:space="preserve"> period prescribed in rule 62(4) of the High Court rules, 2021 and no application for condonation having been made or granted, the ap</w:t>
      </w:r>
      <w:r w:rsidR="00F347CE">
        <w:rPr>
          <w:rFonts w:ascii="Times New Roman" w:hAnsi="Times New Roman" w:cs="Times New Roman"/>
          <w:sz w:val="24"/>
          <w:szCs w:val="24"/>
          <w:lang w:val="en-ZW"/>
        </w:rPr>
        <w:t>plication stands is not properly before the court</w:t>
      </w:r>
      <w:r>
        <w:rPr>
          <w:rFonts w:ascii="Times New Roman" w:hAnsi="Times New Roman" w:cs="Times New Roman"/>
          <w:sz w:val="24"/>
          <w:szCs w:val="24"/>
          <w:lang w:val="en-ZW"/>
        </w:rPr>
        <w:t>.</w:t>
      </w:r>
      <w:r w:rsidR="00F347CE">
        <w:rPr>
          <w:rFonts w:ascii="Times New Roman" w:hAnsi="Times New Roman" w:cs="Times New Roman"/>
          <w:sz w:val="24"/>
          <w:szCs w:val="24"/>
          <w:lang w:val="en-ZW"/>
        </w:rPr>
        <w:t xml:space="preserve"> In the heads of argument the respondents fell short of seeking a dismissal of the application on that basis. </w:t>
      </w:r>
    </w:p>
    <w:p w:rsidR="00342779" w:rsidRDefault="00342779" w:rsidP="005A0DD8">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That being the case, no need arises therefore</w:t>
      </w:r>
      <w:r w:rsidR="00F347CE">
        <w:rPr>
          <w:rFonts w:ascii="Times New Roman" w:hAnsi="Times New Roman" w:cs="Times New Roman"/>
          <w:sz w:val="24"/>
          <w:szCs w:val="24"/>
          <w:lang w:val="en-ZW"/>
        </w:rPr>
        <w:t xml:space="preserve"> for me</w:t>
      </w:r>
      <w:r>
        <w:rPr>
          <w:rFonts w:ascii="Times New Roman" w:hAnsi="Times New Roman" w:cs="Times New Roman"/>
          <w:sz w:val="24"/>
          <w:szCs w:val="24"/>
          <w:lang w:val="en-ZW"/>
        </w:rPr>
        <w:t xml:space="preserve"> to deal with the second point in </w:t>
      </w:r>
      <w:r w:rsidRPr="00622837">
        <w:rPr>
          <w:rFonts w:ascii="Times New Roman" w:hAnsi="Times New Roman" w:cs="Times New Roman"/>
          <w:i/>
          <w:sz w:val="24"/>
          <w:szCs w:val="24"/>
          <w:lang w:val="en-ZW"/>
        </w:rPr>
        <w:t>limine</w:t>
      </w:r>
      <w:r>
        <w:rPr>
          <w:rFonts w:ascii="Times New Roman" w:hAnsi="Times New Roman" w:cs="Times New Roman"/>
          <w:sz w:val="24"/>
          <w:szCs w:val="24"/>
          <w:lang w:val="en-ZW"/>
        </w:rPr>
        <w:t>.</w:t>
      </w:r>
    </w:p>
    <w:p w:rsidR="003902A7" w:rsidRPr="00342779" w:rsidRDefault="00BC0B4E" w:rsidP="003902A7">
      <w:pPr>
        <w:spacing w:line="360" w:lineRule="auto"/>
        <w:ind w:firstLine="720"/>
        <w:jc w:val="both"/>
        <w:rPr>
          <w:rFonts w:ascii="Times New Roman" w:hAnsi="Times New Roman" w:cs="Times New Roman"/>
          <w:b/>
          <w:sz w:val="24"/>
          <w:szCs w:val="24"/>
          <w:lang w:val="en-ZW"/>
        </w:rPr>
      </w:pPr>
      <w:r w:rsidRPr="00342779">
        <w:rPr>
          <w:rFonts w:ascii="Times New Roman" w:hAnsi="Times New Roman" w:cs="Times New Roman"/>
          <w:b/>
          <w:sz w:val="24"/>
          <w:szCs w:val="24"/>
          <w:lang w:val="en-ZW"/>
        </w:rPr>
        <w:t>C</w:t>
      </w:r>
      <w:r w:rsidR="003902A7" w:rsidRPr="00342779">
        <w:rPr>
          <w:rFonts w:ascii="Times New Roman" w:hAnsi="Times New Roman" w:cs="Times New Roman"/>
          <w:b/>
          <w:sz w:val="24"/>
          <w:szCs w:val="24"/>
          <w:lang w:val="en-ZW"/>
        </w:rPr>
        <w:t>osts</w:t>
      </w:r>
    </w:p>
    <w:p w:rsidR="00BC0B4E" w:rsidRPr="003902A7" w:rsidRDefault="00BC0B4E" w:rsidP="003902A7">
      <w:pPr>
        <w:spacing w:line="360" w:lineRule="auto"/>
        <w:ind w:firstLine="720"/>
        <w:jc w:val="both"/>
        <w:rPr>
          <w:rFonts w:ascii="Times New Roman" w:hAnsi="Times New Roman" w:cs="Times New Roman"/>
          <w:sz w:val="24"/>
          <w:szCs w:val="24"/>
          <w:u w:val="single"/>
          <w:lang w:val="en-ZW"/>
        </w:rPr>
      </w:pPr>
      <w:r>
        <w:rPr>
          <w:rFonts w:ascii="Times New Roman" w:hAnsi="Times New Roman" w:cs="Times New Roman"/>
          <w:sz w:val="24"/>
          <w:szCs w:val="24"/>
          <w:lang w:val="en-ZW"/>
        </w:rPr>
        <w:t>The general rule is that th</w:t>
      </w:r>
      <w:r w:rsidR="00B44F1E">
        <w:rPr>
          <w:rFonts w:ascii="Times New Roman" w:hAnsi="Times New Roman" w:cs="Times New Roman"/>
          <w:sz w:val="24"/>
          <w:szCs w:val="24"/>
          <w:lang w:val="en-ZW"/>
        </w:rPr>
        <w:t>e</w:t>
      </w:r>
      <w:r>
        <w:rPr>
          <w:rFonts w:ascii="Times New Roman" w:hAnsi="Times New Roman" w:cs="Times New Roman"/>
          <w:sz w:val="24"/>
          <w:szCs w:val="24"/>
          <w:lang w:val="en-ZW"/>
        </w:rPr>
        <w:t xml:space="preserve"> substantially </w:t>
      </w:r>
      <w:r w:rsidR="00B44F1E">
        <w:rPr>
          <w:rFonts w:ascii="Times New Roman" w:hAnsi="Times New Roman" w:cs="Times New Roman"/>
          <w:sz w:val="24"/>
          <w:szCs w:val="24"/>
          <w:lang w:val="en-ZW"/>
        </w:rPr>
        <w:t>successful</w:t>
      </w:r>
      <w:r>
        <w:rPr>
          <w:rFonts w:ascii="Times New Roman" w:hAnsi="Times New Roman" w:cs="Times New Roman"/>
          <w:sz w:val="24"/>
          <w:szCs w:val="24"/>
          <w:lang w:val="en-ZW"/>
        </w:rPr>
        <w:t xml:space="preserve"> party is entitled to his or her costs.  There is no justification for depriving the respondents of their costs.  </w:t>
      </w:r>
      <w:r w:rsidR="00B44F1E">
        <w:rPr>
          <w:rFonts w:ascii="Times New Roman" w:hAnsi="Times New Roman" w:cs="Times New Roman"/>
          <w:sz w:val="24"/>
          <w:szCs w:val="24"/>
          <w:lang w:val="en-ZW"/>
        </w:rPr>
        <w:t>Accordingly,</w:t>
      </w:r>
      <w:r>
        <w:rPr>
          <w:rFonts w:ascii="Times New Roman" w:hAnsi="Times New Roman" w:cs="Times New Roman"/>
          <w:sz w:val="24"/>
          <w:szCs w:val="24"/>
          <w:lang w:val="en-ZW"/>
        </w:rPr>
        <w:t xml:space="preserve"> the following order is hereby made.</w:t>
      </w:r>
    </w:p>
    <w:p w:rsidR="00BC0B4E" w:rsidRPr="00342779" w:rsidRDefault="00BC0B4E" w:rsidP="005A0DD8">
      <w:pPr>
        <w:spacing w:line="360" w:lineRule="auto"/>
        <w:ind w:firstLine="720"/>
        <w:jc w:val="both"/>
        <w:rPr>
          <w:rFonts w:ascii="Times New Roman" w:hAnsi="Times New Roman" w:cs="Times New Roman"/>
          <w:b/>
          <w:sz w:val="24"/>
          <w:szCs w:val="24"/>
          <w:lang w:val="en-ZW"/>
        </w:rPr>
      </w:pPr>
      <w:r w:rsidRPr="00342779">
        <w:rPr>
          <w:rFonts w:ascii="Times New Roman" w:hAnsi="Times New Roman" w:cs="Times New Roman"/>
          <w:b/>
          <w:sz w:val="24"/>
          <w:szCs w:val="24"/>
          <w:lang w:val="en-ZW"/>
        </w:rPr>
        <w:t>Order</w:t>
      </w:r>
    </w:p>
    <w:p w:rsidR="00BC0B4E" w:rsidRPr="00342779" w:rsidRDefault="00BC0B4E" w:rsidP="005A0DD8">
      <w:pPr>
        <w:spacing w:line="360" w:lineRule="auto"/>
        <w:ind w:firstLine="720"/>
        <w:jc w:val="both"/>
        <w:rPr>
          <w:rFonts w:ascii="Times New Roman" w:hAnsi="Times New Roman" w:cs="Times New Roman"/>
          <w:b/>
          <w:sz w:val="24"/>
          <w:szCs w:val="24"/>
          <w:lang w:val="en-ZW"/>
        </w:rPr>
      </w:pPr>
      <w:r w:rsidRPr="00342779">
        <w:rPr>
          <w:rFonts w:ascii="Times New Roman" w:hAnsi="Times New Roman" w:cs="Times New Roman"/>
          <w:b/>
          <w:sz w:val="24"/>
          <w:szCs w:val="24"/>
          <w:lang w:val="en-ZW"/>
        </w:rPr>
        <w:t>It is hereby ordered that.</w:t>
      </w:r>
    </w:p>
    <w:p w:rsidR="00A43659" w:rsidRDefault="00BC0B4E" w:rsidP="00A43659">
      <w:pPr>
        <w:spacing w:line="36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 xml:space="preserve">The point </w:t>
      </w:r>
      <w:r w:rsidRPr="00B44F1E">
        <w:rPr>
          <w:rFonts w:ascii="Times New Roman" w:hAnsi="Times New Roman" w:cs="Times New Roman"/>
          <w:i/>
          <w:sz w:val="24"/>
          <w:szCs w:val="24"/>
          <w:lang w:val="en-ZW"/>
        </w:rPr>
        <w:t>in limine</w:t>
      </w:r>
      <w:r>
        <w:rPr>
          <w:rFonts w:ascii="Times New Roman" w:hAnsi="Times New Roman" w:cs="Times New Roman"/>
          <w:sz w:val="24"/>
          <w:szCs w:val="24"/>
          <w:lang w:val="en-ZW"/>
        </w:rPr>
        <w:t xml:space="preserve"> rai</w:t>
      </w:r>
      <w:r w:rsidR="00342779">
        <w:rPr>
          <w:rFonts w:ascii="Times New Roman" w:hAnsi="Times New Roman" w:cs="Times New Roman"/>
          <w:sz w:val="24"/>
          <w:szCs w:val="24"/>
          <w:lang w:val="en-ZW"/>
        </w:rPr>
        <w:t>sed by the respondents that</w:t>
      </w:r>
      <w:r>
        <w:rPr>
          <w:rFonts w:ascii="Times New Roman" w:hAnsi="Times New Roman" w:cs="Times New Roman"/>
          <w:sz w:val="24"/>
          <w:szCs w:val="24"/>
          <w:lang w:val="en-ZW"/>
        </w:rPr>
        <w:t xml:space="preserve"> the </w:t>
      </w:r>
      <w:r w:rsidR="00342779">
        <w:rPr>
          <w:rFonts w:ascii="Times New Roman" w:hAnsi="Times New Roman" w:cs="Times New Roman"/>
          <w:sz w:val="24"/>
          <w:szCs w:val="24"/>
          <w:lang w:val="en-ZW"/>
        </w:rPr>
        <w:t>review application was</w:t>
      </w:r>
      <w:r>
        <w:rPr>
          <w:rFonts w:ascii="Times New Roman" w:hAnsi="Times New Roman" w:cs="Times New Roman"/>
          <w:sz w:val="24"/>
          <w:szCs w:val="24"/>
          <w:lang w:val="en-ZW"/>
        </w:rPr>
        <w:t xml:space="preserve"> filed out of time is hereby upheld and the application</w:t>
      </w:r>
      <w:r w:rsidR="00342779">
        <w:rPr>
          <w:rFonts w:ascii="Times New Roman" w:hAnsi="Times New Roman" w:cs="Times New Roman"/>
          <w:sz w:val="24"/>
          <w:szCs w:val="24"/>
          <w:lang w:val="en-ZW"/>
        </w:rPr>
        <w:t xml:space="preserve"> for review</w:t>
      </w:r>
      <w:r>
        <w:rPr>
          <w:rFonts w:ascii="Times New Roman" w:hAnsi="Times New Roman" w:cs="Times New Roman"/>
          <w:sz w:val="24"/>
          <w:szCs w:val="24"/>
          <w:lang w:val="en-ZW"/>
        </w:rPr>
        <w:t xml:space="preserve"> be and </w:t>
      </w:r>
      <w:r w:rsidR="00F347CE">
        <w:rPr>
          <w:rFonts w:ascii="Times New Roman" w:hAnsi="Times New Roman" w:cs="Times New Roman"/>
          <w:sz w:val="24"/>
          <w:szCs w:val="24"/>
          <w:lang w:val="en-ZW"/>
        </w:rPr>
        <w:t>is hereby struck off the roll</w:t>
      </w:r>
      <w:r w:rsidR="00A43659">
        <w:rPr>
          <w:rFonts w:ascii="Times New Roman" w:hAnsi="Times New Roman" w:cs="Times New Roman"/>
          <w:sz w:val="24"/>
          <w:szCs w:val="24"/>
          <w:lang w:val="en-ZW"/>
        </w:rPr>
        <w:t xml:space="preserve"> with costs.</w:t>
      </w:r>
    </w:p>
    <w:p w:rsidR="00342779" w:rsidRDefault="00342779" w:rsidP="00A43659">
      <w:pPr>
        <w:spacing w:line="360" w:lineRule="auto"/>
        <w:ind w:firstLine="720"/>
        <w:jc w:val="both"/>
        <w:rPr>
          <w:rFonts w:ascii="Times New Roman" w:hAnsi="Times New Roman" w:cs="Times New Roman"/>
          <w:sz w:val="24"/>
          <w:szCs w:val="24"/>
          <w:lang w:val="en-ZW"/>
        </w:rPr>
      </w:pPr>
    </w:p>
    <w:p w:rsidR="00BC0B4E" w:rsidRDefault="00BC0B4E" w:rsidP="00A43659">
      <w:pPr>
        <w:pStyle w:val="NoSpacing"/>
        <w:rPr>
          <w:rFonts w:ascii="Times New Roman" w:hAnsi="Times New Roman" w:cs="Times New Roman"/>
          <w:i/>
          <w:sz w:val="24"/>
          <w:szCs w:val="24"/>
          <w:lang w:val="en-ZW"/>
        </w:rPr>
      </w:pPr>
      <w:r w:rsidRPr="00A43659">
        <w:rPr>
          <w:rFonts w:ascii="Times New Roman" w:hAnsi="Times New Roman" w:cs="Times New Roman"/>
          <w:i/>
          <w:sz w:val="24"/>
          <w:szCs w:val="24"/>
          <w:lang w:val="en-ZW"/>
        </w:rPr>
        <w:lastRenderedPageBreak/>
        <w:t>Mugiya Law Chambers; Applicants Legal Practitioners</w:t>
      </w:r>
    </w:p>
    <w:p w:rsidR="00342779" w:rsidRPr="00A43659" w:rsidRDefault="00342779" w:rsidP="00A43659">
      <w:pPr>
        <w:pStyle w:val="NoSpacing"/>
        <w:rPr>
          <w:rFonts w:ascii="Times New Roman" w:hAnsi="Times New Roman" w:cs="Times New Roman"/>
          <w:i/>
          <w:sz w:val="24"/>
          <w:szCs w:val="24"/>
          <w:lang w:val="en-ZW"/>
        </w:rPr>
      </w:pPr>
    </w:p>
    <w:p w:rsidR="00601F18" w:rsidRPr="00904CC7" w:rsidRDefault="00BC0B4E" w:rsidP="00A43659">
      <w:pPr>
        <w:pStyle w:val="NoSpacing"/>
        <w:rPr>
          <w:rFonts w:ascii="Times New Roman" w:hAnsi="Times New Roman" w:cs="Times New Roman"/>
          <w:i/>
          <w:sz w:val="24"/>
          <w:szCs w:val="24"/>
          <w:lang w:val="en-ZW"/>
        </w:rPr>
      </w:pPr>
      <w:r w:rsidRPr="00A43659">
        <w:rPr>
          <w:rFonts w:ascii="Times New Roman" w:hAnsi="Times New Roman" w:cs="Times New Roman"/>
          <w:i/>
          <w:sz w:val="24"/>
          <w:szCs w:val="24"/>
          <w:lang w:val="en-ZW"/>
        </w:rPr>
        <w:t xml:space="preserve">Civil Division of the Attorney-General’s </w:t>
      </w:r>
      <w:r w:rsidR="00B44F1E" w:rsidRPr="00A43659">
        <w:rPr>
          <w:rFonts w:ascii="Times New Roman" w:hAnsi="Times New Roman" w:cs="Times New Roman"/>
          <w:i/>
          <w:sz w:val="24"/>
          <w:szCs w:val="24"/>
          <w:lang w:val="en-ZW"/>
        </w:rPr>
        <w:t>Office, Respondent’s</w:t>
      </w:r>
      <w:r w:rsidRPr="00A43659">
        <w:rPr>
          <w:rFonts w:ascii="Times New Roman" w:hAnsi="Times New Roman" w:cs="Times New Roman"/>
          <w:i/>
          <w:sz w:val="24"/>
          <w:szCs w:val="24"/>
          <w:lang w:val="en-ZW"/>
        </w:rPr>
        <w:t xml:space="preserve"> Legal Practitioners</w:t>
      </w:r>
      <w:r>
        <w:rPr>
          <w:lang w:val="en-ZW"/>
        </w:rPr>
        <w:t>.</w:t>
      </w:r>
    </w:p>
    <w:sectPr w:rsidR="00601F18" w:rsidRPr="00904CC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4E04" w:rsidRDefault="00064E04" w:rsidP="009745F9">
      <w:pPr>
        <w:spacing w:after="0" w:line="240" w:lineRule="auto"/>
      </w:pPr>
      <w:r>
        <w:separator/>
      </w:r>
    </w:p>
  </w:endnote>
  <w:endnote w:type="continuationSeparator" w:id="0">
    <w:p w:rsidR="00064E04" w:rsidRDefault="00064E04" w:rsidP="0097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1B00" w:rsidRDefault="00771B0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1B00" w:rsidRDefault="00771B0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1B00" w:rsidRDefault="00771B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4E04" w:rsidRDefault="00064E04" w:rsidP="009745F9">
      <w:pPr>
        <w:spacing w:after="0" w:line="240" w:lineRule="auto"/>
      </w:pPr>
      <w:r>
        <w:separator/>
      </w:r>
    </w:p>
  </w:footnote>
  <w:footnote w:type="continuationSeparator" w:id="0">
    <w:p w:rsidR="00064E04" w:rsidRDefault="00064E04" w:rsidP="009745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1B00" w:rsidRDefault="00771B0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9422095"/>
      <w:docPartObj>
        <w:docPartGallery w:val="Page Numbers (Top of Page)"/>
        <w:docPartUnique/>
      </w:docPartObj>
    </w:sdtPr>
    <w:sdtEndPr>
      <w:rPr>
        <w:noProof/>
      </w:rPr>
    </w:sdtEndPr>
    <w:sdtContent>
      <w:p w:rsidR="003F07E7" w:rsidRDefault="003F07E7">
        <w:pPr>
          <w:pStyle w:val="Header"/>
          <w:jc w:val="right"/>
          <w:rPr>
            <w:noProof/>
          </w:rPr>
        </w:pPr>
        <w:r>
          <w:fldChar w:fldCharType="begin"/>
        </w:r>
        <w:r>
          <w:instrText xml:space="preserve"> PAGE   \* MERGEFORMAT </w:instrText>
        </w:r>
        <w:r>
          <w:fldChar w:fldCharType="separate"/>
        </w:r>
        <w:r w:rsidR="003E202A">
          <w:rPr>
            <w:noProof/>
          </w:rPr>
          <w:t>1</w:t>
        </w:r>
        <w:r>
          <w:rPr>
            <w:noProof/>
          </w:rPr>
          <w:fldChar w:fldCharType="end"/>
        </w:r>
      </w:p>
      <w:p w:rsidR="003F07E7" w:rsidRDefault="003F07E7">
        <w:pPr>
          <w:pStyle w:val="Header"/>
          <w:jc w:val="right"/>
          <w:rPr>
            <w:noProof/>
          </w:rPr>
        </w:pPr>
        <w:r>
          <w:rPr>
            <w:noProof/>
          </w:rPr>
          <w:t>HMA 39-26</w:t>
        </w:r>
      </w:p>
      <w:p w:rsidR="003F07E7" w:rsidRDefault="003F07E7">
        <w:pPr>
          <w:pStyle w:val="Header"/>
          <w:jc w:val="right"/>
        </w:pPr>
        <w:r>
          <w:rPr>
            <w:noProof/>
          </w:rPr>
          <w:t>HCMSC 11</w:t>
        </w:r>
        <w:r w:rsidR="00771B00">
          <w:rPr>
            <w:noProof/>
          </w:rPr>
          <w:t>1</w:t>
        </w:r>
        <w:r>
          <w:rPr>
            <w:noProof/>
          </w:rPr>
          <w:t>/26</w:t>
        </w:r>
      </w:p>
    </w:sdtContent>
  </w:sdt>
  <w:p w:rsidR="003F07E7" w:rsidRDefault="003F07E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1B00" w:rsidRDefault="00771B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4E1614"/>
    <w:multiLevelType w:val="hybridMultilevel"/>
    <w:tmpl w:val="3378EC44"/>
    <w:lvl w:ilvl="0" w:tplc="D63086D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29431910"/>
    <w:multiLevelType w:val="hybridMultilevel"/>
    <w:tmpl w:val="09C2C4A6"/>
    <w:lvl w:ilvl="0" w:tplc="0ECAC4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E9A6940"/>
    <w:multiLevelType w:val="hybridMultilevel"/>
    <w:tmpl w:val="F79A96AC"/>
    <w:lvl w:ilvl="0" w:tplc="01A2F7EE">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nsid w:val="4133799F"/>
    <w:multiLevelType w:val="hybridMultilevel"/>
    <w:tmpl w:val="8C46DABA"/>
    <w:lvl w:ilvl="0" w:tplc="C15EAE7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562E7265"/>
    <w:multiLevelType w:val="hybridMultilevel"/>
    <w:tmpl w:val="A490A0FC"/>
    <w:lvl w:ilvl="0" w:tplc="D3C6E2F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5">
    <w:nsid w:val="725F06C1"/>
    <w:multiLevelType w:val="hybridMultilevel"/>
    <w:tmpl w:val="59B86F6A"/>
    <w:lvl w:ilvl="0" w:tplc="3AC650F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76002C5A"/>
    <w:multiLevelType w:val="hybridMultilevel"/>
    <w:tmpl w:val="41E2D2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76223EDA"/>
    <w:multiLevelType w:val="hybridMultilevel"/>
    <w:tmpl w:val="5FE0AA72"/>
    <w:lvl w:ilvl="0" w:tplc="C79A117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6"/>
  </w:num>
  <w:num w:numId="2">
    <w:abstractNumId w:val="2"/>
  </w:num>
  <w:num w:numId="3">
    <w:abstractNumId w:val="5"/>
  </w:num>
  <w:num w:numId="4">
    <w:abstractNumId w:val="0"/>
  </w:num>
  <w:num w:numId="5">
    <w:abstractNumId w:val="7"/>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5F9"/>
    <w:rsid w:val="00006D44"/>
    <w:rsid w:val="0001233E"/>
    <w:rsid w:val="00025EBE"/>
    <w:rsid w:val="000346C5"/>
    <w:rsid w:val="00040A71"/>
    <w:rsid w:val="00056A4E"/>
    <w:rsid w:val="00064E04"/>
    <w:rsid w:val="00075AD7"/>
    <w:rsid w:val="0008503B"/>
    <w:rsid w:val="00112C98"/>
    <w:rsid w:val="00143D15"/>
    <w:rsid w:val="00154427"/>
    <w:rsid w:val="001A02D2"/>
    <w:rsid w:val="001D713E"/>
    <w:rsid w:val="0024772F"/>
    <w:rsid w:val="0025131B"/>
    <w:rsid w:val="00253BBE"/>
    <w:rsid w:val="0027245B"/>
    <w:rsid w:val="0028319B"/>
    <w:rsid w:val="00284AB3"/>
    <w:rsid w:val="002D7815"/>
    <w:rsid w:val="0031031E"/>
    <w:rsid w:val="00316EDA"/>
    <w:rsid w:val="00342779"/>
    <w:rsid w:val="00361F68"/>
    <w:rsid w:val="003649F2"/>
    <w:rsid w:val="00380C3C"/>
    <w:rsid w:val="003902A7"/>
    <w:rsid w:val="003A3218"/>
    <w:rsid w:val="003A412E"/>
    <w:rsid w:val="003C0CE2"/>
    <w:rsid w:val="003D1E23"/>
    <w:rsid w:val="003D545C"/>
    <w:rsid w:val="003E202A"/>
    <w:rsid w:val="003E6966"/>
    <w:rsid w:val="003F07E7"/>
    <w:rsid w:val="0043238F"/>
    <w:rsid w:val="004426E4"/>
    <w:rsid w:val="00465400"/>
    <w:rsid w:val="00473F59"/>
    <w:rsid w:val="004760F1"/>
    <w:rsid w:val="0049035A"/>
    <w:rsid w:val="004C2D12"/>
    <w:rsid w:val="004E6907"/>
    <w:rsid w:val="004F2E96"/>
    <w:rsid w:val="005055CE"/>
    <w:rsid w:val="00525E73"/>
    <w:rsid w:val="00542732"/>
    <w:rsid w:val="00586756"/>
    <w:rsid w:val="005A0DD8"/>
    <w:rsid w:val="005A4208"/>
    <w:rsid w:val="005A66FF"/>
    <w:rsid w:val="005C1393"/>
    <w:rsid w:val="005D34B6"/>
    <w:rsid w:val="005E0ABF"/>
    <w:rsid w:val="00600733"/>
    <w:rsid w:val="00601F18"/>
    <w:rsid w:val="006059AD"/>
    <w:rsid w:val="00622837"/>
    <w:rsid w:val="00693250"/>
    <w:rsid w:val="00696F43"/>
    <w:rsid w:val="006A5A49"/>
    <w:rsid w:val="006D46BB"/>
    <w:rsid w:val="00710797"/>
    <w:rsid w:val="0072021E"/>
    <w:rsid w:val="007240F6"/>
    <w:rsid w:val="00771B00"/>
    <w:rsid w:val="0077444C"/>
    <w:rsid w:val="00776318"/>
    <w:rsid w:val="007815FC"/>
    <w:rsid w:val="00792553"/>
    <w:rsid w:val="007A11D5"/>
    <w:rsid w:val="007C0A34"/>
    <w:rsid w:val="007D57BE"/>
    <w:rsid w:val="007E04A8"/>
    <w:rsid w:val="00807815"/>
    <w:rsid w:val="00815BD3"/>
    <w:rsid w:val="00845F7F"/>
    <w:rsid w:val="008501D2"/>
    <w:rsid w:val="00894D68"/>
    <w:rsid w:val="008B2C27"/>
    <w:rsid w:val="008B5803"/>
    <w:rsid w:val="008C004A"/>
    <w:rsid w:val="00904CC7"/>
    <w:rsid w:val="00907FF8"/>
    <w:rsid w:val="0091147F"/>
    <w:rsid w:val="0093016E"/>
    <w:rsid w:val="009458F7"/>
    <w:rsid w:val="00955D5C"/>
    <w:rsid w:val="009745F9"/>
    <w:rsid w:val="00991DB4"/>
    <w:rsid w:val="009A5FE6"/>
    <w:rsid w:val="009D5FF1"/>
    <w:rsid w:val="009E116F"/>
    <w:rsid w:val="009E7E1D"/>
    <w:rsid w:val="00A43659"/>
    <w:rsid w:val="00A67E85"/>
    <w:rsid w:val="00A8404A"/>
    <w:rsid w:val="00A918C6"/>
    <w:rsid w:val="00A94580"/>
    <w:rsid w:val="00AA68D2"/>
    <w:rsid w:val="00B01C9B"/>
    <w:rsid w:val="00B03B1A"/>
    <w:rsid w:val="00B15D3E"/>
    <w:rsid w:val="00B22C94"/>
    <w:rsid w:val="00B44F1E"/>
    <w:rsid w:val="00B528C1"/>
    <w:rsid w:val="00B66042"/>
    <w:rsid w:val="00B86C85"/>
    <w:rsid w:val="00B900ED"/>
    <w:rsid w:val="00BA4992"/>
    <w:rsid w:val="00BB1E37"/>
    <w:rsid w:val="00BB7C3F"/>
    <w:rsid w:val="00BC0B4E"/>
    <w:rsid w:val="00BD2ECA"/>
    <w:rsid w:val="00BD314A"/>
    <w:rsid w:val="00BD71EA"/>
    <w:rsid w:val="00BE1E6D"/>
    <w:rsid w:val="00C05B97"/>
    <w:rsid w:val="00C1131B"/>
    <w:rsid w:val="00C175C5"/>
    <w:rsid w:val="00C3793D"/>
    <w:rsid w:val="00C47AD6"/>
    <w:rsid w:val="00C76ECC"/>
    <w:rsid w:val="00C82294"/>
    <w:rsid w:val="00C8395C"/>
    <w:rsid w:val="00CA09A9"/>
    <w:rsid w:val="00CB3DDE"/>
    <w:rsid w:val="00CD13D5"/>
    <w:rsid w:val="00CD2DDB"/>
    <w:rsid w:val="00D04CC4"/>
    <w:rsid w:val="00D10361"/>
    <w:rsid w:val="00D239E6"/>
    <w:rsid w:val="00D254CC"/>
    <w:rsid w:val="00D44C8E"/>
    <w:rsid w:val="00D505B1"/>
    <w:rsid w:val="00D8229F"/>
    <w:rsid w:val="00DA01DE"/>
    <w:rsid w:val="00DB4BCC"/>
    <w:rsid w:val="00DB695F"/>
    <w:rsid w:val="00DE302E"/>
    <w:rsid w:val="00E07559"/>
    <w:rsid w:val="00E35679"/>
    <w:rsid w:val="00E422FC"/>
    <w:rsid w:val="00E4408F"/>
    <w:rsid w:val="00E613E0"/>
    <w:rsid w:val="00E7488C"/>
    <w:rsid w:val="00EA2EBA"/>
    <w:rsid w:val="00EA2FF0"/>
    <w:rsid w:val="00EC0CED"/>
    <w:rsid w:val="00ED400A"/>
    <w:rsid w:val="00EE20EC"/>
    <w:rsid w:val="00EE5920"/>
    <w:rsid w:val="00EF3D0A"/>
    <w:rsid w:val="00EF733A"/>
    <w:rsid w:val="00F12C98"/>
    <w:rsid w:val="00F2355A"/>
    <w:rsid w:val="00F347CE"/>
    <w:rsid w:val="00F34CD1"/>
    <w:rsid w:val="00F57C21"/>
    <w:rsid w:val="00F627CF"/>
    <w:rsid w:val="00F9015A"/>
    <w:rsid w:val="00F9192D"/>
    <w:rsid w:val="00F91FB7"/>
    <w:rsid w:val="00F9774E"/>
    <w:rsid w:val="00FB25EE"/>
    <w:rsid w:val="00FD7674"/>
    <w:rsid w:val="00FE69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5118B84-A574-428A-A43F-13C0700C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5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45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45F9"/>
  </w:style>
  <w:style w:type="paragraph" w:styleId="Footer">
    <w:name w:val="footer"/>
    <w:basedOn w:val="Normal"/>
    <w:link w:val="FooterChar"/>
    <w:uiPriority w:val="99"/>
    <w:unhideWhenUsed/>
    <w:rsid w:val="009745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45F9"/>
  </w:style>
  <w:style w:type="paragraph" w:styleId="ListParagraph">
    <w:name w:val="List Paragraph"/>
    <w:basedOn w:val="Normal"/>
    <w:uiPriority w:val="34"/>
    <w:qFormat/>
    <w:rsid w:val="009745F9"/>
    <w:pPr>
      <w:ind w:left="720"/>
      <w:contextualSpacing/>
    </w:pPr>
  </w:style>
  <w:style w:type="paragraph" w:styleId="BalloonText">
    <w:name w:val="Balloon Text"/>
    <w:basedOn w:val="Normal"/>
    <w:link w:val="BalloonTextChar"/>
    <w:uiPriority w:val="99"/>
    <w:semiHidden/>
    <w:unhideWhenUsed/>
    <w:rsid w:val="00E440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408F"/>
    <w:rPr>
      <w:rFonts w:ascii="Segoe UI" w:hAnsi="Segoe UI" w:cs="Segoe UI"/>
      <w:sz w:val="18"/>
      <w:szCs w:val="18"/>
    </w:rPr>
  </w:style>
  <w:style w:type="paragraph" w:styleId="NoSpacing">
    <w:name w:val="No Spacing"/>
    <w:uiPriority w:val="1"/>
    <w:qFormat/>
    <w:rsid w:val="00DB4B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1705</Words>
  <Characters>9724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JSC</dc:creator>
  <cp:keywords/>
  <dc:description/>
  <cp:lastModifiedBy>Millicent</cp:lastModifiedBy>
  <cp:revision>2</cp:revision>
  <cp:lastPrinted>2026-07-28T13:25:00Z</cp:lastPrinted>
  <dcterms:created xsi:type="dcterms:W3CDTF">2026-08-07T14:39:00Z</dcterms:created>
  <dcterms:modified xsi:type="dcterms:W3CDTF">2026-08-07T14:39:00Z</dcterms:modified>
</cp:coreProperties>
</file>