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东莞理工学院2024年第一批聘用人员</w:t>
      </w:r>
      <w:r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  <w:t>招聘</w:t>
      </w:r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岗位表</w:t>
      </w:r>
    </w:p>
    <w:tbl>
      <w:tblPr>
        <w:tblStyle w:val="6"/>
        <w:tblpPr w:leftFromText="180" w:rightFromText="180" w:vertAnchor="page" w:horzAnchor="page" w:tblpX="1468" w:tblpY="4077"/>
        <w:tblW w:w="1403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439"/>
        <w:gridCol w:w="1026"/>
        <w:gridCol w:w="840"/>
        <w:gridCol w:w="780"/>
        <w:gridCol w:w="958"/>
        <w:gridCol w:w="2433"/>
        <w:gridCol w:w="1050"/>
        <w:gridCol w:w="49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pacing w:val="2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pacing w:val="20"/>
                <w:sz w:val="24"/>
                <w:szCs w:val="28"/>
              </w:rPr>
              <w:t>序号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8"/>
              </w:rPr>
              <w:t>用人单位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8"/>
              </w:rPr>
              <w:t>岗位名称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8"/>
              </w:rPr>
              <w:t>岗位类别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8"/>
              </w:rPr>
              <w:t>岗位代码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pacing w:val="2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pacing w:val="20"/>
                <w:sz w:val="24"/>
                <w:szCs w:val="28"/>
              </w:rPr>
              <w:t>招聘人数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pacing w:val="2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pacing w:val="20"/>
                <w:sz w:val="24"/>
                <w:szCs w:val="28"/>
              </w:rPr>
              <w:t>专业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pacing w:val="2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pacing w:val="20"/>
                <w:sz w:val="24"/>
                <w:szCs w:val="28"/>
              </w:rPr>
              <w:t>学历</w:t>
            </w:r>
          </w:p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pacing w:val="2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pacing w:val="20"/>
                <w:sz w:val="24"/>
                <w:szCs w:val="28"/>
              </w:rPr>
              <w:t>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00" w:lineRule="exact"/>
              <w:jc w:val="center"/>
              <w:rPr>
                <w:rFonts w:ascii="仿宋_GB2312" w:hAnsi="仿宋_GB2312" w:eastAsia="仿宋_GB2312" w:cs="仿宋_GB2312"/>
                <w:b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8"/>
              </w:rPr>
              <w:t>其他要求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1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1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就业创业与校友工作部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大学生职业规划生涯教研室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教师岗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专任教师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JY</w:t>
            </w:r>
            <w:r>
              <w:rPr>
                <w:rFonts w:hint="eastAsia" w:ascii="Times New Roman" w:hAnsi="Times New Roman" w:eastAsia="仿宋"/>
                <w:sz w:val="24"/>
              </w:rPr>
              <w:t>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汉语言文字学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（A050103）、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新闻学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A050301、</w:t>
            </w:r>
            <w:r>
              <w:rPr>
                <w:rFonts w:hint="eastAsia" w:ascii="Times New Roman" w:hAnsi="Times New Roman" w:eastAsia="仿宋"/>
                <w:sz w:val="24"/>
              </w:rPr>
              <w:t>传播学（A050302）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仿宋"/>
                <w:sz w:val="24"/>
              </w:rPr>
              <w:t>思想政治教育（A030505）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仿宋"/>
                <w:sz w:val="24"/>
              </w:rPr>
              <w:t>应用心理学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（A040203）、教育学（B040101）、职业技术教育学（A040108）、计算机科学与技术（B080901）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博士研究生学历，博士学位</w:t>
            </w:r>
          </w:p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1.年龄：35周岁以下；</w:t>
            </w:r>
          </w:p>
          <w:p>
            <w:pPr>
              <w:jc w:val="left"/>
              <w:rPr>
                <w:rFonts w:hint="eastAsia" w:ascii="Times New Roman" w:hAnsi="Times New Roman" w:eastAsia="仿宋"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2.政治面貌：不限，中共党员优先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3.政治立场坚定，思想政治素质好，遵纪守法，作风正派，具有良好的职业道德，团队合作意识强；</w:t>
            </w:r>
          </w:p>
          <w:p>
            <w:pPr>
              <w:jc w:val="left"/>
              <w:rPr>
                <w:rFonts w:hint="eastAsia" w:ascii="Times New Roman" w:hAnsi="Times New Roman" w:eastAsia="仿宋"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4.身心健康，热爱学生职业生涯教育事业，有相关授课教学经验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5.具备较强的文字写作能力、综合协调能力，责任心和团队协作意识强，坚持原则、工作细致。从事学生职业生涯教育方向研究、具备大学生职业生涯规划教育研究经验的优先。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FangSong_GB2312" w:hAnsi="FangSong_GB2312" w:eastAsia="FangSong_GB2312" w:cs="FangSong_GB2312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2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党政办公室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综合管</w:t>
            </w:r>
          </w:p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理岗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DZ001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 xml:space="preserve">理学（A07）、 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工学（A08）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仿宋"/>
                <w:sz w:val="24"/>
              </w:rPr>
              <w:t>年龄：</w:t>
            </w: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35周岁以下；</w:t>
            </w:r>
          </w:p>
          <w:p>
            <w:pPr>
              <w:jc w:val="left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2.思想政治素质好、遵纪守法、具有良好的职业道德，团队合作意识强；</w:t>
            </w:r>
          </w:p>
          <w:p>
            <w:pPr>
              <w:jc w:val="left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3.具有较强的文字材料写作能力、综合协调及改革创新能力，坚持原则，工作细致，事业心和责任感强；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4.具有高校办公室或行政机关办公室工作实习经历者优先。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宣传部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宣传部新闻与文化建设科岗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XC001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传播学（A050302）、新闻与传播硕士（专业硕士）（A050303）、马克思主义中国化研究（A030503）、思想政治教育（A030505）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1.年龄：35周岁以下；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2.政治面貌：不限，中共党员优先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3.政治立场坚定，思想政治素质好，遵纪守法，作风正派，具有良好的职业道德，团队合作意识强；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4.身心健康，热爱高校教育事业，能胜任管理岗位工作；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5.具备较强的文字写作能力、综合协调能力，责任心和团队协作意识强，坚持原则、工作细致。具有从事新媒体工作经验者优先考虑。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5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人力资源部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工资福利管理岗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RZ001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/>
                <w:sz w:val="24"/>
                <w:szCs w:val="24"/>
              </w:rPr>
              <w:t>会计学（A120201）、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/>
                <w:sz w:val="24"/>
                <w:szCs w:val="24"/>
              </w:rPr>
              <w:t>会计硕士（A120206）、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  <w:szCs w:val="24"/>
              </w:rPr>
              <w:t>统计学（A020208）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、</w:t>
            </w:r>
          </w:p>
          <w:p>
            <w:pPr>
              <w:spacing w:line="340" w:lineRule="exact"/>
              <w:rPr>
                <w:rFonts w:hint="eastAsia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应用统计硕士（A020212）、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  <w:szCs w:val="24"/>
              </w:rPr>
              <w:t>审计硕士（ A02021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仿宋"/>
                <w:sz w:val="24"/>
                <w:szCs w:val="24"/>
              </w:rPr>
              <w:t>）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、</w:t>
            </w:r>
          </w:p>
          <w:p>
            <w:pPr>
              <w:spacing w:line="34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>税务硕士（A020213）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color w:val="auto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</w:t>
            </w:r>
            <w:r>
              <w:rPr>
                <w:rFonts w:hint="eastAsia" w:ascii="Times New Roman" w:hAnsi="Times New Roman" w:eastAsia="仿宋"/>
                <w:color w:val="auto"/>
                <w:sz w:val="24"/>
              </w:rPr>
              <w:t>35周岁以下；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color w:val="auto"/>
                <w:sz w:val="24"/>
              </w:rPr>
            </w:pPr>
            <w:r>
              <w:rPr>
                <w:rFonts w:hint="eastAsia" w:ascii="Times New Roman" w:hAnsi="Times New Roman" w:eastAsia="仿宋"/>
                <w:color w:val="auto"/>
                <w:sz w:val="24"/>
              </w:rPr>
              <w:t>2.</w:t>
            </w:r>
            <w:r>
              <w:rPr>
                <w:rFonts w:hint="eastAsia" w:ascii="Times New Roman" w:hAnsi="Times New Roman" w:eastAsia="仿宋"/>
                <w:sz w:val="24"/>
              </w:rPr>
              <w:t>政治面貌：不限，中共党员优先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；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color w:val="auto"/>
                <w:sz w:val="24"/>
              </w:rPr>
              <w:t>3.思想政治素质良好，遵纪守法，</w:t>
            </w:r>
            <w:r>
              <w:rPr>
                <w:rFonts w:hint="eastAsia" w:ascii="Times New Roman" w:hAnsi="Times New Roman" w:eastAsia="仿宋"/>
                <w:sz w:val="24"/>
              </w:rPr>
              <w:t>作风正派，具有良好的职业道德，团队合作意识强；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4.身心健康，热爱高校教育事业，能胜任管理岗位工作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eastAsia="仿宋"/>
                <w:sz w:val="24"/>
              </w:rPr>
              <w:t>具有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较好</w:t>
            </w:r>
            <w:r>
              <w:rPr>
                <w:rFonts w:hint="eastAsia" w:ascii="Times New Roman" w:hAnsi="Times New Roman" w:eastAsia="仿宋"/>
                <w:sz w:val="24"/>
              </w:rPr>
              <w:t>文字写作和计算机应用能力；</w:t>
            </w:r>
          </w:p>
          <w:p>
            <w:pPr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5.有薪酬管理和财务会计工作经验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者</w:t>
            </w:r>
            <w:r>
              <w:rPr>
                <w:rFonts w:hint="eastAsia" w:ascii="Times New Roman" w:hAnsi="Times New Roman" w:eastAsia="仿宋"/>
                <w:sz w:val="24"/>
              </w:rPr>
              <w:t>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9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科研部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项目管理岗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KY001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理学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eastAsia="仿宋"/>
                <w:sz w:val="24"/>
              </w:rPr>
              <w:t>A07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）</w:t>
            </w:r>
          </w:p>
          <w:p>
            <w:pPr>
              <w:spacing w:line="340" w:lineRule="exact"/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工学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（</w:t>
            </w:r>
            <w:r>
              <w:rPr>
                <w:rFonts w:hint="eastAsia" w:ascii="Times New Roman" w:hAnsi="Times New Roman" w:eastAsia="仿宋"/>
                <w:sz w:val="24"/>
              </w:rPr>
              <w:t>A0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1.年龄：35周岁以下；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2.政治面貌：不限，中共党员优先；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3.善于表达和沟通，具备良好的服务意识、沟通能力和团队协作精神；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4.具有开阔视野及创新意识，具备较强的理论研究水平、策略思考及规划能力，写作能力强，能够熟练使用办公管理软件；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5.抗压能力强， 具有优秀的组织能力、推动能力，能适应经常出差；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6.具有高校工作经验，熟悉科研项目过程管理或主持参与过省部级及以上科研项目者优先。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国际交流与合作部（港澳台和外事工作部）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外事管理服务岗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GJ001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专业不限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1.年龄：35周岁以下；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2.政治面貌：不限，中共党员优先；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3.政治立场坚定,思想政治素质良好，遵纪守法，作风正派，具有良好的职业道德，团队合作意识强；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4身心健康，热爱高校教育事业，能胜任管理岗位工作；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5.工作经历：具有较强的文字写作能力、综合协调能力，责任心和团队协作意识强，坚持原则、工作细致。具备海外学院派驻、高校外事业务工作经历者优先；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0" w:lineRule="exact"/>
              <w:jc w:val="left"/>
              <w:textAlignment w:val="auto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6.</w:t>
            </w:r>
            <w:r>
              <w:rPr>
                <w:rFonts w:hint="eastAsia" w:ascii="Times New Roman" w:hAnsi="Times New Roman" w:eastAsia="仿宋"/>
                <w:sz w:val="24"/>
              </w:rPr>
              <w:t>其他要求：能胜任长期出差和外派工作，外语翻译和沟通交流能力优秀，持有中级口译以上证书者优先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；</w:t>
            </w:r>
            <w:r>
              <w:rPr>
                <w:rFonts w:hint="eastAsia" w:ascii="Times New Roman" w:hAnsi="Times New Roman" w:eastAsia="仿宋"/>
                <w:sz w:val="24"/>
              </w:rPr>
              <w:t>英语笔译硕士（A050212）或英语口译硕士（A050213）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专业毕业者</w:t>
            </w:r>
            <w:r>
              <w:rPr>
                <w:rFonts w:hint="eastAsia" w:ascii="Times New Roman" w:hAnsi="Times New Roman" w:eastAsia="仿宋"/>
                <w:sz w:val="24"/>
              </w:rPr>
              <w:t>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1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default" w:ascii="Times New Roman" w:hAnsi="Times New Roman" w:eastAsia="仿宋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财务部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信息化建设管理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管理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CW001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计算机科学与技术（A0812）、软件工程（A0835）、网络空间安全（A0839）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仿宋"/>
                <w:sz w:val="24"/>
              </w:rPr>
              <w:t>年龄：35周岁以下；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仿宋"/>
                <w:sz w:val="24"/>
              </w:rPr>
              <w:t>思想政治素质好，遵纪守法，作风正派，具有良好的职业道德和责任心，团队合作意识强；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仿宋"/>
                <w:sz w:val="24"/>
              </w:rPr>
              <w:t>熟悉掌握但不限于JAVA/C++/C/Python/JS/HTML/GO等编程语言中的一种或数种；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仿宋"/>
                <w:sz w:val="24"/>
              </w:rPr>
              <w:t>熟悉Oracle、MySQL、SqlServer等数据库操作</w:t>
            </w:r>
            <w:r>
              <w:rPr>
                <w:rFonts w:hint="eastAsia" w:ascii="Times New Roman" w:hAnsi="Times New Roman" w:eastAsia="仿宋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0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生态环境与建筑工程学院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实验岗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专业技术（实验技术）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 xml:space="preserve">HJ001 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土木工程（A0814）、化学（A0703）专业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Times New Roman" w:hAnsi="Times New Roman" w:eastAsia="仿宋"/>
                <w:sz w:val="24"/>
              </w:rPr>
            </w:pPr>
            <w:r>
              <w:rPr>
                <w:rFonts w:ascii="Times New Roman" w:hAnsi="Times New Roman" w:eastAsia="仿宋"/>
                <w:sz w:val="24"/>
              </w:rPr>
              <w:t>1.年龄：35周岁以下；40周岁以下且具有副高级职称；或45周岁以下且具有正高级职称；</w:t>
            </w:r>
          </w:p>
          <w:p>
            <w:pPr>
              <w:widowControl/>
              <w:spacing w:line="340" w:lineRule="exact"/>
              <w:jc w:val="left"/>
              <w:rPr>
                <w:rFonts w:ascii="Times New Roman" w:hAnsi="Times New Roman" w:eastAsia="仿宋"/>
                <w:sz w:val="24"/>
              </w:rPr>
            </w:pPr>
            <w:r>
              <w:rPr>
                <w:rFonts w:ascii="Times New Roman" w:hAnsi="Times New Roman" w:eastAsia="仿宋"/>
                <w:sz w:val="24"/>
              </w:rPr>
              <w:t>2.职称：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不限，具有</w:t>
            </w:r>
            <w:r>
              <w:rPr>
                <w:rFonts w:hint="default" w:ascii="Times New Roman" w:hAnsi="Times New Roman" w:eastAsia="仿宋"/>
                <w:sz w:val="24"/>
                <w:lang w:val="en-US" w:eastAsia="zh-CN"/>
              </w:rPr>
              <w:t>实验技术人员系列初级及以上职称</w:t>
            </w: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者优先</w:t>
            </w:r>
            <w:r>
              <w:rPr>
                <w:rFonts w:ascii="Times New Roman" w:hAnsi="Times New Roman" w:eastAsia="仿宋"/>
                <w:sz w:val="24"/>
              </w:rPr>
              <w:t>；</w:t>
            </w:r>
          </w:p>
          <w:p>
            <w:pPr>
              <w:widowControl/>
              <w:spacing w:line="340" w:lineRule="exact"/>
              <w:jc w:val="left"/>
              <w:rPr>
                <w:rFonts w:ascii="Times New Roman" w:hAnsi="Times New Roman" w:eastAsia="仿宋"/>
                <w:sz w:val="24"/>
              </w:rPr>
            </w:pPr>
            <w:r>
              <w:rPr>
                <w:rFonts w:ascii="Times New Roman" w:hAnsi="Times New Roman" w:eastAsia="仿宋"/>
                <w:sz w:val="24"/>
              </w:rPr>
              <w:t>3.思想政治素质良好，遵纪守法，作风正派，具有良好的职业道德，团队合作意识强；</w:t>
            </w:r>
          </w:p>
          <w:p>
            <w:pPr>
              <w:widowControl/>
              <w:spacing w:line="340" w:lineRule="exact"/>
              <w:jc w:val="left"/>
              <w:rPr>
                <w:rFonts w:ascii="Times New Roman" w:hAnsi="Times New Roman" w:eastAsia="仿宋"/>
                <w:sz w:val="24"/>
              </w:rPr>
            </w:pPr>
            <w:r>
              <w:rPr>
                <w:rFonts w:ascii="Times New Roman" w:hAnsi="Times New Roman" w:eastAsia="仿宋"/>
                <w:sz w:val="24"/>
              </w:rPr>
              <w:t>4.身心健康，热爱高校教育事业，能胜任实验技术岗位工作；</w:t>
            </w:r>
          </w:p>
          <w:p>
            <w:pPr>
              <w:widowControl/>
              <w:spacing w:line="340" w:lineRule="exact"/>
              <w:jc w:val="left"/>
              <w:rPr>
                <w:rFonts w:ascii="Times New Roman" w:hAnsi="Times New Roman" w:eastAsia="仿宋"/>
                <w:sz w:val="24"/>
              </w:rPr>
            </w:pPr>
            <w:r>
              <w:rPr>
                <w:rFonts w:ascii="Times New Roman" w:hAnsi="Times New Roman" w:eastAsia="仿宋"/>
                <w:sz w:val="24"/>
              </w:rPr>
              <w:t>5.工作经历：具有1年及以上从事高</w:t>
            </w:r>
            <w:r>
              <w:rPr>
                <w:rFonts w:ascii="Times New Roman" w:hAnsi="Times New Roman" w:eastAsia="仿宋"/>
                <w:kern w:val="2"/>
                <w:sz w:val="24"/>
                <w:shd w:val="clear"/>
                <w:lang w:bidi="ar"/>
              </w:rPr>
              <w:t>校实验岗工作经验</w:t>
            </w:r>
            <w:r>
              <w:rPr>
                <w:rFonts w:ascii="Times New Roman" w:hAnsi="Times New Roman" w:eastAsia="仿宋"/>
                <w:sz w:val="24"/>
              </w:rPr>
              <w:t>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/>
                <w:sz w:val="24"/>
              </w:rPr>
              <w:t>6.其他要求：</w:t>
            </w:r>
            <w:r>
              <w:rPr>
                <w:rFonts w:hint="eastAsia" w:ascii="仿宋" w:hAnsi="仿宋" w:eastAsia="仿宋" w:cs="仿宋"/>
                <w:kern w:val="0"/>
                <w:sz w:val="24"/>
                <w:shd w:val="clear" w:color="auto" w:fill="FFFFFF"/>
                <w:lang w:bidi="ar"/>
              </w:rPr>
              <w:t>熟悉省级或国家级科研项目过程管理的</w:t>
            </w:r>
            <w:r>
              <w:rPr>
                <w:rFonts w:hint="eastAsia" w:ascii="Times New Roman" w:hAnsi="Times New Roman" w:eastAsia="仿宋"/>
                <w:sz w:val="24"/>
              </w:rPr>
              <w:t>人员</w:t>
            </w:r>
            <w:r>
              <w:rPr>
                <w:rFonts w:hint="eastAsia" w:ascii="仿宋" w:hAnsi="仿宋" w:eastAsia="仿宋" w:cs="仿宋"/>
                <w:kern w:val="0"/>
                <w:sz w:val="24"/>
                <w:shd w:val="clear" w:color="auto" w:fill="FFFFFF"/>
                <w:lang w:bidi="ar"/>
              </w:rPr>
              <w:t>优先考虑；熟悉</w:t>
            </w:r>
            <w:r>
              <w:rPr>
                <w:rFonts w:ascii="Times New Roman" w:hAnsi="Times New Roman" w:eastAsia="仿宋"/>
                <w:sz w:val="24"/>
              </w:rPr>
              <w:t>省级实验室</w:t>
            </w:r>
            <w:r>
              <w:rPr>
                <w:rFonts w:hint="eastAsia" w:ascii="仿宋" w:hAnsi="仿宋" w:eastAsia="仿宋" w:cs="仿宋"/>
                <w:kern w:val="0"/>
                <w:sz w:val="24"/>
                <w:shd w:val="clear" w:color="auto" w:fill="FFFFFF"/>
                <w:lang w:bidi="ar"/>
              </w:rPr>
              <w:t>管理的</w:t>
            </w:r>
            <w:r>
              <w:rPr>
                <w:rFonts w:hint="eastAsia" w:ascii="Times New Roman" w:hAnsi="Times New Roman" w:eastAsia="仿宋"/>
                <w:sz w:val="24"/>
              </w:rPr>
              <w:t>人员</w:t>
            </w:r>
            <w:r>
              <w:rPr>
                <w:rFonts w:ascii="Times New Roman" w:hAnsi="Times New Roman" w:eastAsia="仿宋"/>
                <w:sz w:val="24"/>
              </w:rPr>
              <w:t>优先考虑。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1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14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机械工程学院</w:t>
            </w:r>
          </w:p>
        </w:tc>
        <w:tc>
          <w:tcPr>
            <w:tcW w:w="1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实验岗</w:t>
            </w:r>
          </w:p>
        </w:tc>
        <w:tc>
          <w:tcPr>
            <w:tcW w:w="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专业技术（实验技术）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JX001</w:t>
            </w:r>
          </w:p>
        </w:tc>
        <w:tc>
          <w:tcPr>
            <w:tcW w:w="95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  <w:lang w:val="en-US" w:eastAsia="zh-CN"/>
              </w:rPr>
              <w:t>1</w:t>
            </w:r>
          </w:p>
        </w:tc>
        <w:tc>
          <w:tcPr>
            <w:tcW w:w="24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机械（085500）、机械工程（A0802）、仪器科学与技术（A0804）、材料科学与工程（A0805）、动力工程及工程热物理（A0807）、电气工程（A0808）、控制科学与工程（A0811）、计算机科学与技术（A0812）</w:t>
            </w:r>
          </w:p>
        </w:tc>
        <w:tc>
          <w:tcPr>
            <w:tcW w:w="1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硕士研究生及以上学历，硕士及以上学位</w:t>
            </w:r>
          </w:p>
        </w:tc>
        <w:tc>
          <w:tcPr>
            <w:tcW w:w="49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1.年龄：35周岁以下；40周岁以下且具有副高级职称；或45周岁以下且具有正高级职称；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2.思想政治素质良好，遵纪守法，作风正派，具有良好的职业道德，团队合作意识强；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/>
                <w:sz w:val="24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3.身心健康，热爱高校教育事业，能胜任实验技术岗位工作。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sz w:val="24"/>
              </w:rPr>
              <w:t>4.熟悉数控机床，机电控制，车、铣、刨、磨床操作者优先。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40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仿宋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lang w:val="en-US" w:eastAsia="zh-CN"/>
              </w:rPr>
              <w:t>小计：9</w:t>
            </w:r>
          </w:p>
        </w:tc>
      </w:tr>
    </w:tbl>
    <w:p>
      <w:pPr>
        <w:spacing w:line="360" w:lineRule="auto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备注：</w:t>
      </w:r>
    </w:p>
    <w:p>
      <w:pPr>
        <w:spacing w:line="360" w:lineRule="auto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1.年龄和工作年限时间计算截止到</w:t>
      </w:r>
      <w:r>
        <w:rPr>
          <w:rFonts w:hint="eastAsia" w:ascii="仿宋" w:hAnsi="仿宋" w:eastAsia="仿宋"/>
          <w:color w:val="auto"/>
          <w:sz w:val="24"/>
          <w:highlight w:val="none"/>
          <w:lang w:val="en-US" w:eastAsia="zh-CN"/>
        </w:rPr>
        <w:t>2024年3月25日</w:t>
      </w:r>
      <w:r>
        <w:rPr>
          <w:rFonts w:hint="eastAsia" w:ascii="仿宋" w:hAnsi="仿宋" w:eastAsia="仿宋"/>
          <w:sz w:val="24"/>
          <w:lang w:val="en-US" w:eastAsia="zh-CN"/>
        </w:rPr>
        <w:t>；</w:t>
      </w:r>
    </w:p>
    <w:p>
      <w:pPr>
        <w:spacing w:line="360" w:lineRule="auto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2.工作经历须提供工作合同或人事部门开具的证明；</w:t>
      </w:r>
    </w:p>
    <w:p>
      <w:pPr>
        <w:spacing w:line="360" w:lineRule="auto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3.</w:t>
      </w:r>
      <w:r>
        <w:rPr>
          <w:rFonts w:hint="default" w:ascii="仿宋" w:hAnsi="仿宋" w:eastAsia="仿宋"/>
          <w:sz w:val="24"/>
          <w:lang w:val="en-US" w:eastAsia="zh-CN"/>
        </w:rPr>
        <w:t>中</w:t>
      </w:r>
      <w:r>
        <w:rPr>
          <w:rFonts w:hint="eastAsia" w:ascii="仿宋" w:hAnsi="仿宋" w:eastAsia="仿宋"/>
          <w:sz w:val="24"/>
          <w:lang w:val="en-US" w:eastAsia="zh-CN"/>
        </w:rPr>
        <w:t>国共产</w:t>
      </w:r>
      <w:r>
        <w:rPr>
          <w:rFonts w:hint="default" w:ascii="仿宋" w:hAnsi="仿宋" w:eastAsia="仿宋"/>
          <w:sz w:val="24"/>
          <w:lang w:val="en-US" w:eastAsia="zh-CN"/>
        </w:rPr>
        <w:t>党员需提供证明材料。</w:t>
      </w:r>
    </w:p>
    <w:p/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1" w:fontKey="{54B801C5-ADDC-4A84-AC08-3DA7E3D380F4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9312BDB3-34A1-47F0-8C5E-27045F4ECCF5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8072F3FE-7CF5-43AA-A72E-646E000EA37B}"/>
  </w:font>
  <w:font w:name="FangSong_GB2312">
    <w:altName w:val="仿宋_GB2312"/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4" w:fontKey="{BAC01109-511E-4CE6-BBFC-3334DA2F04A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xYTliMGM2OTZhNDMzMzM1ZTFiOTVhNDAzM2M4YWQifQ=="/>
  </w:docVars>
  <w:rsids>
    <w:rsidRoot w:val="1C7F6E1B"/>
    <w:rsid w:val="00AC09FB"/>
    <w:rsid w:val="00F83A4B"/>
    <w:rsid w:val="06BB1873"/>
    <w:rsid w:val="0E217D96"/>
    <w:rsid w:val="10157775"/>
    <w:rsid w:val="13A1069F"/>
    <w:rsid w:val="16AC085E"/>
    <w:rsid w:val="18DB1824"/>
    <w:rsid w:val="19503B41"/>
    <w:rsid w:val="1B9916E8"/>
    <w:rsid w:val="1C7F6E1B"/>
    <w:rsid w:val="1C960A32"/>
    <w:rsid w:val="1EDA38EA"/>
    <w:rsid w:val="293E2290"/>
    <w:rsid w:val="2C81722C"/>
    <w:rsid w:val="2FEE0065"/>
    <w:rsid w:val="32A51318"/>
    <w:rsid w:val="3CED2681"/>
    <w:rsid w:val="48F92334"/>
    <w:rsid w:val="4CBC3821"/>
    <w:rsid w:val="4E4425F1"/>
    <w:rsid w:val="553F0F91"/>
    <w:rsid w:val="560F17BA"/>
    <w:rsid w:val="58B95A76"/>
    <w:rsid w:val="5BAD6FDE"/>
    <w:rsid w:val="64386C80"/>
    <w:rsid w:val="648831AD"/>
    <w:rsid w:val="7A57526B"/>
    <w:rsid w:val="7BCE0653"/>
    <w:rsid w:val="7D0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autoRedefine/>
    <w:unhideWhenUsed/>
    <w:qFormat/>
    <w:uiPriority w:val="99"/>
    <w:pPr>
      <w:jc w:val="left"/>
    </w:pPr>
    <w:rPr>
      <w:sz w:val="18"/>
      <w:szCs w:val="18"/>
    </w:rPr>
  </w:style>
  <w:style w:type="paragraph" w:styleId="3">
    <w:name w:val="annotation text"/>
    <w:basedOn w:val="1"/>
    <w:autoRedefine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DocSecurity>0</DocSecurity>
  <Lines>2</Lines>
  <Paragraphs>1</Paragraphs>
  <ScaleCrop>false</ScaleCrop>
  <LinksUpToDate>false</LinksUpToDate>
  <CharactersWithSpaces>369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2024-01-25T03:01:00Z</dcterms:created>
  <dcterms:modified xsi:type="dcterms:W3CDTF">2024-03-12T01:40:52Z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E4D1CF7837B342998B396A1A63E0B632_13</vt:lpwstr>
  </property>
</Properties>
</file>