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2937"/>
          <w:sz w:val="56"/>
        </w:rPr>
        <w:t>管理后台 · 细化需求文档</w:t>
      </w:r>
    </w:p>
    <w:p>
      <w:pPr>
        <w:jc w:val="center"/>
      </w:pPr>
      <w:r>
        <w:rPr>
          <w:color w:val="6B7280"/>
          <w:sz w:val="32"/>
        </w:rPr>
        <w:t>餐饮供需平台（万铺优选）</w:t>
      </w:r>
    </w:p>
    <w:p>
      <w:pPr>
        <w:jc w:val="center"/>
      </w:pPr>
      <w:r>
        <w:rPr>
          <w:color w:val="6B7280"/>
          <w:sz w:val="20"/>
        </w:rPr>
        <w:t>文档版本：</w:t>
      </w:r>
      <w:r>
        <w:rPr>
          <w:b/>
          <w:color w:val="1F2937"/>
          <w:sz w:val="22"/>
        </w:rPr>
        <w:t xml:space="preserve"> V1.0</w:t>
      </w:r>
    </w:p>
    <w:p>
      <w:pPr>
        <w:jc w:val="center"/>
      </w:pPr>
      <w:r>
        <w:rPr>
          <w:color w:val="6B7280"/>
          <w:sz w:val="20"/>
        </w:rPr>
        <w:t>编制日期：</w:t>
      </w:r>
      <w:r>
        <w:rPr>
          <w:b/>
          <w:color w:val="1F2937"/>
          <w:sz w:val="22"/>
        </w:rPr>
        <w:t xml:space="preserve"> 2026年7月9日</w:t>
      </w:r>
    </w:p>
    <w:p>
      <w:pPr>
        <w:jc w:val="center"/>
      </w:pPr>
      <w:r>
        <w:rPr>
          <w:color w:val="6B7280"/>
          <w:sz w:val="20"/>
        </w:rPr>
        <w:t>对应原型：</w:t>
      </w:r>
      <w:r>
        <w:rPr>
          <w:b/>
          <w:color w:val="1F2937"/>
          <w:sz w:val="22"/>
        </w:rPr>
        <w:t xml:space="preserve"> v2.20.1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模块说：文档说明</w:t>
      </w:r>
    </w:p>
    <w:p>
      <w:pPr>
        <w:spacing w:after="120"/>
      </w:pPr>
      <w:r>
        <w:rPr>
          <w:sz w:val="21"/>
        </w:rPr>
        <w:t>本文档基于《万户山生态科技有限公司 - 项目需求文档 V2.0》第8节"后台管理系统需求"进行深化，结合当前移动端原型（v2.20.1）中已实现的全部用户端功能，逐项拆解为管理后台的细化功能需求、页面结构、数据字段、交互规则和接口需求。文档采用「一个模块 → 一个管理页面」的映射方式，确保前后端开发人员可直接参照本文档进行设计开发。</w:t>
      </w:r>
    </w:p>
    <w:p>
      <w:pPr>
        <w:pStyle w:val="Heading3"/>
      </w:pPr>
      <w:r>
        <w:rPr>
          <w:rFonts w:ascii="Microsoft YaHei" w:hAnsi="Microsoft YaHei" w:eastAsia="Microsoft YaHei"/>
        </w:rPr>
        <w:t>优先级标注说明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优先级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P0 核心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一期必须上线，缺失则无法运营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P1 重要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一期建议包含，显著提升运营效率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P2 可选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二期或后续迭代，锦上添花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模块1：系统概述</w:t>
      </w:r>
    </w:p>
    <w:p>
      <w:pPr>
        <w:pStyle w:val="Heading3"/>
      </w:pPr>
      <w:r>
        <w:rPr>
          <w:rFonts w:ascii="Microsoft YaHei" w:hAnsi="Microsoft YaHei" w:eastAsia="Microsoft YaHei"/>
        </w:rPr>
        <w:t>1.1 管理员角色与权限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角色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优先级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权限范围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超级管理员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全部权限：系统配置、管理员账号管理、价格修改、功能开关、财务数据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内容审核员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内容审核（通过/驳回/下架）、标签库、举报处理；不可修改价格与查看财务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运营编辑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P1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资讯发布编辑、Banner管理、热搜词配置、用户反馈处理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财务人员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P1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订单查看、对账导出、退款处理（需超级管理员审批）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1.2 全局框架布局</w:t>
      </w:r>
    </w:p>
    <w:p>
      <w:pPr>
        <w:spacing w:after="120"/>
      </w:pPr>
      <w:r>
        <w:rPr>
          <w:color w:val="4B5563"/>
          <w:sz w:val="21"/>
        </w:rPr>
        <w:t>左侧导航菜单（常驻）+ 右侧内容区。一级菜单为功能模块，点击展开二级子菜单。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一级菜单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二级子菜单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角色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用户管理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用户列表 / 积分流水 / 余额流水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超管、审核员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内容审核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审核队列 / 已通过 / 已驳回 / 举报管理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超管、审核员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内容运营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内容列表 / 置顶管理 / 标签库 / 分类管理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超管、审核员、运营编辑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订单财务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订单列表 / 对账报表 / 退款管理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超管、财务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价格配置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付费价格 / 积分规则 / 功能开关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资讯管理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资讯列表 / 发布资讯 / 分类管理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超管、运营编辑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客服管理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反馈列表 / 客服配置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超管、运营编辑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数据统计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数据概览 / 用户分析 / 内容分析 / 收入分析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超管、财务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系统管理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管理员账号 / Banner管理 / 热搜词 / 操作日志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地区管理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省份管理 / 城市管理 / 区域管理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超管</w:t>
            </w:r>
          </w:p>
        </w:tc>
      </w:tr>
    </w:tbl>
    <w:p/>
    <w:p>
      <w:pPr>
        <w:pStyle w:val="ListBullet"/>
      </w:pPr>
      <w:r>
        <w:rPr>
          <w:color w:val="4B5563"/>
          <w:sz w:val="20"/>
        </w:rPr>
        <w:t>列表页默认分页20条，支持页码跳转和每页条数切换（20/50/100）</w:t>
      </w:r>
    </w:p>
    <w:p>
      <w:pPr>
        <w:pStyle w:val="ListBullet"/>
      </w:pPr>
      <w:r>
        <w:rPr>
          <w:color w:val="4B5563"/>
          <w:sz w:val="20"/>
        </w:rPr>
        <w:t>所有列表支持导出 Excel（部分含敏感数据需权限）</w:t>
      </w:r>
    </w:p>
    <w:p>
      <w:pPr>
        <w:pStyle w:val="ListBullet"/>
      </w:pPr>
      <w:r>
        <w:rPr>
          <w:color w:val="4B5563"/>
          <w:sz w:val="20"/>
        </w:rPr>
        <w:t>所有删除/封禁等不可逆操作需二次确认弹窗</w:t>
      </w:r>
    </w:p>
    <w:p>
      <w:pPr>
        <w:pStyle w:val="ListBullet"/>
      </w:pPr>
      <w:r>
        <w:rPr>
          <w:color w:val="4B5563"/>
          <w:sz w:val="20"/>
        </w:rPr>
        <w:t>所有管理员操作写入操作日志，包含操作人、时间、IP、操作内容</w:t>
      </w:r>
    </w:p>
    <w:p>
      <w:pPr>
        <w:pStyle w:val="ListBullet"/>
      </w:pPr>
      <w:r>
        <w:rPr>
          <w:color w:val="4B5563"/>
          <w:sz w:val="20"/>
        </w:rPr>
        <w:t>右上角显示当前管理员头像+名称+退出登录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>
            <w:r>
              <w:rPr>
                <w:b/>
                <w:color w:val="2563EB"/>
                <w:sz w:val="20"/>
              </w:rPr>
              <w:t>全局交互规则</w:t>
            </w:r>
          </w:p>
          <w:p>
            <w:r>
              <w:rPr>
                <w:color w:val="4B5563"/>
                <w:sz w:val="20"/>
              </w:rPr>
              <w:t>列表页默认分页20条，支持页码跳转和每页条数切换（20/50/100）所有列表支持导出 Excel（部分含敏感数据需权限）所有删除/封禁等不可逆操作需二次确认弹窗所有管理员操作写入操作日志，包含操作人、时间、IP、操作内容右上角显示当前管理员头像+名称+退出登录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/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模块2：用户管理</w:t>
      </w:r>
    </w:p>
    <w:p>
      <w:pPr>
        <w:spacing w:after="240"/>
      </w:pPr>
      <w:r>
        <w:rPr>
          <w:b/>
          <w:color w:val="991B1B"/>
          <w:sz w:val="18"/>
        </w:rPr>
        <w:t xml:space="preserve"> P0 核心 | 角色：超级管理员、内容审核员 </w:t>
      </w:r>
      <w:r>
        <w:rPr>
          <w:i/>
          <w:color w:val="6B7280"/>
          <w:sz w:val="20"/>
        </w:rPr>
        <w:t xml:space="preserve">  优先级：P0 核心 | 角色：超级管理员、内容审核员</w:t>
      </w:r>
    </w:p>
    <w:p>
      <w:pPr>
        <w:pStyle w:val="Heading3"/>
      </w:pPr>
      <w:r>
        <w:rPr>
          <w:rFonts w:ascii="Microsoft YaHei" w:hAnsi="Microsoft YaHei" w:eastAsia="Microsoft YaHei"/>
        </w:rPr>
        <w:t>2.1 用户列表</w:t>
      </w:r>
    </w:p>
    <w:p>
      <w:pPr>
        <w:spacing w:after="120"/>
      </w:pPr>
      <w:r>
        <w:rPr>
          <w:color w:val="4B5563"/>
          <w:sz w:val="21"/>
        </w:rPr>
        <w:t>平台全部注册用户管理入口。</w:t>
      </w:r>
    </w:p>
    <w:p>
      <w:pPr>
        <w:spacing w:before="200"/>
      </w:pPr>
      <w:r>
        <w:rPr>
          <w:b/>
          <w:color w:val="374151"/>
          <w:sz w:val="22"/>
        </w:rPr>
        <w:t>筛选条件</w:t>
      </w:r>
    </w:p>
    <w:p>
      <w:pPr>
        <w:spacing w:before="200"/>
      </w:pPr>
      <w:r>
        <w:rPr>
          <w:b/>
          <w:color w:val="374151"/>
          <w:sz w:val="22"/>
        </w:rPr>
        <w:t>列表字段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筛选项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控件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手机号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精确/模糊搜索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注册时间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日期范围选择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起始~结束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账号状态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下拉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全部/正常/已封禁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区域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级联选择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省→市→区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 / 昵称 / 头像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基本信息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绑定手机号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脱敏展示（审核员）；完整展示（超管）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注册时间 / 最后登录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时间信息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发布总数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供需+闲置累计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积分余额 / 钱包余额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账户资产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账号状态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正常 / 已封禁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【详情】【封禁】【解封】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2.2 用户详情页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基本信息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基本信息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 / openid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系统ID + 微信openid（敏感字段，超管可见）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昵称 / 头像 / 手机号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用户资料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注册时间 / 最后登录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时间信息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累计登录天数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活跃度指标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积分余额 / 累计获取 / 累计消耗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积分统计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钱包余额 / 累计充值 / 累计消费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余额统计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发布信息数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供需+闲置分别统计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置顶购买次数 / 解锁手机号次数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付费行为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收藏数 / 评论数 / 被举报次数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互动统计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账号状态 / 封禁原因 / 封禁时间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支持查看封禁历史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操作日志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该用户关键操作时间线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2.3 封禁/解封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项目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封禁方式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临时封禁（7/14/30天）+ 永久封禁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封禁原因（必填）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下拉选择：发布违规信息 / 恶意骚扰 / 虚假身份 / 其他（手动补充）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封禁效果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不可发布、不可付费、不可评论；已发布信息全部自动下架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解封效果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恢复发布和付费权限；已下架信息不自动恢复，需手动操作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2.4 积分/余额流水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积分调整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管理员手动增减（需填写原因，如"活动奖励""违规扣减"），超管审批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积分流水查询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按用户、日期、类型（获取/消耗）筛选；字段：用户信息、变动类型、数量、余额、时间、备注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余额调整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管理员手动增减（退款到余额/活动赠送等），超管审批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余额流水查询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按用户、日期、类型（充值/消费/退款）筛选；字段：用户信息、金额、余额、关联订单号、时间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模块3：内容审核</w:t>
      </w:r>
    </w:p>
    <w:p>
      <w:pPr>
        <w:spacing w:after="240"/>
      </w:pPr>
      <w:r>
        <w:rPr>
          <w:b/>
          <w:color w:val="991B1B"/>
          <w:sz w:val="18"/>
        </w:rPr>
        <w:t xml:space="preserve"> P0 核心 | 角色：超级管理员、内容审核员 </w:t>
      </w:r>
      <w:r>
        <w:rPr>
          <w:i/>
          <w:color w:val="6B7280"/>
          <w:sz w:val="20"/>
        </w:rPr>
        <w:t xml:space="preserve">  优先级：P0 核心 | 角色：超级管理员、内容审核员</w:t>
      </w:r>
    </w:p>
    <w:p>
      <w:pPr>
        <w:pStyle w:val="Heading3"/>
      </w:pPr>
      <w:r>
        <w:rPr>
          <w:rFonts w:ascii="Microsoft YaHei" w:hAnsi="Microsoft YaHei" w:eastAsia="Microsoft YaHei"/>
        </w:rPr>
        <w:t>3.1 审核队列</w:t>
      </w:r>
    </w:p>
    <w:p>
      <w:pPr>
        <w:spacing w:before="200"/>
      </w:pPr>
      <w:r>
        <w:rPr>
          <w:b/>
          <w:color w:val="374151"/>
          <w:sz w:val="22"/>
        </w:rPr>
        <w:t>Tabs</w:t>
      </w:r>
    </w:p>
    <w:p>
      <w:pPr>
        <w:spacing w:before="200"/>
      </w:pPr>
      <w:r>
        <w:rPr>
          <w:b/>
          <w:color w:val="374151"/>
          <w:sz w:val="22"/>
        </w:rPr>
        <w:t>待审核列表字段</w:t>
      </w:r>
    </w:p>
    <w:p>
      <w:pPr>
        <w:spacing w:before="200"/>
      </w:pPr>
      <w:r>
        <w:rPr>
          <w:b/>
          <w:color w:val="374151"/>
          <w:sz w:val="22"/>
        </w:rPr>
        <w:t>审核详情（弹窗或独立页）</w:t>
      </w:r>
    </w:p>
    <w:p>
      <w:pPr>
        <w:spacing w:before="200"/>
      </w:pPr>
      <w:r>
        <w:rPr>
          <w:b/>
          <w:color w:val="374151"/>
          <w:sz w:val="22"/>
        </w:rPr>
        <w:t>审核操作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Tab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待审核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新提交信息，按提交时间倒序（默认页）。等待超4小时标红。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已通过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审核通过且当前上架的信息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已驳回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驳回的信息，显示驳回原因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已下架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被手动下架的信息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被举报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收到用户举报的信息（详见3.4）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信息ID / 类型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供需信息 / 闲置信息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分类 / 标题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发布类目 + 标题（可点击查看详情）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发布者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昵称 + 脱敏手机号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提交时间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发布时间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是否付费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免费/付费发布/含置顶推广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等待时长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超4小时标红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【通过】【驳回】【查看详情】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标题 / 分类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一级+二级分类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描述内容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完整文本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图片/视频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网格展示，点击放大；视频在线播放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标签 / 区域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帖子标签 + 城市区县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联系电话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完整手机号（审核专用）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是否购买置顶及周期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发布者信息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用户ID、历史发布数、违规次数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敏感词检测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系统自动高亮命中敏感词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操作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审核通过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信息立即上架，C端可见。若含置顶推广，按付费周期开始计算置顶时间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驳回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弹出驳回原因对话框（必填）。原因内存预设：信息不实 / 图片不合规 / 分类错误 / 含有违规内容 / 联系方式无效 / 其他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批量操作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支持勾选多条信息，批量通过或批量驳回（同一驳回原因）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EF3C7" w:val="clear"/>
          </w:tcPr>
          <w:p>
            <w:r>
              <w:rPr>
                <w:b/>
                <w:color w:val="D97706"/>
                <w:sz w:val="20"/>
              </w:rPr>
              <w:t>驳回后C端表现用户在"我的发布"中看到状态为"已驳回"，显示驳回原因，可点击编辑修改后重新提交。重新提交后进入新审核流程。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/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3.2 内容管理（已通过列表）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操作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查看详情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查看信息完整内容及发布者信息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下架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将已上架信息下架（需填写下架原因）。下架后C端不可见，用户"我的发布"中显示"已下架"状态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重新上架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对已下架信息恢复上架（如误操作或用户申诉通过）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强制删除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对严重违规信息进行物理删除（不可恢复），需超管权限+二次确认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 xml:space="preserve">3.3 敏感词管理 </w:t>
        <w:br/>
        <w:t>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敏感词库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列表展示所有敏感词；支持增删改；支持分类（政治/色情/暴力/广告/竞品/自定义）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审核高亮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审核详情中自动检测并高亮命中敏感词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发布拦截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C端用户发布时若文本命中敏感词，前端给出提示并阻止提交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3.4 举报管理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举报列表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字段：举报ID、被举报信息ID/标题、举报人、举报原因、举报时间、处理状态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处理操作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【查看被举报内容】【忽略举报】【确认违规→下架信息】【封禁发布者】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处理结果通知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处理完成后系统自动给举报人发送通知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模块4：内容运营</w:t>
      </w:r>
    </w:p>
    <w:p>
      <w:pPr>
        <w:spacing w:after="240"/>
      </w:pPr>
      <w:r>
        <w:rPr>
          <w:b/>
          <w:color w:val="991B1B"/>
          <w:sz w:val="18"/>
        </w:rPr>
        <w:t xml:space="preserve"> P0 核心 | 角色：超管、审核员、运营编辑 </w:t>
      </w:r>
      <w:r>
        <w:rPr>
          <w:i/>
          <w:color w:val="6B7280"/>
          <w:sz w:val="20"/>
        </w:rPr>
        <w:t xml:space="preserve">  优先级：P0 核心 | 角色：超管、审核员、运营编辑</w:t>
      </w:r>
    </w:p>
    <w:p>
      <w:pPr>
        <w:pStyle w:val="Heading3"/>
      </w:pPr>
      <w:r>
        <w:rPr>
          <w:rFonts w:ascii="Microsoft YaHei" w:hAnsi="Microsoft YaHei" w:eastAsia="Microsoft YaHei"/>
        </w:rPr>
        <w:t>4.1 置顶管理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展示所有购买置顶的信息：信息ID/标题、发布者、置顶周期（7/15/30天）、开始时间、到期时间、剩余天数、状态（生效中/已到期）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置顶排序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C端多信息置顶时按发布时间的先后顺序排列：最先发布的那条排最前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取消置顶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管理员可手动取消置顶（需填原因），取消后信息恢复普通排序，已付费用不予退还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到期处理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系统定时任务每天0点扫描到期置顶，自动将状态改为"已到期"，信息恢复普通排序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置顶续费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用户在C端"我的发布"中可对置顶信息续费叠加周期，后台同步更新到期时间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 标签库管理</w:t>
      </w:r>
    </w:p>
    <w:p>
      <w:pPr>
        <w:spacing w:after="120"/>
      </w:pPr>
      <w:r>
        <w:rPr>
          <w:color w:val="4B5563"/>
          <w:sz w:val="21"/>
        </w:rPr>
        <w:t>对C端发布页的帖子标签（tag-chip）进行增删改管理。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标签列表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展示当前全部可选标签：标签ID、标签名、关联分类（全部分类通用 / 指定分类）、启用状态、排序权重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新增标签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名称（限8字）、关联分类（可多选，默认全部）、排序权重（数字越大越靠前）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编辑/删除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编辑标签名、关联分类、排序；删除需确认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启用/停用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停用的标签在C端发布页不显示，已关联的帖子保留标签不变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>
            <w:r>
              <w:rPr>
                <w:b/>
                <w:color w:val="2563EB"/>
                <w:sz w:val="20"/>
              </w:rPr>
              <w:t>当前标签库（原型已有20个）本科、专科、纯租金、倒扣抽点、设备齐全、含水电、含设备、人流量大、包吃住、低价转让、面食、饮品、快餐、小吃、管理岗、技术岗、品牌加盟、沿街旺铺、商业街、中央厨房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/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 xml:space="preserve">4.3 分类管理 </w:t>
        <w:br/>
        <w:t>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发布分类管理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增删改发布类目（当前10个：校园食堂、校园商圈、医院餐厅、档口转让、企业园区、人才招聘、校外旺铺、生意转让、闲置物品、品牌信息）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二级分类管理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为每个一级分类配置二级子类（如校园食堂→本科/专科），支持动态增减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闲置分类管理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增删改闲置物品类目（当前4个：餐饮设备、物料耗材、经营资源、其他闲置）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资讯分类管理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增删改资讯分类（当前2个：行业政策、创业干货）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启用/停用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停用的分类在C端不展示，已关联信息不删除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模块5：订单与财务管理</w:t>
      </w:r>
    </w:p>
    <w:p>
      <w:pPr>
        <w:spacing w:after="240"/>
      </w:pPr>
      <w:r>
        <w:rPr>
          <w:b/>
          <w:color w:val="991B1B"/>
          <w:sz w:val="18"/>
        </w:rPr>
        <w:t xml:space="preserve"> P0 核心 | 角色：超级管理员、财务人员 </w:t>
      </w:r>
      <w:r>
        <w:rPr>
          <w:i/>
          <w:color w:val="6B7280"/>
          <w:sz w:val="20"/>
        </w:rPr>
        <w:t xml:space="preserve">  优先级：P0 核心 | 角色：超级管理员、财务人员</w:t>
      </w:r>
    </w:p>
    <w:p>
      <w:pPr>
        <w:pStyle w:val="Heading3"/>
      </w:pPr>
      <w:r>
        <w:rPr>
          <w:rFonts w:ascii="Microsoft YaHei" w:hAnsi="Microsoft YaHei" w:eastAsia="Microsoft YaHei"/>
        </w:rPr>
        <w:t>5.1 订单列表</w:t>
      </w:r>
    </w:p>
    <w:p>
      <w:pPr>
        <w:spacing w:before="200"/>
      </w:pPr>
      <w:r>
        <w:rPr>
          <w:b/>
          <w:color w:val="374151"/>
          <w:sz w:val="22"/>
        </w:rPr>
        <w:t>筛选条件</w:t>
      </w:r>
    </w:p>
    <w:p>
      <w:pPr>
        <w:spacing w:before="200"/>
      </w:pPr>
      <w:r>
        <w:rPr>
          <w:b/>
          <w:color w:val="374151"/>
          <w:sz w:val="22"/>
        </w:rPr>
        <w:t>列表字段</w:t>
      </w:r>
    </w:p>
    <w:p>
      <w:pPr>
        <w:spacing w:before="200"/>
      </w:pPr>
      <w:r>
        <w:rPr>
          <w:b/>
          <w:color w:val="374151"/>
          <w:sz w:val="22"/>
        </w:rPr>
        <w:t>订单详情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筛选项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控件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订单号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精确搜索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用户手机号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文本输入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关联用户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订单类型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多选下拉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余额充值 / 置顶推广 / 手机号解锁 / 超额发布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支付方式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多选下拉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微信支付 / 余额支付 / 积分支付 / 组合支付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订单状态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多选下拉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待支付 / 已支付 / 已退款 / 已关闭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时间范围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日期范围选择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下单时间起止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金额区间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数字输入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最小~最大金额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订单号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系统唯一订单号（可点击查看详情）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用户ID+昵称+手机号（脱敏）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订单类型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余额充值 / 置顶推广 / 手机号解锁 / 超额发布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关联信息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关联的信息ID/标题（置顶/解锁类订单）；充值类显示"-"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金额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实付金额（元）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支付方式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微信支付 / 余额支付 / 积分支付 / 积分+微信 / 积分+余额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支付时间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完成支付的时间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订单状态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待支付 / 已支付 / 已退款 / 已关闭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【详情】【退款】（仅超管）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订单号 / 状态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订单基本信息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用户ID、昵称、手机号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订单类型 / 金额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业务类型+实付金额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支付方式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支付渠道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积分抵扣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如有积分抵扣，显示抵扣积分数量和金额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关联信息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信息ID+标题（可点击跳转）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置顶周期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置顶推广类订单显示周期和到期时间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微信支付单号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微信支付系统返回的transaction_id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创建时间 / 支付时间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完整时间线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5.2 退款管理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项目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退款发起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仅超级管理员可操作，在订单详情中点击【申请退款】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退款金额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全额退款（默认）；支持输入部分退款金额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退款原因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必填，如"用户投诉""误操作""平台补偿"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退款方式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原路退回（微信支付→退回微信零钱；余额支付→退回余额账户；积分抵扣→退回积分）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退款审批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可选：退款操作需另一位超管审批（双人确认），可在系统配置中开关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退款效果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置顶推广退款→取消置顶，恢复普通排序；手机号解锁退款→收回查看权限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 xml:space="preserve">5.3 对账报表 </w:t>
        <w:br/>
        <w:t>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日/周/月报表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选择时间范围，生成对账报表：总订单数、总收入、各类型收入明细、支付方式分布、退款金额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导出Excel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支持按筛选条件导出订单明细Excel（含全部字段）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微信对账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对接微信支付账单下载API，可导入微信账单与平台订单自动对账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模块6：价格与配置管理</w:t>
      </w:r>
    </w:p>
    <w:p>
      <w:pPr>
        <w:spacing w:after="240"/>
      </w:pPr>
      <w:r>
        <w:rPr>
          <w:b/>
          <w:color w:val="991B1B"/>
          <w:sz w:val="18"/>
        </w:rPr>
        <w:t xml:space="preserve"> P0 核心 | 角色：超级管理员（ </w:t>
      </w:r>
      <w:r>
        <w:rPr>
          <w:i/>
          <w:color w:val="6B7280"/>
          <w:sz w:val="20"/>
        </w:rPr>
        <w:t xml:space="preserve">  优先级：P0 核心 | 角色：超级管理员（仅超管）</w:t>
      </w:r>
    </w:p>
    <w:p>
      <w:pPr>
        <w:pStyle w:val="Heading3"/>
      </w:pPr>
      <w:r>
        <w:rPr>
          <w:rFonts w:ascii="Microsoft YaHei" w:hAnsi="Microsoft YaHei" w:eastAsia="Microsoft YaHei"/>
        </w:rPr>
        <w:t>6.1 付费价格配置</w:t>
      </w:r>
    </w:p>
    <w:p>
      <w:pPr>
        <w:spacing w:after="120"/>
      </w:pPr>
      <w:r>
        <w:rPr>
          <w:sz w:val="21"/>
        </w:rPr>
        <w:t>每项价格点击编辑按钮，输入新价格后保存，即时生效。所有价格修改写入操作日志。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配置项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当前值（原型）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置顶推广-7天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¥9.90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7天置顶单价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置顶推广-15天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¥18.80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15天置顶单价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置顶推广-30天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¥29.90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30天置顶单价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解锁完整手机号（供需）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¥2.00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查看供需帖发布者完整手机号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解锁完整手机号（闲置）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¥1.00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查看闲置商品卖家完整手机号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超额发布（每条）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¥2.00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超出每日免费发布额度后单条价格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6.2 积分规则配置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配置项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当前值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积分兑换比例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100积分 = ¥1.00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积分与现金的换算比例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新用户注册赠送积分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500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注册成功后自动到账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分享拉新奖励积分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50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邀请新用户注册成功后奖励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每日签到积分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5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每日签到基础积分（连续签到递增可后续迭代）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每日发布奖励积分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每日首次发布信息奖励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被收藏奖励积分（发布者）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2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发布的信息每被收藏一次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积分上限（单日获取）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200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防止刷积分，单日获取积分上限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6.3 功能开关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默认状态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置顶推广功能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关停后C端发布页"置顶推广"区域隐藏，已购买的不受影响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手机号解锁功能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关停后C端详情页和解锁按钮不可用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超额发布收费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关停后不限制每日发布数量（全部免费发布）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积分抵扣功能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关停后支付页不显示积分抵扣选项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新用户注册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关停后不可注册新用户（用于特殊时期管控）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用户评论功能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开启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关停后C端评论入口和评论列表隐藏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6.4 发布限制配置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配置项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当前值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每日免费发布条数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1条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每个用户每个自然日免费发布额度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照片上传上限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9张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单条信息最多上传照片数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视频上传上限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1个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单条信息最多上传视频数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视频时长上限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60秒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单视频最大时长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信息标题字数限制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2~50字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标题最短和最长字数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描述字数限制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10~2000字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描述内容最短和最长字数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搜索历史保存条数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10条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每个用户最多保存的搜索历史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锁定手机号查看时限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24小时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付费解锁后有效期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模块7：资讯内容管理</w:t>
      </w:r>
    </w:p>
    <w:p>
      <w:pPr>
        <w:spacing w:after="240"/>
      </w:pPr>
      <w:r>
        <w:rPr>
          <w:b/>
          <w:color w:val="92400E"/>
          <w:sz w:val="18"/>
        </w:rPr>
        <w:t xml:space="preserve"> P1 重要 | 角色：超级管理员、运营编辑 </w:t>
      </w:r>
      <w:r>
        <w:rPr>
          <w:i/>
          <w:color w:val="6B7280"/>
          <w:sz w:val="20"/>
        </w:rPr>
        <w:t xml:space="preserve">  优先级：P1 重要 | 角色：超级管理员、运营编辑</w:t>
      </w:r>
    </w:p>
    <w:p>
      <w:pPr>
        <w:pStyle w:val="Heading3"/>
      </w:pPr>
      <w:r>
        <w:rPr>
          <w:rFonts w:ascii="Microsoft YaHei" w:hAnsi="Microsoft YaHei" w:eastAsia="Microsoft YaHei"/>
        </w:rPr>
        <w:t>7.1 资讯列表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资讯ID / 标题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可点击预览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分类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行业政策 / 创业干货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封面图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缩略图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作者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发布管理员名称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发布时间 / 阅读量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时间+浏览量统计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状态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已发布 / 草稿 / 已下架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【编辑】【下架】【删除】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7.2 发布/编辑资讯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标题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文本输入，限2~50字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分类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下拉选择（行业政策/创业干货）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封面图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图片上传（建议750×400px）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摘要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文本输入，限200字，作为列表卡片简介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正文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富文本编辑器（如Quill/TinyMCE），支持图文混排、标题层级、加粗/颜色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状态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发布（即时上线）/ 存为草稿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模块8：客户服务管理</w:t>
      </w:r>
    </w:p>
    <w:p>
      <w:pPr>
        <w:spacing w:after="240"/>
      </w:pPr>
      <w:r>
        <w:rPr>
          <w:b/>
          <w:color w:val="92400E"/>
          <w:sz w:val="18"/>
        </w:rPr>
        <w:t xml:space="preserve"> P1 重要 | 角色：超级管理员、运营编辑 </w:t>
      </w:r>
      <w:r>
        <w:rPr>
          <w:i/>
          <w:color w:val="6B7280"/>
          <w:sz w:val="20"/>
        </w:rPr>
        <w:t xml:space="preserve">  优先级：P1 重要 | 角色：超级管理员、运营编辑</w:t>
      </w:r>
    </w:p>
    <w:p>
      <w:pPr>
        <w:pStyle w:val="Heading3"/>
      </w:pPr>
      <w:r>
        <w:rPr>
          <w:rFonts w:ascii="Microsoft YaHei" w:hAnsi="Microsoft YaHei" w:eastAsia="Microsoft YaHei"/>
        </w:rPr>
        <w:t>8.1 用户反馈列表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反馈ID / 时间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反馈提交时间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用户信息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用户ID、昵称、手机号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反馈标题 / 内容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用户填写的反馈内容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反馈图片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用户上传的截图，支持点击放大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处理状态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待处理 / 处理中 / 已处理 / 已关闭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处理人 / 回复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处理该反馈的管理员及回复内容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【查看】【回复】【标记已处理】【关闭】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8.2 客服配置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配置项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当前值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客服电话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400-XXX-XXXX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显示在C端客服弹窗中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客服微信号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wanyue_cs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显示在C端客服弹窗中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在线客服链接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微信客服消息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对接微信小程序官方客服消息接口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工作时间</w:t>
            </w:r>
          </w:p>
        </w:tc>
        <w:tc>
          <w:tcPr>
            <w:tcW w:type="dxa" w:w="360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9:00-18:00</w:t>
            </w:r>
          </w:p>
        </w:tc>
        <w:tc>
          <w:tcPr>
            <w:tcW w:type="dxa" w:w="28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在客服弹窗中展示工作时间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模块9：数据统计与分析</w:t>
      </w:r>
    </w:p>
    <w:p>
      <w:pPr>
        <w:spacing w:after="240"/>
      </w:pPr>
      <w:r>
        <w:rPr>
          <w:b/>
          <w:color w:val="92400E"/>
          <w:sz w:val="18"/>
        </w:rPr>
        <w:t xml:space="preserve"> P1 重要 | 角色：超级管理员、财务人员 </w:t>
      </w:r>
      <w:r>
        <w:rPr>
          <w:i/>
          <w:color w:val="6B7280"/>
          <w:sz w:val="20"/>
        </w:rPr>
        <w:t xml:space="preserve">  优先级：P1 重要 | 角色：超级管理员、财务人员</w:t>
      </w:r>
    </w:p>
    <w:p>
      <w:pPr>
        <w:pStyle w:val="Heading3"/>
      </w:pPr>
      <w:r>
        <w:rPr>
          <w:rFonts w:ascii="Microsoft YaHei" w:hAnsi="Microsoft YaHei" w:eastAsia="Microsoft YaHei"/>
        </w:rPr>
        <w:t>9.1 数据概览仪表盘</w:t>
      </w:r>
    </w:p>
    <w:p>
      <w:pPr>
        <w:spacing w:after="120"/>
      </w:pPr>
      <w:r>
        <w:rPr>
          <w:color w:val="4B5563"/>
          <w:sz w:val="21"/>
        </w:rPr>
        <w:t>进入后台首页即展示的核心数据看板：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卡片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展示内容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累计用户数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总数 + 今日新增 + 日增长趋势小图表（7天折线）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今日发布量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供需N条 + 闲置N条 + 待审核N条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今日浏览量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PV（页面浏览量）+ UV（独立访客）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今日收入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总金额 + 充值/置顶/解锁/发布 分类金额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待处理事项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待审核N条 + 待处理举报N条 + 待处理反馈N条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9.2 用户分析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图表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用户增长趋势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日/周/月维度，折线图展示新增+累计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用户活跃度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DAU/MAU 日活月活趋势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用户区域分布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按省份/城市的用户分布地图或柱状图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用户留存率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次日/7日/30日留存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9.3 内容分析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图表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发布量趋势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按日/周/月的供需+闲置发布量，折线图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分类发布分布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各发布类目的发布量占比（饼图/柱状图）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浏览量排行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Top 20 浏览量最高的信息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审核统计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审核通过率、驳回率、平均审核时长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9.4 收入分析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图表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收入趋势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日/周/月收入折线图，含环比增长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收入构成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充值/置顶/解锁/发布 各类型收入占比（饼图）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支付方式分布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微信支付/余额支付/积分支付/组合支付 占比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ARPU / 付费率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每用户平均收入 + 付费用户占比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>
            <w:r>
              <w:rPr>
                <w:b/>
                <w:color w:val="2563EB"/>
                <w:sz w:val="20"/>
              </w:rPr>
              <w:t>数据时效性建议核心指标（用户数、收入）实时更新；分析图表数据每小时更新一次；T+1日报每日凌晨自动生成。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/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模块10：系统管理</w:t>
      </w:r>
    </w:p>
    <w:p>
      <w:pPr>
        <w:spacing w:after="240"/>
      </w:pPr>
      <w:r>
        <w:rPr>
          <w:b/>
          <w:color w:val="991B1B"/>
          <w:sz w:val="18"/>
        </w:rPr>
        <w:t xml:space="preserve"> P0 核心（管理员管理）/ </w:t>
      </w:r>
      <w:r>
        <w:rPr>
          <w:b/>
          <w:color w:val="92400E"/>
          <w:sz w:val="18"/>
        </w:rPr>
        <w:t xml:space="preserve"> P1（Banner/热搜） | 角色：超级管理员 </w:t>
      </w:r>
      <w:r>
        <w:rPr>
          <w:i/>
          <w:color w:val="6B7280"/>
          <w:sz w:val="20"/>
        </w:rPr>
        <w:t xml:space="preserve">  优先级：P0 核心（管理员管理）/ P1（Banner/热搜） | 角色：超级管理员</w:t>
      </w:r>
    </w:p>
    <w:p>
      <w:pPr>
        <w:pStyle w:val="Heading3"/>
      </w:pPr>
      <w:r>
        <w:rPr>
          <w:rFonts w:ascii="Microsoft YaHei" w:hAnsi="Microsoft YaHei" w:eastAsia="Microsoft YaHei"/>
        </w:rPr>
        <w:t>10.1 管理员账号管理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账号、姓名、角色、手机号、创建时间、最后登录、状态（启用/停用）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新增管理员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手机号、姓名、角色（下拉选择）、初始密码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编辑/停用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修改角色、姓名；停用后不可登录后台。不可删除超管账号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修改密码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管理员自行在右上角菜单中修改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强制下线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强制踢出指定管理员，下次需重新登录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10.2 Banner管理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Banner列表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展示Banner图片、标题、跳转链接类型、排序、状态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新增Banner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上传图片（建议750×350px）、标题、跳转类型（分类链接/详情页/资讯/外部链接）、跳转目标、排序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编辑/删除/启用/停用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停用的Banner在C端首页不展示。最大数量建议≤5张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10.3 热搜词管理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热搜词列表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展示关键词、热度标记（热/新/升）、排序、状态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新增/编辑/删除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关键词名称、热度标记（热/新/升）、排序权重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最大数量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建议10条，C端搜索页展示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 xml:space="preserve">10.4 操作日志 </w:t>
        <w:br/>
        <w:t>P2</w:t>
      </w:r>
    </w:p>
    <w:p>
      <w:pPr>
        <w:spacing w:after="120"/>
      </w:pPr>
      <w:r>
        <w:rPr>
          <w:color w:val="4B5563"/>
          <w:sz w:val="21"/>
        </w:rPr>
        <w:t>支持按操作人、模块、操作类型、时间范围筛选。日志不可手动删除，仅支持按时间归档（保留90天）。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字段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日志ID / 操作时间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操作发生时间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操作人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管理员账号+姓名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操作模块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用户管理/内容审核/价格配置/系统管理等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操作类型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新增/修改/删除/审核/封禁/退款等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操作详情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具体操作内容的摘要（如"修改置顶7天价格：¥9.90→¥12.90"）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IP地址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操作时的IP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模块11：地区数据管理</w:t>
      </w:r>
    </w:p>
    <w:p>
      <w:pPr>
        <w:spacing w:after="240"/>
      </w:pPr>
      <w:r>
        <w:rPr>
          <w:b/>
          <w:color w:val="92400E"/>
          <w:sz w:val="18"/>
        </w:rPr>
        <w:t xml:space="preserve"> P1 重要 | 角色：超级管理员 </w:t>
      </w:r>
      <w:r>
        <w:rPr>
          <w:i/>
          <w:color w:val="6B7280"/>
          <w:sz w:val="20"/>
        </w:rPr>
        <w:t xml:space="preserve">  优先级：P1 重要 | 角色：超级管理员</w:t>
      </w:r>
    </w:p>
    <w:p>
      <w:pPr>
        <w:pStyle w:val="Heading3"/>
      </w:pPr>
      <w:r>
        <w:rPr>
          <w:rFonts w:ascii="Microsoft YaHei" w:hAnsi="Microsoft YaHei" w:eastAsia="Microsoft YaHei"/>
        </w:rPr>
        <w:t>11.1 地区配置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功能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80" w:after="80"/>
            </w:pPr>
            <w:r>
              <w:rPr>
                <w:b/>
                <w:color w:val="374151"/>
                <w:sz w:val="20"/>
              </w:rPr>
              <w:t>规则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省份管理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当前聚焦湖南省，后续可新增其他省份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城市管理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为每个省份管理下属城市列表：新增/编辑城市名、排序、启用/停用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区县管理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为每个城市管理下属区县列表：新增/编辑区县名、排序、启用/停用</w:t>
            </w:r>
          </w:p>
        </w:tc>
      </w:tr>
      <w:tr>
        <w:tc>
          <w:tcPr>
            <w:tcW w:type="dxa" w:w="216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热门城市</w:t>
            </w:r>
          </w:p>
        </w:tc>
        <w:tc>
          <w:tcPr>
            <w:tcW w:type="dxa" w:w="6480"/>
            <w:shd w:fill="F9FAFB" w:val="clear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标记哪些城市为"热门城市"，在C端城市选择页置顶显示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启用/停用</w:t>
            </w:r>
          </w:p>
        </w:tc>
        <w:tc>
          <w:tcPr>
            <w:tcW w:type="dxa" w:w="6480"/>
          </w:tcPr>
          <w:p>
            <w:pPr>
              <w:spacing w:before="60" w:after="60"/>
            </w:pPr>
            <w:r>
              <w:rPr>
                <w:color w:val="4B5563"/>
                <w:sz w:val="20"/>
              </w:rPr>
              <w:t>停用的地区在C端筛选器和发布表单中不出现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>
            <w:r>
              <w:rPr>
                <w:b/>
                <w:color w:val="2563EB"/>
                <w:sz w:val="20"/>
              </w:rPr>
              <w:t>当前数据原型中已覆盖湖南省14个地州市及主要区县数据，以及全国主要热门城市。可直接以此为基础导入。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BEAFE" w:val="clear"/>
          </w:tcPr>
          <w:p/>
        </w:tc>
      </w:tr>
    </w:tbl>
    <w:p/>
    <w:p>
      <w:pPr>
        <w:jc w:val="center"/>
      </w:pPr>
      <w:r>
        <w:rPr>
          <w:color w:val="9CA3AF"/>
          <w:sz w:val="18"/>
        </w:rPr>
        <w:t>万户山生态科技有限公司 · 餐饮供需平台 · 管理后台细化需求文档 V1.0</w:t>
      </w:r>
    </w:p>
    <w:p>
      <w:pPr>
        <w:jc w:val="center"/>
      </w:pPr>
      <w:r>
        <w:rPr>
          <w:color w:val="9CA3AF"/>
          <w:sz w:val="18"/>
        </w:rPr>
        <w:t>本文档基于原型 v2.20.1 用户端全部功能反向梳理，与《项目需求文档 V2.0》配套使用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