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7F6A6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562" w:firstLineChars="200"/>
        <w:jc w:val="center"/>
        <w:textAlignment w:val="auto"/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新中特全日制复习提纲</w:t>
      </w:r>
    </w:p>
    <w:p w14:paraId="12C5AFB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2" w:firstLineChars="200"/>
        <w:textAlignment w:val="auto"/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试题类型：</w:t>
      </w:r>
    </w:p>
    <w:p w14:paraId="2F78B61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jc w:val="left"/>
        <w:textAlignment w:val="auto"/>
        <w:rPr>
          <w:rFonts w:hint="eastAsia" w:ascii="楷体" w:hAnsi="楷体" w:eastAsia="楷体" w:cs="楷体"/>
          <w:b w:val="0"/>
          <w:bCs/>
          <w:color w:val="222222"/>
          <w:kern w:val="0"/>
          <w:sz w:val="24"/>
        </w:rPr>
      </w:pPr>
      <w:r>
        <w:rPr>
          <w:rFonts w:hint="eastAsia" w:ascii="楷体" w:hAnsi="楷体" w:eastAsia="楷体" w:cs="楷体"/>
          <w:b w:val="0"/>
          <w:bCs/>
          <w:color w:val="222222"/>
          <w:kern w:val="0"/>
          <w:sz w:val="24"/>
        </w:rPr>
        <w:t>一、判断题（每小题2分，共20分）</w:t>
      </w:r>
    </w:p>
    <w:p w14:paraId="4DACB1C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jc w:val="left"/>
        <w:textAlignment w:val="auto"/>
        <w:rPr>
          <w:rFonts w:hint="eastAsia" w:ascii="楷体" w:hAnsi="楷体" w:eastAsia="楷体" w:cs="楷体"/>
          <w:b w:val="0"/>
          <w:bCs/>
          <w:color w:val="222222"/>
          <w:kern w:val="0"/>
          <w:sz w:val="24"/>
        </w:rPr>
      </w:pPr>
      <w:r>
        <w:rPr>
          <w:rFonts w:hint="eastAsia" w:ascii="楷体" w:hAnsi="楷体" w:eastAsia="楷体" w:cs="楷体"/>
          <w:b w:val="0"/>
          <w:bCs/>
          <w:color w:val="222222"/>
          <w:kern w:val="0"/>
          <w:sz w:val="24"/>
        </w:rPr>
        <w:t>二、简答题（每小题10分，共40分）</w:t>
      </w:r>
    </w:p>
    <w:p w14:paraId="1F9BD91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jc w:val="left"/>
        <w:textAlignment w:val="auto"/>
        <w:rPr>
          <w:rFonts w:hint="eastAsia" w:ascii="楷体" w:hAnsi="楷体" w:eastAsia="楷体" w:cs="楷体"/>
          <w:b w:val="0"/>
          <w:bCs/>
          <w:color w:val="222222"/>
          <w:kern w:val="0"/>
          <w:sz w:val="24"/>
        </w:rPr>
      </w:pPr>
      <w:r>
        <w:rPr>
          <w:rFonts w:hint="eastAsia" w:ascii="楷体" w:hAnsi="楷体" w:eastAsia="楷体" w:cs="楷体"/>
          <w:b w:val="0"/>
          <w:bCs/>
          <w:color w:val="222222"/>
          <w:kern w:val="0"/>
          <w:sz w:val="24"/>
        </w:rPr>
        <w:t>三、材料题（共15分）</w:t>
      </w:r>
    </w:p>
    <w:p w14:paraId="0EDF2C4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80" w:firstLineChars="200"/>
        <w:jc w:val="left"/>
        <w:textAlignment w:val="auto"/>
        <w:rPr>
          <w:rFonts w:hint="eastAsia" w:ascii="楷体" w:hAnsi="楷体" w:eastAsia="楷体" w:cs="楷体"/>
          <w:b w:val="0"/>
          <w:bCs/>
          <w:color w:val="222222"/>
          <w:kern w:val="0"/>
          <w:sz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222222"/>
          <w:kern w:val="0"/>
          <w:sz w:val="24"/>
          <w:lang w:val="en-US" w:eastAsia="zh-CN"/>
        </w:rPr>
        <w:t>四、论述题（共25分）</w:t>
      </w:r>
    </w:p>
    <w:p w14:paraId="0242D709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2" w:firstLineChars="200"/>
        <w:textAlignment w:val="auto"/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知识要点：</w:t>
      </w:r>
    </w:p>
    <w:p w14:paraId="531F8A5E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1.</w:t>
      </w:r>
      <w:r>
        <w:rPr>
          <w:rFonts w:hint="eastAsia"/>
          <w:lang w:val="en-US" w:eastAsia="zh-CN"/>
        </w:rPr>
        <w:t>推进中国式现代化必须把握的重大原则。</w:t>
      </w:r>
    </w:p>
    <w:p w14:paraId="34E55173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2.</w:t>
      </w:r>
      <w:r>
        <w:rPr>
          <w:rFonts w:hint="eastAsia"/>
          <w:lang w:val="en-US" w:eastAsia="zh-CN"/>
        </w:rPr>
        <w:t>中国式现代化的中国特色表现在哪？</w:t>
      </w:r>
    </w:p>
    <w:p w14:paraId="4C8EDD29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3.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习近平文化思想的丰富内涵。</w:t>
      </w:r>
    </w:p>
    <w:p w14:paraId="5257E465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如何</w:t>
      </w:r>
      <w:r>
        <w:rPr>
          <w:rFonts w:hint="eastAsia"/>
          <w:lang w:val="en-US" w:eastAsia="zh-CN"/>
        </w:rPr>
        <w:t>坚定中国特色社会主义文化自信？</w:t>
      </w:r>
    </w:p>
    <w:p w14:paraId="18B22210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5中国特色社会主义新时代。</w:t>
      </w:r>
    </w:p>
    <w:p w14:paraId="0E498BBD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/>
          <w:lang w:val="en-US" w:eastAsia="zh-CN"/>
        </w:rPr>
        <w:t>习近平法治思想的科学内涵。</w:t>
      </w:r>
      <w:bookmarkStart w:id="0" w:name="_GoBack"/>
      <w:bookmarkEnd w:id="0"/>
    </w:p>
    <w:p w14:paraId="6D94C146">
      <w:pPr>
        <w:pStyle w:val="4"/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7.如何健全和完善党的领导制度体系？</w:t>
      </w:r>
    </w:p>
    <w:p w14:paraId="0E3BB3B3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8.</w:t>
      </w:r>
      <w:r>
        <w:rPr>
          <w:rFonts w:hint="eastAsia"/>
          <w:lang w:val="en-US" w:eastAsia="zh-CN"/>
        </w:rPr>
        <w:t>党的领导、人民当家作主、依法治国三者之间的关系。</w:t>
      </w:r>
    </w:p>
    <w:p w14:paraId="6BA4B7C0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9.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新发展阶段如何以新发展理念为统领构建新发展格局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</w:t>
      </w:r>
    </w:p>
    <w:p w14:paraId="43F120AB">
      <w:pPr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10.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生态文明与高质量发展的关系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</w:t>
      </w:r>
    </w:p>
    <w:p w14:paraId="0B0F1842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11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.</w:t>
      </w:r>
      <w:r>
        <w:rPr>
          <w:rFonts w:hint="eastAsia"/>
          <w:lang w:val="en-US" w:eastAsia="zh-CN"/>
        </w:rPr>
        <w:t>为什么说习近平生态文明思想是对马克思主义生态观的继承和发展？</w:t>
      </w:r>
    </w:p>
    <w:p w14:paraId="56E63AE7">
      <w:pPr>
        <w:ind w:firstLine="420" w:firstLineChars="20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12.创新、人才、科技之间的关系。</w:t>
      </w:r>
    </w:p>
    <w:p w14:paraId="56588ED1">
      <w:pPr>
        <w:ind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13.新时代社会治理体系</w:t>
      </w:r>
    </w:p>
    <w:p w14:paraId="73B0A092">
      <w:pPr>
        <w:ind w:firstLine="420" w:firstLineChars="20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14.社会主义核心价值观</w:t>
      </w:r>
    </w:p>
    <w:p w14:paraId="5F8B3FCC">
      <w:pPr>
        <w:ind w:firstLine="420" w:firstLineChars="20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15.“一带一路”</w:t>
      </w:r>
    </w:p>
    <w:p w14:paraId="5F856B4A">
      <w:pPr>
        <w:ind w:firstLine="420" w:firstLineChars="20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16.两个维护、两个确立、四个意识、四个自信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B17E6"/>
    <w:rsid w:val="24F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2024-12-09T14:44:00Z</dcterms:created>
  <dc:creator>企业用户_611670280</dc:creator>
  <cp:lastModifiedBy>企业用户_611670280</cp:lastModifiedBy>
  <dcterms:modified xsi:type="dcterms:W3CDTF">2024-12-09T14:57:39Z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5CDC09FD41B241BCA2DFB047D6735E70_11</vt:lpwstr>
  </property>
</Properties>
</file>