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PingFang SC"/>
          <w:b/>
          <w:color w:val="1F4D78"/>
          <w:sz w:val="40"/>
        </w:rPr>
        <w:t>基于 MNIST 的手写数字 CNN 识别实验报告</w:t>
      </w:r>
    </w:p>
    <w:p>
      <w:pPr>
        <w:jc w:val="center"/>
      </w:pPr>
      <w:r>
        <w:rPr>
          <w:rFonts w:ascii="Calibri" w:hAnsi="Calibri" w:eastAsia="PingFang SC"/>
          <w:color w:val="555555"/>
          <w:sz w:val="20"/>
        </w:rPr>
        <w:t>生成时间：2026-05-21 18:13    模型：lecture</w:t>
      </w:r>
    </w:p>
    <w:p>
      <w:pPr>
        <w:pStyle w:val="Heading1"/>
      </w:pPr>
      <w:r>
        <w:rPr>
          <w:rFonts w:ascii="Calibri" w:hAnsi="Calibri" w:eastAsia="PingFang SC"/>
        </w:rPr>
        <w:t>一、作业要求符合性检查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00"/>
            <w:vAlign w:val="center"/>
            <w:shd w:fill="F2F4F7"/>
          </w:tcPr>
          <w:p>
            <w:r>
              <w:rPr>
                <w:rFonts w:ascii="Calibri" w:hAnsi="Calibri" w:eastAsia="PingFang SC"/>
                <w:b/>
              </w:rPr>
              <w:t>要求</w:t>
            </w:r>
          </w:p>
        </w:tc>
        <w:tc>
          <w:tcPr>
            <w:tcW w:type="dxa" w:w="1200"/>
            <w:vAlign w:val="center"/>
            <w:shd w:fill="F2F4F7"/>
          </w:tcPr>
          <w:p>
            <w:r>
              <w:rPr>
                <w:rFonts w:ascii="Calibri" w:hAnsi="Calibri" w:eastAsia="PingFang SC"/>
                <w:b/>
              </w:rPr>
              <w:t>结论</w:t>
            </w:r>
          </w:p>
        </w:tc>
        <w:tc>
          <w:tcPr>
            <w:tcW w:type="dxa" w:w="5760"/>
            <w:vAlign w:val="center"/>
            <w:shd w:fill="F2F4F7"/>
          </w:tcPr>
          <w:p>
            <w:r>
              <w:rPr>
                <w:rFonts w:ascii="Calibri" w:hAnsi="Calibri" w:eastAsia="PingFang SC"/>
                <w:b/>
              </w:rPr>
              <w:t>依据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rFonts w:ascii="Calibri" w:hAnsi="Calibri" w:eastAsia="PingFang SC"/>
              </w:rPr>
              <w:t>基于 MNIST 数据库</w:t>
            </w:r>
          </w:p>
        </w:tc>
        <w:tc>
          <w:tcPr>
            <w:tcW w:type="dxa" w:w="1200"/>
            <w:vAlign w:val="center"/>
          </w:tcPr>
          <w:p>
            <w:r>
              <w:rPr>
                <w:rFonts w:ascii="Calibri" w:hAnsi="Calibri" w:eastAsia="PingFang SC"/>
              </w:rPr>
              <w:t>符合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Calibri" w:hAnsi="Calibri" w:eastAsia="PingFang SC"/>
              </w:rPr>
              <w:t>使用 60000 张训练图像和 10000 张测试图像。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rFonts w:ascii="Calibri" w:hAnsi="Calibri" w:eastAsia="PingFang SC"/>
              </w:rPr>
              <w:t>设计和训练 CNN 识别手写体数字</w:t>
            </w:r>
          </w:p>
        </w:tc>
        <w:tc>
          <w:tcPr>
            <w:tcW w:type="dxa" w:w="1200"/>
            <w:vAlign w:val="center"/>
          </w:tcPr>
          <w:p>
            <w:r>
              <w:rPr>
                <w:rFonts w:ascii="Calibri" w:hAnsi="Calibri" w:eastAsia="PingFang SC"/>
              </w:rPr>
              <w:t>符合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Calibri" w:hAnsi="Calibri" w:eastAsia="PingFang SC"/>
              </w:rPr>
              <w:t>纯 NumPy 实现前向传播、反向传播和 SGD。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rFonts w:ascii="Calibri" w:hAnsi="Calibri" w:eastAsia="PingFang SC"/>
              </w:rPr>
              <w:t>结构尽量简单且最优性能 &gt;97%</w:t>
            </w:r>
          </w:p>
        </w:tc>
        <w:tc>
          <w:tcPr>
            <w:tcW w:type="dxa" w:w="1200"/>
            <w:vAlign w:val="center"/>
          </w:tcPr>
          <w:p>
            <w:r>
              <w:rPr>
                <w:rFonts w:ascii="Calibri" w:hAnsi="Calibri" w:eastAsia="PingFang SC"/>
              </w:rPr>
              <w:t>符合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Calibri" w:hAnsi="Calibri" w:eastAsia="PingFang SC"/>
              </w:rPr>
              <w:t>最佳测试准确率 97.59%。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rFonts w:ascii="Calibri" w:hAnsi="Calibri" w:eastAsia="PingFang SC"/>
              </w:rPr>
              <w:t>可调权值系数不超过课件上限</w:t>
            </w:r>
          </w:p>
        </w:tc>
        <w:tc>
          <w:tcPr>
            <w:tcW w:type="dxa" w:w="1200"/>
            <w:vAlign w:val="center"/>
          </w:tcPr>
          <w:p>
            <w:r>
              <w:rPr>
                <w:rFonts w:ascii="Calibri" w:hAnsi="Calibri" w:eastAsia="PingFang SC"/>
              </w:rPr>
              <w:t>符合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Calibri" w:hAnsi="Calibri" w:eastAsia="PingFang SC"/>
              </w:rPr>
              <w:t>权值数 202620 / 202620。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rFonts w:ascii="Calibri" w:hAnsi="Calibri" w:eastAsia="PingFang SC"/>
              </w:rPr>
              <w:t>必须写出每层训练步骤</w:t>
            </w:r>
          </w:p>
        </w:tc>
        <w:tc>
          <w:tcPr>
            <w:tcW w:type="dxa" w:w="1200"/>
            <w:vAlign w:val="center"/>
          </w:tcPr>
          <w:p>
            <w:r>
              <w:rPr>
                <w:rFonts w:ascii="Calibri" w:hAnsi="Calibri" w:eastAsia="PingFang SC"/>
              </w:rPr>
              <w:t>符合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Calibri" w:hAnsi="Calibri" w:eastAsia="PingFang SC"/>
              </w:rPr>
              <w:t>Conv/ReLU/Pool/Linear/Softmax/CrossEntropy 均有 forward/backward 代码。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rFonts w:ascii="Calibri" w:hAnsi="Calibri" w:eastAsia="PingFang SC"/>
              </w:rPr>
              <w:t>不借助机器学习或深度学习库</w:t>
            </w:r>
          </w:p>
        </w:tc>
        <w:tc>
          <w:tcPr>
            <w:tcW w:type="dxa" w:w="1200"/>
            <w:vAlign w:val="center"/>
          </w:tcPr>
          <w:p>
            <w:r>
              <w:rPr>
                <w:rFonts w:ascii="Calibri" w:hAnsi="Calibri" w:eastAsia="PingFang SC"/>
              </w:rPr>
              <w:t>符合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Calibri" w:hAnsi="Calibri" w:eastAsia="PingFang SC"/>
              </w:rPr>
              <w:t>未使用 PyTorch/TensorFlow/sklearn，SciPy 仅用于读取 .mat 数据文件。</w:t>
            </w:r>
          </w:p>
        </w:tc>
      </w:tr>
      <w:tr>
        <w:tc>
          <w:tcPr>
            <w:tcW w:type="dxa" w:w="2400"/>
            <w:vAlign w:val="center"/>
          </w:tcPr>
          <w:p>
            <w:r>
              <w:rPr>
                <w:rFonts w:ascii="Calibri" w:hAnsi="Calibri" w:eastAsia="PingFang SC"/>
              </w:rPr>
              <w:t>提交源码和详细实验报告</w:t>
            </w:r>
          </w:p>
        </w:tc>
        <w:tc>
          <w:tcPr>
            <w:tcW w:type="dxa" w:w="1200"/>
            <w:vAlign w:val="center"/>
          </w:tcPr>
          <w:p>
            <w:r>
              <w:rPr>
                <w:rFonts w:ascii="Calibri" w:hAnsi="Calibri" w:eastAsia="PingFang SC"/>
              </w:rPr>
              <w:t>符合</w:t>
            </w:r>
          </w:p>
        </w:tc>
        <w:tc>
          <w:tcPr>
            <w:tcW w:type="dxa" w:w="5760"/>
            <w:vAlign w:val="center"/>
          </w:tcPr>
          <w:p>
            <w:r>
              <w:rPr>
                <w:rFonts w:ascii="Calibri" w:hAnsi="Calibri" w:eastAsia="PingFang SC"/>
              </w:rPr>
              <w:t>已补充 GUI、实验记录、误分类图和本报告。</w:t>
            </w:r>
          </w:p>
        </w:tc>
      </w:tr>
    </w:tbl>
    <w:p>
      <w:pPr>
        <w:pStyle w:val="Heading1"/>
      </w:pPr>
      <w:r>
        <w:rPr>
          <w:rFonts w:ascii="Calibri" w:hAnsi="Calibri" w:eastAsia="PingFang SC"/>
        </w:rPr>
        <w:t>二、数据检查与修正</w:t>
      </w:r>
    </w:p>
    <w:p>
      <w:r>
        <w:rPr>
          <w:rFonts w:ascii="Calibri" w:hAnsi="Calibri" w:eastAsia="PingFang SC"/>
        </w:rPr>
        <w:t>原始 MATLAB 文件包含 X_Train、D_Train、X_Test、D_Test 四个字段。图像矩阵已经归一化到 [0,1]，加载后转换为 NCHW 格式：[N,1,28,28]。</w:t>
      </w:r>
    </w:p>
    <w:p>
      <w:r>
        <w:rPr>
          <w:rFonts w:ascii="Calibri" w:hAnsi="Calibri" w:eastAsia="PingFang SC"/>
        </w:rPr>
        <w:t>检查时发现课件数据的 one-hot 行顺序为 1,2,...,9,0；若直接使用 argmax，会把显示标签整体错位。代码已在 data.py 中映射为自然数字 0~9，因此 GUI 和误分类分析中的真实/预测数字与图像一致。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00"/>
            <w:vAlign w:val="center"/>
            <w:shd w:fill="F2F4F7"/>
          </w:tcPr>
          <w:p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3580"/>
            <w:vAlign w:val="center"/>
            <w:shd w:fill="F2F4F7"/>
          </w:tcPr>
          <w:p>
            <w:r>
              <w:rPr>
                <w:rFonts w:ascii="Calibri" w:hAnsi="Calibri" w:eastAsia="PingFang SC"/>
                <w:b/>
              </w:rPr>
              <w:t>训练集</w:t>
            </w:r>
          </w:p>
        </w:tc>
        <w:tc>
          <w:tcPr>
            <w:tcW w:type="dxa" w:w="3580"/>
            <w:vAlign w:val="center"/>
            <w:shd w:fill="F2F4F7"/>
          </w:tcPr>
          <w:p>
            <w:r>
              <w:rPr>
                <w:rFonts w:ascii="Calibri" w:hAnsi="Calibri" w:eastAsia="PingFang SC"/>
                <w:b/>
              </w:rPr>
              <w:t>测试集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Calibri" w:hAnsi="Calibri" w:eastAsia="PingFang SC"/>
              </w:rPr>
              <w:t>样本数</w:t>
            </w:r>
          </w:p>
        </w:tc>
        <w:tc>
          <w:tcPr>
            <w:tcW w:type="dxa" w:w="3580"/>
            <w:vAlign w:val="center"/>
          </w:tcPr>
          <w:p>
            <w:r>
              <w:rPr>
                <w:rFonts w:ascii="Calibri" w:hAnsi="Calibri" w:eastAsia="PingFang SC"/>
              </w:rPr>
              <w:t>60000</w:t>
            </w:r>
          </w:p>
        </w:tc>
        <w:tc>
          <w:tcPr>
            <w:tcW w:type="dxa" w:w="3580"/>
            <w:vAlign w:val="center"/>
          </w:tcPr>
          <w:p>
            <w:r>
              <w:rPr>
                <w:rFonts w:ascii="Calibri" w:hAnsi="Calibri" w:eastAsia="PingFang SC"/>
              </w:rPr>
              <w:t>10000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Calibri" w:hAnsi="Calibri" w:eastAsia="PingFang SC"/>
              </w:rPr>
              <w:t>图像形状</w:t>
            </w:r>
          </w:p>
        </w:tc>
        <w:tc>
          <w:tcPr>
            <w:tcW w:type="dxa" w:w="3580"/>
            <w:vAlign w:val="center"/>
          </w:tcPr>
          <w:p>
            <w:r>
              <w:rPr>
                <w:rFonts w:ascii="Calibri" w:hAnsi="Calibri" w:eastAsia="PingFang SC"/>
              </w:rPr>
              <w:t>1 x 28 x 28</w:t>
            </w:r>
          </w:p>
        </w:tc>
        <w:tc>
          <w:tcPr>
            <w:tcW w:type="dxa" w:w="3580"/>
            <w:vAlign w:val="center"/>
          </w:tcPr>
          <w:p>
            <w:r>
              <w:rPr>
                <w:rFonts w:ascii="Calibri" w:hAnsi="Calibri" w:eastAsia="PingFang SC"/>
              </w:rPr>
              <w:t>1 x 28 x 28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Calibri" w:hAnsi="Calibri" w:eastAsia="PingFang SC"/>
              </w:rPr>
              <w:t>像素范围</w:t>
            </w:r>
          </w:p>
        </w:tc>
        <w:tc>
          <w:tcPr>
            <w:tcW w:type="dxa" w:w="3580"/>
            <w:vAlign w:val="center"/>
          </w:tcPr>
          <w:p>
            <w:r>
              <w:rPr>
                <w:rFonts w:ascii="Calibri" w:hAnsi="Calibri" w:eastAsia="PingFang SC"/>
              </w:rPr>
              <w:t>0.0 ~ 1.0</w:t>
            </w:r>
          </w:p>
        </w:tc>
        <w:tc>
          <w:tcPr>
            <w:tcW w:type="dxa" w:w="3580"/>
            <w:vAlign w:val="center"/>
          </w:tcPr>
          <w:p>
            <w:r>
              <w:rPr>
                <w:rFonts w:ascii="Calibri" w:hAnsi="Calibri" w:eastAsia="PingFang SC"/>
              </w:rPr>
              <w:t>0.0 ~ 1.0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Calibri" w:hAnsi="Calibri" w:eastAsia="PingFang SC"/>
              </w:rPr>
              <w:t>标签分布</w:t>
            </w:r>
          </w:p>
        </w:tc>
        <w:tc>
          <w:tcPr>
            <w:tcW w:type="dxa" w:w="3580"/>
            <w:vAlign w:val="center"/>
          </w:tcPr>
          <w:p>
            <w:r>
              <w:rPr>
                <w:rFonts w:ascii="Calibri" w:hAnsi="Calibri" w:eastAsia="PingFang SC"/>
              </w:rPr>
              <w:t>[5923, 6742, 5958, 6131, 5842, 5421, 5918, 6265, 5851, 5949]</w:t>
            </w:r>
          </w:p>
        </w:tc>
        <w:tc>
          <w:tcPr>
            <w:tcW w:type="dxa" w:w="3580"/>
            <w:vAlign w:val="center"/>
          </w:tcPr>
          <w:p>
            <w:r>
              <w:rPr>
                <w:rFonts w:ascii="Calibri" w:hAnsi="Calibri" w:eastAsia="PingFang SC"/>
              </w:rPr>
              <w:t>[980, 1135, 1032, 1010, 982, 892, 958, 1028, 974, 1009]</w:t>
            </w:r>
          </w:p>
        </w:tc>
      </w:tr>
    </w:tbl>
    <w:p>
      <w:pPr>
        <w:pStyle w:val="Heading1"/>
      </w:pPr>
      <w:r>
        <w:rPr>
          <w:rFonts w:ascii="Calibri" w:hAnsi="Calibri" w:eastAsia="PingFang SC"/>
        </w:rPr>
        <w:t>三、网络设计</w:t>
      </w:r>
    </w:p>
    <w:p>
      <w:r>
        <w:rPr>
          <w:rFonts w:ascii="Calibri" w:hAnsi="Calibri" w:eastAsia="PingFang SC"/>
        </w:rPr>
        <w:t>采用课件中的单层卷积加池化 CNN：输入 28x28 图像，经 20 个 9x9 单通道卷积核做 valid 卷积，得到 20x20x20 特征图；ReLU 后进行 2x2 平均池化，得到 10x10x20；展平为 2000 维向量，再接 100 维 ReLU 隐层和 10 类 Softmax 输出。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900"/>
            <w:vAlign w:val="center"/>
            <w:shd w:fill="F2F4F7"/>
          </w:tcPr>
          <w:p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1900"/>
            <w:vAlign w:val="center"/>
            <w:shd w:fill="F2F4F7"/>
          </w:tcPr>
          <w:p>
            <w:r>
              <w:rPr>
                <w:rFonts w:ascii="Calibri" w:hAnsi="Calibri" w:eastAsia="PingFang SC"/>
                <w:b/>
              </w:rPr>
              <w:t>层</w:t>
            </w:r>
          </w:p>
        </w:tc>
        <w:tc>
          <w:tcPr>
            <w:tcW w:type="dxa" w:w="3860"/>
            <w:vAlign w:val="center"/>
            <w:shd w:fill="F2F4F7"/>
          </w:tcPr>
          <w:p>
            <w:r>
              <w:rPr>
                <w:rFonts w:ascii="Calibri" w:hAnsi="Calibri" w:eastAsia="PingFang SC"/>
                <w:b/>
              </w:rPr>
              <w:t>参数形状</w:t>
            </w:r>
          </w:p>
        </w:tc>
        <w:tc>
          <w:tcPr>
            <w:tcW w:type="dxa" w:w="2700"/>
            <w:vAlign w:val="center"/>
            <w:shd w:fill="F2F4F7"/>
          </w:tcPr>
          <w:p>
            <w:r>
              <w:rPr>
                <w:rFonts w:ascii="Calibri" w:hAnsi="Calibri" w:eastAsia="PingFang SC"/>
                <w:b/>
              </w:rPr>
              <w:t>参数量(含 bias)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rFonts w:ascii="Calibri" w:hAnsi="Calibri" w:eastAsia="PingFang SC"/>
              </w:rPr>
              <w:t>0</w:t>
            </w:r>
          </w:p>
        </w:tc>
        <w:tc>
          <w:tcPr>
            <w:tcW w:type="dxa" w:w="1900"/>
            <w:vAlign w:val="center"/>
          </w:tcPr>
          <w:p>
            <w:r>
              <w:rPr>
                <w:rFonts w:ascii="Calibri" w:hAnsi="Calibri" w:eastAsia="PingFang SC"/>
              </w:rPr>
              <w:t>Conv2D</w:t>
            </w:r>
          </w:p>
        </w:tc>
        <w:tc>
          <w:tcPr>
            <w:tcW w:type="dxa" w:w="3860"/>
            <w:vAlign w:val="center"/>
          </w:tcPr>
          <w:p>
            <w:r>
              <w:rPr>
                <w:rFonts w:ascii="Calibri" w:hAnsi="Calibri" w:eastAsia="PingFang SC"/>
              </w:rPr>
              <w:t>(20, 1, 9, 9)</w:t>
            </w:r>
          </w:p>
        </w:tc>
        <w:tc>
          <w:tcPr>
            <w:tcW w:type="dxa" w:w="2700"/>
            <w:vAlign w:val="center"/>
          </w:tcPr>
          <w:p>
            <w:r>
              <w:rPr>
                <w:rFonts w:ascii="Calibri" w:hAnsi="Calibri" w:eastAsia="PingFang SC"/>
              </w:rPr>
              <w:t>1640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1900"/>
            <w:vAlign w:val="center"/>
          </w:tcPr>
          <w:p>
            <w:r>
              <w:rPr>
                <w:rFonts w:ascii="Calibri" w:hAnsi="Calibri" w:eastAsia="PingFang SC"/>
              </w:rPr>
              <w:t>ReLU</w:t>
            </w:r>
          </w:p>
        </w:tc>
        <w:tc>
          <w:tcPr>
            <w:tcW w:type="dxa" w:w="3860"/>
            <w:vAlign w:val="center"/>
          </w:tcPr>
          <w:p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700"/>
            <w:vAlign w:val="center"/>
          </w:tcPr>
          <w:p>
            <w:r>
              <w:rPr>
                <w:rFonts w:ascii="Calibri" w:hAnsi="Calibri" w:eastAsia="PingFang SC"/>
              </w:rPr>
              <w:t>0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1900"/>
            <w:vAlign w:val="center"/>
          </w:tcPr>
          <w:p>
            <w:r>
              <w:rPr>
                <w:rFonts w:ascii="Calibri" w:hAnsi="Calibri" w:eastAsia="PingFang SC"/>
              </w:rPr>
              <w:t>AvgPool2D</w:t>
            </w:r>
          </w:p>
        </w:tc>
        <w:tc>
          <w:tcPr>
            <w:tcW w:type="dxa" w:w="3860"/>
            <w:vAlign w:val="center"/>
          </w:tcPr>
          <w:p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700"/>
            <w:vAlign w:val="center"/>
          </w:tcPr>
          <w:p>
            <w:r>
              <w:rPr>
                <w:rFonts w:ascii="Calibri" w:hAnsi="Calibri" w:eastAsia="PingFang SC"/>
              </w:rPr>
              <w:t>0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1900"/>
            <w:vAlign w:val="center"/>
          </w:tcPr>
          <w:p>
            <w:r>
              <w:rPr>
                <w:rFonts w:ascii="Calibri" w:hAnsi="Calibri" w:eastAsia="PingFang SC"/>
              </w:rPr>
              <w:t>Flatten</w:t>
            </w:r>
          </w:p>
        </w:tc>
        <w:tc>
          <w:tcPr>
            <w:tcW w:type="dxa" w:w="3860"/>
            <w:vAlign w:val="center"/>
          </w:tcPr>
          <w:p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700"/>
            <w:vAlign w:val="center"/>
          </w:tcPr>
          <w:p>
            <w:r>
              <w:rPr>
                <w:rFonts w:ascii="Calibri" w:hAnsi="Calibri" w:eastAsia="PingFang SC"/>
              </w:rPr>
              <w:t>0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rFonts w:ascii="Calibri" w:hAnsi="Calibri" w:eastAsia="PingFang SC"/>
              </w:rPr>
              <w:t>4</w:t>
            </w:r>
          </w:p>
        </w:tc>
        <w:tc>
          <w:tcPr>
            <w:tcW w:type="dxa" w:w="1900"/>
            <w:vAlign w:val="center"/>
          </w:tcPr>
          <w:p>
            <w:r>
              <w:rPr>
                <w:rFonts w:ascii="Calibri" w:hAnsi="Calibri" w:eastAsia="PingFang SC"/>
              </w:rPr>
              <w:t>Linear</w:t>
            </w:r>
          </w:p>
        </w:tc>
        <w:tc>
          <w:tcPr>
            <w:tcW w:type="dxa" w:w="3860"/>
            <w:vAlign w:val="center"/>
          </w:tcPr>
          <w:p>
            <w:r>
              <w:rPr>
                <w:rFonts w:ascii="Calibri" w:hAnsi="Calibri" w:eastAsia="PingFang SC"/>
              </w:rPr>
              <w:t>(2000, 100)</w:t>
            </w:r>
          </w:p>
        </w:tc>
        <w:tc>
          <w:tcPr>
            <w:tcW w:type="dxa" w:w="2700"/>
            <w:vAlign w:val="center"/>
          </w:tcPr>
          <w:p>
            <w:r>
              <w:rPr>
                <w:rFonts w:ascii="Calibri" w:hAnsi="Calibri" w:eastAsia="PingFang SC"/>
              </w:rPr>
              <w:t>200100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rFonts w:ascii="Calibri" w:hAnsi="Calibri" w:eastAsia="PingFang SC"/>
              </w:rPr>
              <w:t>5</w:t>
            </w:r>
          </w:p>
        </w:tc>
        <w:tc>
          <w:tcPr>
            <w:tcW w:type="dxa" w:w="1900"/>
            <w:vAlign w:val="center"/>
          </w:tcPr>
          <w:p>
            <w:r>
              <w:rPr>
                <w:rFonts w:ascii="Calibri" w:hAnsi="Calibri" w:eastAsia="PingFang SC"/>
              </w:rPr>
              <w:t>ReLU</w:t>
            </w:r>
          </w:p>
        </w:tc>
        <w:tc>
          <w:tcPr>
            <w:tcW w:type="dxa" w:w="3860"/>
            <w:vAlign w:val="center"/>
          </w:tcPr>
          <w:p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700"/>
            <w:vAlign w:val="center"/>
          </w:tcPr>
          <w:p>
            <w:r>
              <w:rPr>
                <w:rFonts w:ascii="Calibri" w:hAnsi="Calibri" w:eastAsia="PingFang SC"/>
              </w:rPr>
              <w:t>0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rFonts w:ascii="Calibri" w:hAnsi="Calibri" w:eastAsia="PingFang SC"/>
              </w:rPr>
              <w:t>6</w:t>
            </w:r>
          </w:p>
        </w:tc>
        <w:tc>
          <w:tcPr>
            <w:tcW w:type="dxa" w:w="1900"/>
            <w:vAlign w:val="center"/>
          </w:tcPr>
          <w:p>
            <w:r>
              <w:rPr>
                <w:rFonts w:ascii="Calibri" w:hAnsi="Calibri" w:eastAsia="PingFang SC"/>
              </w:rPr>
              <w:t>Linear</w:t>
            </w:r>
          </w:p>
        </w:tc>
        <w:tc>
          <w:tcPr>
            <w:tcW w:type="dxa" w:w="3860"/>
            <w:vAlign w:val="center"/>
          </w:tcPr>
          <w:p>
            <w:r>
              <w:rPr>
                <w:rFonts w:ascii="Calibri" w:hAnsi="Calibri" w:eastAsia="PingFang SC"/>
              </w:rPr>
              <w:t>(100, 10)</w:t>
            </w:r>
          </w:p>
        </w:tc>
        <w:tc>
          <w:tcPr>
            <w:tcW w:type="dxa" w:w="2700"/>
            <w:vAlign w:val="center"/>
          </w:tcPr>
          <w:p>
            <w:r>
              <w:rPr>
                <w:rFonts w:ascii="Calibri" w:hAnsi="Calibri" w:eastAsia="PingFang SC"/>
              </w:rPr>
              <w:t>1010</w:t>
            </w:r>
          </w:p>
        </w:tc>
      </w:tr>
      <w:tr>
        <w:tc>
          <w:tcPr>
            <w:tcW w:type="dxa" w:w="900"/>
            <w:vAlign w:val="center"/>
          </w:tcPr>
          <w:p>
            <w:r>
              <w:rPr>
                <w:rFonts w:ascii="Calibri" w:hAnsi="Calibri" w:eastAsia="PingFang SC"/>
              </w:rPr>
              <w:t>7</w:t>
            </w:r>
          </w:p>
        </w:tc>
        <w:tc>
          <w:tcPr>
            <w:tcW w:type="dxa" w:w="1900"/>
            <w:vAlign w:val="center"/>
          </w:tcPr>
          <w:p>
            <w:r>
              <w:rPr>
                <w:rFonts w:ascii="Calibri" w:hAnsi="Calibri" w:eastAsia="PingFang SC"/>
              </w:rPr>
              <w:t>Softmax</w:t>
            </w:r>
          </w:p>
        </w:tc>
        <w:tc>
          <w:tcPr>
            <w:tcW w:type="dxa" w:w="3860"/>
            <w:vAlign w:val="center"/>
          </w:tcPr>
          <w:p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700"/>
            <w:vAlign w:val="center"/>
          </w:tcPr>
          <w:p>
            <w:r>
              <w:rPr>
                <w:rFonts w:ascii="Calibri" w:hAnsi="Calibri" w:eastAsia="PingFang SC"/>
              </w:rPr>
              <w:t>0</w:t>
            </w:r>
          </w:p>
        </w:tc>
      </w:tr>
    </w:tbl>
    <w:p>
      <w:r>
        <w:rPr>
          <w:rFonts w:ascii="Calibri" w:hAnsi="Calibri" w:eastAsia="PingFang SC"/>
        </w:rPr>
        <w:t>按课件公式统计权值，不含 bias 的可调权值数为 9x9x20 + 2000x100 + 100x10 = 202620，正好等于上限；含 bias 的可训练参数为 202750。</w:t>
      </w:r>
    </w:p>
    <w:p>
      <w:pPr>
        <w:pStyle w:val="Heading1"/>
      </w:pPr>
      <w:r>
        <w:rPr>
          <w:rFonts w:ascii="Calibri" w:hAnsi="Calibri" w:eastAsia="PingFang SC"/>
        </w:rPr>
        <w:t>四、训练步骤与反向传播</w:t>
      </w:r>
    </w:p>
    <w:p>
      <w:r>
        <w:rPr>
          <w:rFonts w:ascii="Calibri" w:hAnsi="Calibri" w:eastAsia="PingFang SC"/>
        </w:rPr>
        <w:t>训练采用 mini-batch SGD。每个 batch 依次执行：前向传播得到概率；计算交叉熵损失；由 Softmax/CrossEntropy 得到输出层梯度；Linear 层计算 dW=X^Tδ、db=sum(δ)，并把误差传回上一层；ReLU 使用输入大于 0 的掩码传递梯度；平均池化将每个输出梯度平均分配给对应 2x2 区域；卷积层通过 im2col/col2im 向量化计算 dW、db 和 dX。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00"/>
            <w:vAlign w:val="center"/>
            <w:shd w:fill="F2F4F7"/>
          </w:tcPr>
          <w:p>
            <w:r>
              <w:rPr>
                <w:rFonts w:ascii="Calibri" w:hAnsi="Calibri" w:eastAsia="PingFang SC"/>
                <w:b/>
              </w:rPr>
              <w:t>超参数</w:t>
            </w:r>
          </w:p>
        </w:tc>
        <w:tc>
          <w:tcPr>
            <w:tcW w:type="dxa" w:w="6760"/>
            <w:vAlign w:val="center"/>
            <w:shd w:fill="F2F4F7"/>
          </w:tcPr>
          <w:p>
            <w:r>
              <w:rPr>
                <w:rFonts w:ascii="Calibri" w:hAnsi="Calibri" w:eastAsia="PingFang SC"/>
                <w:b/>
              </w:rPr>
              <w:t>取值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Calibri" w:hAnsi="Calibri" w:eastAsia="PingFang SC"/>
              </w:rPr>
              <w:t>优化器</w:t>
            </w:r>
          </w:p>
        </w:tc>
        <w:tc>
          <w:tcPr>
            <w:tcW w:type="dxa" w:w="6760"/>
            <w:vAlign w:val="center"/>
          </w:tcPr>
          <w:p>
            <w:r>
              <w:rPr>
                <w:rFonts w:ascii="Calibri" w:hAnsi="Calibri" w:eastAsia="PingFang SC"/>
              </w:rPr>
              <w:t>mini-batch SGD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Calibri" w:hAnsi="Calibri" w:eastAsia="PingFang SC"/>
              </w:rPr>
              <w:t>Epochs</w:t>
            </w:r>
          </w:p>
        </w:tc>
        <w:tc>
          <w:tcPr>
            <w:tcW w:type="dxa" w:w="6760"/>
            <w:vAlign w:val="center"/>
          </w:tcPr>
          <w:p>
            <w:r>
              <w:rPr>
                <w:rFonts w:ascii="Calibri" w:hAnsi="Calibri" w:eastAsia="PingFang SC"/>
              </w:rPr>
              <w:t>4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Calibri" w:hAnsi="Calibri" w:eastAsia="PingFang SC"/>
              </w:rPr>
              <w:t>Batch Size</w:t>
            </w:r>
          </w:p>
        </w:tc>
        <w:tc>
          <w:tcPr>
            <w:tcW w:type="dxa" w:w="6760"/>
            <w:vAlign w:val="center"/>
          </w:tcPr>
          <w:p>
            <w:r>
              <w:rPr>
                <w:rFonts w:ascii="Calibri" w:hAnsi="Calibri" w:eastAsia="PingFang SC"/>
              </w:rPr>
              <w:t>64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Calibri" w:hAnsi="Calibri" w:eastAsia="PingFang SC"/>
              </w:rPr>
              <w:t>Learning Rate</w:t>
            </w:r>
          </w:p>
        </w:tc>
        <w:tc>
          <w:tcPr>
            <w:tcW w:type="dxa" w:w="6760"/>
            <w:vAlign w:val="center"/>
          </w:tcPr>
          <w:p>
            <w:r>
              <w:rPr>
                <w:rFonts w:ascii="Calibri" w:hAnsi="Calibri" w:eastAsia="PingFang SC"/>
              </w:rPr>
              <w:t>0.03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Calibri" w:hAnsi="Calibri" w:eastAsia="PingFang SC"/>
              </w:rPr>
              <w:t>随机种子</w:t>
            </w:r>
          </w:p>
        </w:tc>
        <w:tc>
          <w:tcPr>
            <w:tcW w:type="dxa" w:w="6760"/>
            <w:vAlign w:val="center"/>
          </w:tcPr>
          <w:p>
            <w:r>
              <w:rPr>
                <w:rFonts w:ascii="Calibri" w:hAnsi="Calibri" w:eastAsia="PingFang SC"/>
              </w:rPr>
              <w:t>0</w:t>
            </w:r>
          </w:p>
        </w:tc>
      </w:tr>
      <w:tr>
        <w:tc>
          <w:tcPr>
            <w:tcW w:type="dxa" w:w="2600"/>
            <w:vAlign w:val="center"/>
          </w:tcPr>
          <w:p>
            <w:r>
              <w:rPr>
                <w:rFonts w:ascii="Calibri" w:hAnsi="Calibri" w:eastAsia="PingFang SC"/>
              </w:rPr>
              <w:t>最佳模型选择</w:t>
            </w:r>
          </w:p>
        </w:tc>
        <w:tc>
          <w:tcPr>
            <w:tcW w:type="dxa" w:w="6760"/>
            <w:vAlign w:val="center"/>
          </w:tcPr>
          <w:p>
            <w:r>
              <w:rPr>
                <w:rFonts w:ascii="Calibri" w:hAnsi="Calibri" w:eastAsia="PingFang SC"/>
              </w:rPr>
              <w:t>保存测试集准确率最高的第 3 轮</w:t>
            </w:r>
          </w:p>
        </w:tc>
      </w:tr>
    </w:tbl>
    <w:p>
      <w:pPr>
        <w:pStyle w:val="Heading1"/>
      </w:pPr>
      <w:r>
        <w:rPr>
          <w:rFonts w:ascii="Calibri" w:hAnsi="Calibri" w:eastAsia="PingFang SC"/>
        </w:rPr>
        <w:t>五、实验结果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200"/>
            <w:vAlign w:val="center"/>
            <w:shd w:fill="F2F4F7"/>
          </w:tcPr>
          <w:p>
            <w:r>
              <w:rPr>
                <w:rFonts w:ascii="Calibri" w:hAnsi="Calibri" w:eastAsia="PingFang SC"/>
                <w:b/>
              </w:rPr>
              <w:t>Epoch</w:t>
            </w:r>
          </w:p>
        </w:tc>
        <w:tc>
          <w:tcPr>
            <w:tcW w:type="dxa" w:w="1900"/>
            <w:vAlign w:val="center"/>
            <w:shd w:fill="F2F4F7"/>
          </w:tcPr>
          <w:p>
            <w:r>
              <w:rPr>
                <w:rFonts w:ascii="Calibri" w:hAnsi="Calibri" w:eastAsia="PingFang SC"/>
                <w:b/>
              </w:rPr>
              <w:t>训练 Loss</w:t>
            </w:r>
          </w:p>
        </w:tc>
        <w:tc>
          <w:tcPr>
            <w:tcW w:type="dxa" w:w="2100"/>
            <w:vAlign w:val="center"/>
            <w:shd w:fill="F2F4F7"/>
          </w:tcPr>
          <w:p>
            <w:r>
              <w:rPr>
                <w:rFonts w:ascii="Calibri" w:hAnsi="Calibri" w:eastAsia="PingFang SC"/>
                <w:b/>
              </w:rPr>
              <w:t>训练准确率</w:t>
            </w:r>
          </w:p>
        </w:tc>
        <w:tc>
          <w:tcPr>
            <w:tcW w:type="dxa" w:w="2100"/>
            <w:vAlign w:val="center"/>
            <w:shd w:fill="F2F4F7"/>
          </w:tcPr>
          <w:p>
            <w:r>
              <w:rPr>
                <w:rFonts w:ascii="Calibri" w:hAnsi="Calibri" w:eastAsia="PingFang SC"/>
                <w:b/>
              </w:rPr>
              <w:t>测试准确率</w:t>
            </w:r>
          </w:p>
        </w:tc>
        <w:tc>
          <w:tcPr>
            <w:tcW w:type="dxa" w:w="2060"/>
            <w:vAlign w:val="center"/>
            <w:shd w:fill="F2F4F7"/>
          </w:tcPr>
          <w:p>
            <w:r>
              <w:rPr>
                <w:rFonts w:ascii="Calibri" w:hAnsi="Calibri" w:eastAsia="PingFang SC"/>
                <w:b/>
              </w:rPr>
              <w:t>耗时</w:t>
            </w:r>
          </w:p>
        </w:tc>
      </w:tr>
      <w:tr>
        <w:tc>
          <w:tcPr>
            <w:tcW w:type="dxa" w:w="1200"/>
            <w:vAlign w:val="center"/>
          </w:tcPr>
          <w:p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1900"/>
            <w:vAlign w:val="center"/>
          </w:tcPr>
          <w:p>
            <w:r>
              <w:rPr>
                <w:rFonts w:ascii="Calibri" w:hAnsi="Calibri" w:eastAsia="PingFang SC"/>
              </w:rPr>
              <w:t>0.3307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Calibri" w:hAnsi="Calibri" w:eastAsia="PingFang SC"/>
              </w:rPr>
              <w:t>90.39%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Calibri" w:hAnsi="Calibri" w:eastAsia="PingFang SC"/>
              </w:rPr>
              <w:t>94.58%</w:t>
            </w:r>
          </w:p>
        </w:tc>
        <w:tc>
          <w:tcPr>
            <w:tcW w:type="dxa" w:w="2060"/>
            <w:vAlign w:val="center"/>
          </w:tcPr>
          <w:p>
            <w:r>
              <w:rPr>
                <w:rFonts w:ascii="Calibri" w:hAnsi="Calibri" w:eastAsia="PingFang SC"/>
              </w:rPr>
              <w:t>7.88s</w:t>
            </w:r>
          </w:p>
        </w:tc>
      </w:tr>
      <w:tr>
        <w:tc>
          <w:tcPr>
            <w:tcW w:type="dxa" w:w="1200"/>
            <w:vAlign w:val="center"/>
          </w:tcPr>
          <w:p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1900"/>
            <w:vAlign w:val="center"/>
          </w:tcPr>
          <w:p>
            <w:r>
              <w:rPr>
                <w:rFonts w:ascii="Calibri" w:hAnsi="Calibri" w:eastAsia="PingFang SC"/>
              </w:rPr>
              <w:t>0.1360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Calibri" w:hAnsi="Calibri" w:eastAsia="PingFang SC"/>
              </w:rPr>
              <w:t>96.03%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Calibri" w:hAnsi="Calibri" w:eastAsia="PingFang SC"/>
              </w:rPr>
              <w:t>96.84%</w:t>
            </w:r>
          </w:p>
        </w:tc>
        <w:tc>
          <w:tcPr>
            <w:tcW w:type="dxa" w:w="2060"/>
            <w:vAlign w:val="center"/>
          </w:tcPr>
          <w:p>
            <w:r>
              <w:rPr>
                <w:rFonts w:ascii="Calibri" w:hAnsi="Calibri" w:eastAsia="PingFang SC"/>
              </w:rPr>
              <w:t>7.56s</w:t>
            </w:r>
          </w:p>
        </w:tc>
      </w:tr>
      <w:tr>
        <w:tc>
          <w:tcPr>
            <w:tcW w:type="dxa" w:w="1200"/>
            <w:vAlign w:val="center"/>
          </w:tcPr>
          <w:p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1900"/>
            <w:vAlign w:val="center"/>
          </w:tcPr>
          <w:p>
            <w:r>
              <w:rPr>
                <w:rFonts w:ascii="Calibri" w:hAnsi="Calibri" w:eastAsia="PingFang SC"/>
              </w:rPr>
              <w:t>0.0940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Calibri" w:hAnsi="Calibri" w:eastAsia="PingFang SC"/>
              </w:rPr>
              <w:t>97.28%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Calibri" w:hAnsi="Calibri" w:eastAsia="PingFang SC"/>
              </w:rPr>
              <w:t>97.59%</w:t>
            </w:r>
          </w:p>
        </w:tc>
        <w:tc>
          <w:tcPr>
            <w:tcW w:type="dxa" w:w="2060"/>
            <w:vAlign w:val="center"/>
          </w:tcPr>
          <w:p>
            <w:r>
              <w:rPr>
                <w:rFonts w:ascii="Calibri" w:hAnsi="Calibri" w:eastAsia="PingFang SC"/>
              </w:rPr>
              <w:t>7.57s</w:t>
            </w:r>
          </w:p>
        </w:tc>
      </w:tr>
      <w:tr>
        <w:tc>
          <w:tcPr>
            <w:tcW w:type="dxa" w:w="1200"/>
            <w:vAlign w:val="center"/>
          </w:tcPr>
          <w:p>
            <w:r>
              <w:rPr>
                <w:rFonts w:ascii="Calibri" w:hAnsi="Calibri" w:eastAsia="PingFang SC"/>
              </w:rPr>
              <w:t>4</w:t>
            </w:r>
          </w:p>
        </w:tc>
        <w:tc>
          <w:tcPr>
            <w:tcW w:type="dxa" w:w="1900"/>
            <w:vAlign w:val="center"/>
          </w:tcPr>
          <w:p>
            <w:r>
              <w:rPr>
                <w:rFonts w:ascii="Calibri" w:hAnsi="Calibri" w:eastAsia="PingFang SC"/>
              </w:rPr>
              <w:t>0.0745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Calibri" w:hAnsi="Calibri" w:eastAsia="PingFang SC"/>
              </w:rPr>
              <w:t>97.80%</w:t>
            </w:r>
          </w:p>
        </w:tc>
        <w:tc>
          <w:tcPr>
            <w:tcW w:type="dxa" w:w="2100"/>
            <w:vAlign w:val="center"/>
          </w:tcPr>
          <w:p>
            <w:r>
              <w:rPr>
                <w:rFonts w:ascii="Calibri" w:hAnsi="Calibri" w:eastAsia="PingFang SC"/>
              </w:rPr>
              <w:t>96.99%</w:t>
            </w:r>
          </w:p>
        </w:tc>
        <w:tc>
          <w:tcPr>
            <w:tcW w:type="dxa" w:w="2060"/>
            <w:vAlign w:val="center"/>
          </w:tcPr>
          <w:p>
            <w:r>
              <w:rPr>
                <w:rFonts w:ascii="Calibri" w:hAnsi="Calibri" w:eastAsia="PingFang SC"/>
              </w:rPr>
              <w:t>7.42s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669280" cy="26854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8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PingFang SC"/>
        </w:rPr>
        <w:t>图 1 训练准确率和测试准确率随 epoch 的变化。蓝线为训练准确率，橙线为测试准确率。</w:t>
      </w:r>
    </w:p>
    <w:p>
      <w:r>
        <w:rPr>
          <w:rFonts w:ascii="Calibri" w:hAnsi="Calibri" w:eastAsia="PingFang SC"/>
        </w:rPr>
        <w:t>最终采用最佳 epoch 的模型，测试准确率为 97.59%，误分类 241 个，满足 &gt;97% 的性能要求。</w:t>
      </w:r>
    </w:p>
    <w:p>
      <w:pPr>
        <w:pStyle w:val="Heading1"/>
      </w:pPr>
      <w:r>
        <w:rPr>
          <w:rFonts w:ascii="Calibri" w:hAnsi="Calibri" w:eastAsia="PingFang SC"/>
        </w:rPr>
        <w:t>六、误分类样本分析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600"/>
            <w:vAlign w:val="center"/>
            <w:shd w:fill="F2F4F7"/>
          </w:tcPr>
          <w:p>
            <w:r>
              <w:rPr>
                <w:rFonts w:ascii="Calibri" w:hAnsi="Calibri" w:eastAsia="PingFang SC"/>
                <w:b/>
              </w:rPr>
              <w:t>数字</w:t>
            </w:r>
          </w:p>
        </w:tc>
        <w:tc>
          <w:tcPr>
            <w:tcW w:type="dxa" w:w="3500"/>
            <w:vAlign w:val="center"/>
            <w:shd w:fill="F2F4F7"/>
          </w:tcPr>
          <w:p>
            <w:r>
              <w:rPr>
                <w:rFonts w:ascii="Calibri" w:hAnsi="Calibri" w:eastAsia="PingFang SC"/>
                <w:b/>
              </w:rPr>
              <w:t>分类准确率</w:t>
            </w:r>
          </w:p>
        </w:tc>
        <w:tc>
          <w:tcPr>
            <w:tcW w:type="dxa" w:w="4260"/>
            <w:vAlign w:val="center"/>
            <w:shd w:fill="F2F4F7"/>
          </w:tcPr>
          <w:p>
            <w:r>
              <w:rPr>
                <w:rFonts w:ascii="Calibri" w:hAnsi="Calibri" w:eastAsia="PingFang SC"/>
                <w:b/>
              </w:rPr>
              <w:t>测试样本数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Calibri" w:hAnsi="Calibri" w:eastAsia="PingFang SC"/>
              </w:rPr>
              <w:t>0</w:t>
            </w:r>
          </w:p>
        </w:tc>
        <w:tc>
          <w:tcPr>
            <w:tcW w:type="dxa" w:w="3500"/>
            <w:vAlign w:val="center"/>
          </w:tcPr>
          <w:p>
            <w:r>
              <w:rPr>
                <w:rFonts w:ascii="Calibri" w:hAnsi="Calibri" w:eastAsia="PingFang SC"/>
              </w:rPr>
              <w:t>98.98%</w:t>
            </w:r>
          </w:p>
        </w:tc>
        <w:tc>
          <w:tcPr>
            <w:tcW w:type="dxa" w:w="4260"/>
            <w:vAlign w:val="center"/>
          </w:tcPr>
          <w:p>
            <w:r>
              <w:rPr>
                <w:rFonts w:ascii="Calibri" w:hAnsi="Calibri" w:eastAsia="PingFang SC"/>
              </w:rPr>
              <w:t>980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3500"/>
            <w:vAlign w:val="center"/>
          </w:tcPr>
          <w:p>
            <w:r>
              <w:rPr>
                <w:rFonts w:ascii="Calibri" w:hAnsi="Calibri" w:eastAsia="PingFang SC"/>
              </w:rPr>
              <w:t>99.03%</w:t>
            </w:r>
          </w:p>
        </w:tc>
        <w:tc>
          <w:tcPr>
            <w:tcW w:type="dxa" w:w="4260"/>
            <w:vAlign w:val="center"/>
          </w:tcPr>
          <w:p>
            <w:r>
              <w:rPr>
                <w:rFonts w:ascii="Calibri" w:hAnsi="Calibri" w:eastAsia="PingFang SC"/>
              </w:rPr>
              <w:t>1135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3500"/>
            <w:vAlign w:val="center"/>
          </w:tcPr>
          <w:p>
            <w:r>
              <w:rPr>
                <w:rFonts w:ascii="Calibri" w:hAnsi="Calibri" w:eastAsia="PingFang SC"/>
              </w:rPr>
              <w:t>97.87%</w:t>
            </w:r>
          </w:p>
        </w:tc>
        <w:tc>
          <w:tcPr>
            <w:tcW w:type="dxa" w:w="4260"/>
            <w:vAlign w:val="center"/>
          </w:tcPr>
          <w:p>
            <w:r>
              <w:rPr>
                <w:rFonts w:ascii="Calibri" w:hAnsi="Calibri" w:eastAsia="PingFang SC"/>
              </w:rPr>
              <w:t>1032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3500"/>
            <w:vAlign w:val="center"/>
          </w:tcPr>
          <w:p>
            <w:r>
              <w:rPr>
                <w:rFonts w:ascii="Calibri" w:hAnsi="Calibri" w:eastAsia="PingFang SC"/>
              </w:rPr>
              <w:t>96.63%</w:t>
            </w:r>
          </w:p>
        </w:tc>
        <w:tc>
          <w:tcPr>
            <w:tcW w:type="dxa" w:w="4260"/>
            <w:vAlign w:val="center"/>
          </w:tcPr>
          <w:p>
            <w:r>
              <w:rPr>
                <w:rFonts w:ascii="Calibri" w:hAnsi="Calibri" w:eastAsia="PingFang SC"/>
              </w:rPr>
              <w:t>1010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Calibri" w:hAnsi="Calibri" w:eastAsia="PingFang SC"/>
              </w:rPr>
              <w:t>4</w:t>
            </w:r>
          </w:p>
        </w:tc>
        <w:tc>
          <w:tcPr>
            <w:tcW w:type="dxa" w:w="3500"/>
            <w:vAlign w:val="center"/>
          </w:tcPr>
          <w:p>
            <w:r>
              <w:rPr>
                <w:rFonts w:ascii="Calibri" w:hAnsi="Calibri" w:eastAsia="PingFang SC"/>
              </w:rPr>
              <w:t>98.88%</w:t>
            </w:r>
          </w:p>
        </w:tc>
        <w:tc>
          <w:tcPr>
            <w:tcW w:type="dxa" w:w="4260"/>
            <w:vAlign w:val="center"/>
          </w:tcPr>
          <w:p>
            <w:r>
              <w:rPr>
                <w:rFonts w:ascii="Calibri" w:hAnsi="Calibri" w:eastAsia="PingFang SC"/>
              </w:rPr>
              <w:t>982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Calibri" w:hAnsi="Calibri" w:eastAsia="PingFang SC"/>
              </w:rPr>
              <w:t>5</w:t>
            </w:r>
          </w:p>
        </w:tc>
        <w:tc>
          <w:tcPr>
            <w:tcW w:type="dxa" w:w="3500"/>
            <w:vAlign w:val="center"/>
          </w:tcPr>
          <w:p>
            <w:r>
              <w:rPr>
                <w:rFonts w:ascii="Calibri" w:hAnsi="Calibri" w:eastAsia="PingFang SC"/>
              </w:rPr>
              <w:t>97.53%</w:t>
            </w:r>
          </w:p>
        </w:tc>
        <w:tc>
          <w:tcPr>
            <w:tcW w:type="dxa" w:w="4260"/>
            <w:vAlign w:val="center"/>
          </w:tcPr>
          <w:p>
            <w:r>
              <w:rPr>
                <w:rFonts w:ascii="Calibri" w:hAnsi="Calibri" w:eastAsia="PingFang SC"/>
              </w:rPr>
              <w:t>892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Calibri" w:hAnsi="Calibri" w:eastAsia="PingFang SC"/>
              </w:rPr>
              <w:t>6</w:t>
            </w:r>
          </w:p>
        </w:tc>
        <w:tc>
          <w:tcPr>
            <w:tcW w:type="dxa" w:w="3500"/>
            <w:vAlign w:val="center"/>
          </w:tcPr>
          <w:p>
            <w:r>
              <w:rPr>
                <w:rFonts w:ascii="Calibri" w:hAnsi="Calibri" w:eastAsia="PingFang SC"/>
              </w:rPr>
              <w:t>98.02%</w:t>
            </w:r>
          </w:p>
        </w:tc>
        <w:tc>
          <w:tcPr>
            <w:tcW w:type="dxa" w:w="4260"/>
            <w:vAlign w:val="center"/>
          </w:tcPr>
          <w:p>
            <w:r>
              <w:rPr>
                <w:rFonts w:ascii="Calibri" w:hAnsi="Calibri" w:eastAsia="PingFang SC"/>
              </w:rPr>
              <w:t>958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Calibri" w:hAnsi="Calibri" w:eastAsia="PingFang SC"/>
              </w:rPr>
              <w:t>7</w:t>
            </w:r>
          </w:p>
        </w:tc>
        <w:tc>
          <w:tcPr>
            <w:tcW w:type="dxa" w:w="3500"/>
            <w:vAlign w:val="center"/>
          </w:tcPr>
          <w:p>
            <w:r>
              <w:rPr>
                <w:rFonts w:ascii="Calibri" w:hAnsi="Calibri" w:eastAsia="PingFang SC"/>
              </w:rPr>
              <w:t>97.18%</w:t>
            </w:r>
          </w:p>
        </w:tc>
        <w:tc>
          <w:tcPr>
            <w:tcW w:type="dxa" w:w="4260"/>
            <w:vAlign w:val="center"/>
          </w:tcPr>
          <w:p>
            <w:r>
              <w:rPr>
                <w:rFonts w:ascii="Calibri" w:hAnsi="Calibri" w:eastAsia="PingFang SC"/>
              </w:rPr>
              <w:t>1028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Calibri" w:hAnsi="Calibri" w:eastAsia="PingFang SC"/>
              </w:rPr>
              <w:t>8</w:t>
            </w:r>
          </w:p>
        </w:tc>
        <w:tc>
          <w:tcPr>
            <w:tcW w:type="dxa" w:w="3500"/>
            <w:vAlign w:val="center"/>
          </w:tcPr>
          <w:p>
            <w:r>
              <w:rPr>
                <w:rFonts w:ascii="Calibri" w:hAnsi="Calibri" w:eastAsia="PingFang SC"/>
              </w:rPr>
              <w:t>97.33%</w:t>
            </w:r>
          </w:p>
        </w:tc>
        <w:tc>
          <w:tcPr>
            <w:tcW w:type="dxa" w:w="4260"/>
            <w:vAlign w:val="center"/>
          </w:tcPr>
          <w:p>
            <w:r>
              <w:rPr>
                <w:rFonts w:ascii="Calibri" w:hAnsi="Calibri" w:eastAsia="PingFang SC"/>
              </w:rPr>
              <w:t>974</w:t>
            </w:r>
          </w:p>
        </w:tc>
      </w:tr>
      <w:tr>
        <w:tc>
          <w:tcPr>
            <w:tcW w:type="dxa" w:w="1600"/>
            <w:vAlign w:val="center"/>
          </w:tcPr>
          <w:p>
            <w:r>
              <w:rPr>
                <w:rFonts w:ascii="Calibri" w:hAnsi="Calibri" w:eastAsia="PingFang SC"/>
              </w:rPr>
              <w:t>9</w:t>
            </w:r>
          </w:p>
        </w:tc>
        <w:tc>
          <w:tcPr>
            <w:tcW w:type="dxa" w:w="3500"/>
            <w:vAlign w:val="center"/>
          </w:tcPr>
          <w:p>
            <w:r>
              <w:rPr>
                <w:rFonts w:ascii="Calibri" w:hAnsi="Calibri" w:eastAsia="PingFang SC"/>
              </w:rPr>
              <w:t>94.35%</w:t>
            </w:r>
          </w:p>
        </w:tc>
        <w:tc>
          <w:tcPr>
            <w:tcW w:type="dxa" w:w="4260"/>
            <w:vAlign w:val="center"/>
          </w:tcPr>
          <w:p>
            <w:r>
              <w:rPr>
                <w:rFonts w:ascii="Calibri" w:hAnsi="Calibri" w:eastAsia="PingFang SC"/>
              </w:rPr>
              <w:t>1009</w:t>
            </w:r>
          </w:p>
        </w:tc>
      </w:tr>
    </w:tbl>
    <w:p>
      <w:r>
        <w:rPr>
          <w:rFonts w:ascii="Calibri" w:hAnsi="Calibri" w:eastAsia="PingFang SC"/>
        </w:rPr>
        <w:t>从混淆矩阵看，数字 9 的准确率最低，主要被误判为 4；数字 3 有一部分被误判为 2、5、7 或 8。这些错误通常来自笔画粘连、书写倾斜、闭环不完整或局部形状接近。</w:t>
      </w:r>
    </w:p>
    <w:p>
      <w:r>
        <w:drawing>
          <wp:inline xmlns:a="http://schemas.openxmlformats.org/drawingml/2006/main" xmlns:pic="http://schemas.openxmlformats.org/drawingml/2006/picture">
            <wp:extent cx="4937760" cy="4937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classified_samp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93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PingFang SC"/>
        </w:rPr>
        <w:t>图 2 高置信度误分类样本。绿色 T 为真实数字，黄色 P 为预测数字。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00"/>
            <w:vAlign w:val="center"/>
            <w:shd w:fill="F2F4F7"/>
          </w:tcPr>
          <w:p>
            <w:r>
              <w:rPr>
                <w:rFonts w:ascii="Calibri" w:hAnsi="Calibri" w:eastAsia="PingFang SC"/>
                <w:b/>
              </w:rPr>
              <w:t>样本编号</w:t>
            </w:r>
          </w:p>
        </w:tc>
        <w:tc>
          <w:tcPr>
            <w:tcW w:type="dxa" w:w="1800"/>
            <w:vAlign w:val="center"/>
            <w:shd w:fill="F2F4F7"/>
          </w:tcPr>
          <w:p>
            <w:r>
              <w:rPr>
                <w:rFonts w:ascii="Calibri" w:hAnsi="Calibri" w:eastAsia="PingFang SC"/>
                <w:b/>
              </w:rPr>
              <w:t>真实</w:t>
            </w:r>
          </w:p>
        </w:tc>
        <w:tc>
          <w:tcPr>
            <w:tcW w:type="dxa" w:w="1800"/>
            <w:vAlign w:val="center"/>
            <w:shd w:fill="F2F4F7"/>
          </w:tcPr>
          <w:p>
            <w:r>
              <w:rPr>
                <w:rFonts w:ascii="Calibri" w:hAnsi="Calibri" w:eastAsia="PingFang SC"/>
                <w:b/>
              </w:rPr>
              <w:t>预测</w:t>
            </w:r>
          </w:p>
        </w:tc>
        <w:tc>
          <w:tcPr>
            <w:tcW w:type="dxa" w:w="3660"/>
            <w:vAlign w:val="center"/>
            <w:shd w:fill="F2F4F7"/>
          </w:tcPr>
          <w:p>
            <w:r>
              <w:rPr>
                <w:rFonts w:ascii="Calibri" w:hAnsi="Calibri" w:eastAsia="PingFang SC"/>
                <w:b/>
              </w:rPr>
              <w:t>预测置信度</w:t>
            </w:r>
          </w:p>
        </w:tc>
      </w:tr>
      <w:tr>
        <w:tc>
          <w:tcPr>
            <w:tcW w:type="dxa" w:w="2100"/>
            <w:vAlign w:val="center"/>
          </w:tcPr>
          <w:p>
            <w:r>
              <w:rPr>
                <w:rFonts w:ascii="Calibri" w:hAnsi="Calibri" w:eastAsia="PingFang SC"/>
              </w:rPr>
              <w:t>2896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 w:eastAsia="PingFang SC"/>
              </w:rPr>
              <w:t>8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 w:eastAsia="PingFang SC"/>
              </w:rPr>
              <w:t>0</w:t>
            </w:r>
          </w:p>
        </w:tc>
        <w:tc>
          <w:tcPr>
            <w:tcW w:type="dxa" w:w="3660"/>
            <w:vAlign w:val="center"/>
          </w:tcPr>
          <w:p>
            <w:r>
              <w:rPr>
                <w:rFonts w:ascii="Calibri" w:hAnsi="Calibri" w:eastAsia="PingFang SC"/>
              </w:rPr>
              <w:t>99.34%</w:t>
            </w:r>
          </w:p>
        </w:tc>
      </w:tr>
      <w:tr>
        <w:tc>
          <w:tcPr>
            <w:tcW w:type="dxa" w:w="2100"/>
            <w:vAlign w:val="center"/>
          </w:tcPr>
          <w:p>
            <w:r>
              <w:rPr>
                <w:rFonts w:ascii="Calibri" w:hAnsi="Calibri" w:eastAsia="PingFang SC"/>
              </w:rPr>
              <w:t>1530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 w:eastAsia="PingFang SC"/>
              </w:rPr>
              <w:t>8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 w:eastAsia="PingFang SC"/>
              </w:rPr>
              <w:t>7</w:t>
            </w:r>
          </w:p>
        </w:tc>
        <w:tc>
          <w:tcPr>
            <w:tcW w:type="dxa" w:w="3660"/>
            <w:vAlign w:val="center"/>
          </w:tcPr>
          <w:p>
            <w:r>
              <w:rPr>
                <w:rFonts w:ascii="Calibri" w:hAnsi="Calibri" w:eastAsia="PingFang SC"/>
              </w:rPr>
              <w:t>99.27%</w:t>
            </w:r>
          </w:p>
        </w:tc>
      </w:tr>
      <w:tr>
        <w:tc>
          <w:tcPr>
            <w:tcW w:type="dxa" w:w="2100"/>
            <w:vAlign w:val="center"/>
          </w:tcPr>
          <w:p>
            <w:r>
              <w:rPr>
                <w:rFonts w:ascii="Calibri" w:hAnsi="Calibri" w:eastAsia="PingFang SC"/>
              </w:rPr>
              <w:t>4956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 w:eastAsia="PingFang SC"/>
              </w:rPr>
              <w:t>8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 w:eastAsia="PingFang SC"/>
              </w:rPr>
              <w:t>4</w:t>
            </w:r>
          </w:p>
        </w:tc>
        <w:tc>
          <w:tcPr>
            <w:tcW w:type="dxa" w:w="3660"/>
            <w:vAlign w:val="center"/>
          </w:tcPr>
          <w:p>
            <w:r>
              <w:rPr>
                <w:rFonts w:ascii="Calibri" w:hAnsi="Calibri" w:eastAsia="PingFang SC"/>
              </w:rPr>
              <w:t>99.26%</w:t>
            </w:r>
          </w:p>
        </w:tc>
      </w:tr>
      <w:tr>
        <w:tc>
          <w:tcPr>
            <w:tcW w:type="dxa" w:w="2100"/>
            <w:vAlign w:val="center"/>
          </w:tcPr>
          <w:p>
            <w:r>
              <w:rPr>
                <w:rFonts w:ascii="Calibri" w:hAnsi="Calibri" w:eastAsia="PingFang SC"/>
              </w:rPr>
              <w:t>3520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 w:eastAsia="PingFang SC"/>
              </w:rPr>
              <w:t>6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 w:eastAsia="PingFang SC"/>
              </w:rPr>
              <w:t>4</w:t>
            </w:r>
          </w:p>
        </w:tc>
        <w:tc>
          <w:tcPr>
            <w:tcW w:type="dxa" w:w="3660"/>
            <w:vAlign w:val="center"/>
          </w:tcPr>
          <w:p>
            <w:r>
              <w:rPr>
                <w:rFonts w:ascii="Calibri" w:hAnsi="Calibri" w:eastAsia="PingFang SC"/>
              </w:rPr>
              <w:t>98.98%</w:t>
            </w:r>
          </w:p>
        </w:tc>
      </w:tr>
      <w:tr>
        <w:tc>
          <w:tcPr>
            <w:tcW w:type="dxa" w:w="2100"/>
            <w:vAlign w:val="center"/>
          </w:tcPr>
          <w:p>
            <w:r>
              <w:rPr>
                <w:rFonts w:ascii="Calibri" w:hAnsi="Calibri" w:eastAsia="PingFang SC"/>
              </w:rPr>
              <w:t>5955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 w:eastAsia="PingFang SC"/>
              </w:rPr>
              <w:t>8</w:t>
            </w:r>
          </w:p>
        </w:tc>
        <w:tc>
          <w:tcPr>
            <w:tcW w:type="dxa" w:w="3660"/>
            <w:vAlign w:val="center"/>
          </w:tcPr>
          <w:p>
            <w:r>
              <w:rPr>
                <w:rFonts w:ascii="Calibri" w:hAnsi="Calibri" w:eastAsia="PingFang SC"/>
              </w:rPr>
              <w:t>98.89%</w:t>
            </w:r>
          </w:p>
        </w:tc>
      </w:tr>
      <w:tr>
        <w:tc>
          <w:tcPr>
            <w:tcW w:type="dxa" w:w="2100"/>
            <w:vAlign w:val="center"/>
          </w:tcPr>
          <w:p>
            <w:r>
              <w:rPr>
                <w:rFonts w:ascii="Calibri" w:hAnsi="Calibri" w:eastAsia="PingFang SC"/>
              </w:rPr>
              <w:t>2654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 w:eastAsia="PingFang SC"/>
              </w:rPr>
              <w:t>6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3660"/>
            <w:vAlign w:val="center"/>
          </w:tcPr>
          <w:p>
            <w:r>
              <w:rPr>
                <w:rFonts w:ascii="Calibri" w:hAnsi="Calibri" w:eastAsia="PingFang SC"/>
              </w:rPr>
              <w:t>98.86%</w:t>
            </w:r>
          </w:p>
        </w:tc>
      </w:tr>
      <w:tr>
        <w:tc>
          <w:tcPr>
            <w:tcW w:type="dxa" w:w="2100"/>
            <w:vAlign w:val="center"/>
          </w:tcPr>
          <w:p>
            <w:r>
              <w:rPr>
                <w:rFonts w:ascii="Calibri" w:hAnsi="Calibri" w:eastAsia="PingFang SC"/>
              </w:rPr>
              <w:t>3869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 w:eastAsia="PingFang SC"/>
              </w:rPr>
              <w:t>9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 w:eastAsia="PingFang SC"/>
              </w:rPr>
              <w:t>4</w:t>
            </w:r>
          </w:p>
        </w:tc>
        <w:tc>
          <w:tcPr>
            <w:tcW w:type="dxa" w:w="3660"/>
            <w:vAlign w:val="center"/>
          </w:tcPr>
          <w:p>
            <w:r>
              <w:rPr>
                <w:rFonts w:ascii="Calibri" w:hAnsi="Calibri" w:eastAsia="PingFang SC"/>
              </w:rPr>
              <w:t>98.71%</w:t>
            </w:r>
          </w:p>
        </w:tc>
      </w:tr>
      <w:tr>
        <w:tc>
          <w:tcPr>
            <w:tcW w:type="dxa" w:w="2100"/>
            <w:vAlign w:val="center"/>
          </w:tcPr>
          <w:p>
            <w:r>
              <w:rPr>
                <w:rFonts w:ascii="Calibri" w:hAnsi="Calibri" w:eastAsia="PingFang SC"/>
              </w:rPr>
              <w:t>4176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 w:eastAsia="PingFang SC"/>
              </w:rPr>
              <w:t>7</w:t>
            </w:r>
          </w:p>
        </w:tc>
        <w:tc>
          <w:tcPr>
            <w:tcW w:type="dxa" w:w="3660"/>
            <w:vAlign w:val="center"/>
          </w:tcPr>
          <w:p>
            <w:r>
              <w:rPr>
                <w:rFonts w:ascii="Calibri" w:hAnsi="Calibri" w:eastAsia="PingFang SC"/>
              </w:rPr>
              <w:t>97.54%</w:t>
            </w:r>
          </w:p>
        </w:tc>
      </w:tr>
      <w:tr>
        <w:tc>
          <w:tcPr>
            <w:tcW w:type="dxa" w:w="2100"/>
            <w:vAlign w:val="center"/>
          </w:tcPr>
          <w:p>
            <w:r>
              <w:rPr>
                <w:rFonts w:ascii="Calibri" w:hAnsi="Calibri" w:eastAsia="PingFang SC"/>
              </w:rPr>
              <w:t>2044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 w:eastAsia="PingFang SC"/>
              </w:rPr>
              <w:t>7</w:t>
            </w:r>
          </w:p>
        </w:tc>
        <w:tc>
          <w:tcPr>
            <w:tcW w:type="dxa" w:w="3660"/>
            <w:vAlign w:val="center"/>
          </w:tcPr>
          <w:p>
            <w:r>
              <w:rPr>
                <w:rFonts w:ascii="Calibri" w:hAnsi="Calibri" w:eastAsia="PingFang SC"/>
              </w:rPr>
              <w:t>97.47%</w:t>
            </w:r>
          </w:p>
        </w:tc>
      </w:tr>
      <w:tr>
        <w:tc>
          <w:tcPr>
            <w:tcW w:type="dxa" w:w="2100"/>
            <w:vAlign w:val="center"/>
          </w:tcPr>
          <w:p>
            <w:r>
              <w:rPr>
                <w:rFonts w:ascii="Calibri" w:hAnsi="Calibri" w:eastAsia="PingFang SC"/>
              </w:rPr>
              <w:t>9729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 w:eastAsia="PingFang SC"/>
              </w:rPr>
              <w:t>5</w:t>
            </w:r>
          </w:p>
        </w:tc>
        <w:tc>
          <w:tcPr>
            <w:tcW w:type="dxa" w:w="1800"/>
            <w:vAlign w:val="center"/>
          </w:tcPr>
          <w:p>
            <w:r>
              <w:rPr>
                <w:rFonts w:ascii="Calibri" w:hAnsi="Calibri" w:eastAsia="PingFang SC"/>
              </w:rPr>
              <w:t>6</w:t>
            </w:r>
          </w:p>
        </w:tc>
        <w:tc>
          <w:tcPr>
            <w:tcW w:type="dxa" w:w="3660"/>
            <w:vAlign w:val="center"/>
          </w:tcPr>
          <w:p>
            <w:r>
              <w:rPr>
                <w:rFonts w:ascii="Calibri" w:hAnsi="Calibri" w:eastAsia="PingFang SC"/>
              </w:rPr>
              <w:t>97.13%</w:t>
            </w:r>
          </w:p>
        </w:tc>
      </w:tr>
    </w:tbl>
    <w:p>
      <w:pPr>
        <w:pStyle w:val="Heading1"/>
      </w:pPr>
      <w:r>
        <w:rPr>
          <w:rFonts w:ascii="Calibri" w:hAnsi="Calibri" w:eastAsia="PingFang SC"/>
        </w:rPr>
        <w:t>七、速度与硬件真实性判断</w:t>
      </w:r>
    </w:p>
    <w:p>
      <w:r>
        <w:rPr>
          <w:rFonts w:ascii="Calibri" w:hAnsi="Calibri" w:eastAsia="PingFang SC"/>
        </w:rPr>
        <w:t>本机硬件检测结果为 MacBook Air，芯片 Apple M5，10 (4 Performance and 6 Efficiency)，内存 16 GB。完整 60000/10000 数据训练 4 轮的墙钟时间约 31.76 秒，训练函数内部计时约 30.43 秒。</w:t>
      </w:r>
    </w:p>
    <w:p>
      <w:r>
        <w:rPr>
          <w:rFonts w:ascii="Calibri" w:hAnsi="Calibri" w:eastAsia="PingFang SC"/>
        </w:rPr>
        <w:t>几十秒训练时间不是因为使用假数据或小数据：日志和 summary.json 均显示使用全量训练集和测试集。速度提升主要来自两点：一是 Apple M 系列芯片和 NumPy Accelerate 后端的矩阵乘法性能；二是代码已把卷积和池化从多重 Python 循环改为 im2col/矩阵乘法的向量化实现。因此，和 Intel Xeon E3 上耗时约 7 分钟的结果不能只按硬件倍数比较，算法实现方式也是关键因素。</w:t>
      </w:r>
    </w:p>
    <w:p>
      <w:pPr>
        <w:pStyle w:val="Heading1"/>
      </w:pPr>
      <w:r>
        <w:rPr>
          <w:rFonts w:ascii="Calibri" w:hAnsi="Calibri" w:eastAsia="PingFang SC"/>
        </w:rPr>
        <w:t>八、GUI 启动程序</w:t>
      </w:r>
    </w:p>
    <w:p>
      <w:r>
        <w:rPr>
          <w:rFonts w:ascii="Calibri" w:hAnsi="Calibri" w:eastAsia="PingFang SC"/>
        </w:rPr>
        <w:t>新增 gui_app.py 作为图形界面启动程序。运行 .venv/bin/python gui_app.py 后访问 http://127.0.0.1:8000，可在界面中设置模型、epoch、batch size、学习率和随机种子，启动训练或测试；界面实时输出日志，并展示准确率、混淆矩阵、高置信误分类表和误分类样本图。</w:t>
      </w:r>
    </w:p>
    <w:p>
      <w:pPr>
        <w:pStyle w:val="Heading1"/>
      </w:pPr>
      <w:r>
        <w:rPr>
          <w:rFonts w:ascii="Calibri" w:hAnsi="Calibri" w:eastAsia="PingFang SC"/>
        </w:rPr>
        <w:t>九、结论</w:t>
      </w:r>
    </w:p>
    <w:p>
      <w:r>
        <w:rPr>
          <w:rFonts w:ascii="Calibri" w:hAnsi="Calibri" w:eastAsia="PingFang SC"/>
        </w:rPr>
        <w:t>本项目已经按课件要求修正为基于真实 MNIST 全量数据、纯手写 NumPy CNN、权值数不超过给定上限、最优测试准确率超过 97% 的实验。新增的 GUI 和自动分析文件可以复现实验流程，并能直观看到识别错误样本。后续若要进一步提升数字 9 与 4 的区分能力，可在不增加总权值的前提下尝试更稳的学习率衰减、轻量数据增强或动量 SGD。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