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rPr/>
      </w:pPr>
      <w:r>
        <w:rPr>
          <w:b w:val="false"/>
          <w:i w:val="false"/>
          <w:caps w:val="false"/>
          <w:smallCaps w:val="false"/>
          <w:color w:val="000000"/>
          <w:spacing w:val="0"/>
          <w:u w:val="single"/>
        </w:rPr>
        <w:t>${</w:t>
      </w:r>
      <w:r>
        <w:rPr>
          <w:color w:val="000000"/>
          <w:u w:val="single"/>
        </w:rPr>
        <w:t>client}</w:t>
      </w:r>
      <w:r>
        <w:rPr>
          <w:u w:val="single"/>
        </w:rPr>
        <w:t xml:space="preserve"> </w:t>
      </w:r>
    </w:p>
    <w:p>
      <w:pPr>
        <w:pStyle w:val="Normal"/>
        <w:spacing w:lineRule="auto" w:line="276"/>
        <w:rPr/>
      </w:pPr>
      <w:r>
        <w:rPr/>
        <w:t xml:space="preserve">i </w:t>
      </w:r>
    </w:p>
    <w:p>
      <w:pPr>
        <w:pStyle w:val="Normal"/>
        <w:spacing w:lineRule="auto" w:line="276"/>
        <w:rPr/>
      </w:pPr>
      <w:r>
        <w:rPr>
          <w:u w:val="single"/>
        </w:rPr>
        <w:t>Ofir d.o.o., Ramska 20, HR-31000 Osijek, OIB: 90020897203, koje zastupa doc.dr.sc. Milan Puvača</w:t>
      </w:r>
      <w:r>
        <w:rPr/>
        <w:t xml:space="preserve"> (u daljnjem tekstu: Izvoditelj) </w:t>
      </w:r>
    </w:p>
    <w:p>
      <w:pPr>
        <w:pStyle w:val="BodyA"/>
        <w:jc w:val="both"/>
        <w:rPr>
          <w:rFonts w:ascii="Times New Roman" w:hAnsi="Times New Roman" w:cs="Times New Roman"/>
          <w:sz w:val="24"/>
          <w:szCs w:val="24"/>
          <w:lang w:val="hr-HR"/>
        </w:rPr>
      </w:pPr>
      <w:r>
        <w:rPr>
          <w:rFonts w:cs="Times New Roman" w:ascii="Times New Roman" w:hAnsi="Times New Roman"/>
          <w:sz w:val="24"/>
          <w:szCs w:val="24"/>
          <w:lang w:val="hr-HR"/>
        </w:rPr>
      </w:r>
    </w:p>
    <w:p>
      <w:pPr>
        <w:pStyle w:val="BodyA"/>
        <w:rPr/>
      </w:pPr>
      <w:r>
        <w:rPr>
          <w:rFonts w:cs="Times New Roman" w:ascii="Times New Roman" w:hAnsi="Times New Roman"/>
          <w:sz w:val="24"/>
          <w:szCs w:val="24"/>
          <w:lang w:val="hr-HR"/>
        </w:rPr>
        <w:t xml:space="preserve">zaključili su u Osijeku dana </w:t>
      </w:r>
      <w:r>
        <w:rPr>
          <w:rFonts w:cs="Times New Roman" w:ascii="Times New Roman" w:hAnsi="Times New Roman"/>
          <w:b w:val="false"/>
          <w:i w:val="false"/>
          <w:caps w:val="false"/>
          <w:smallCaps w:val="false"/>
          <w:color w:val="000000"/>
          <w:spacing w:val="0"/>
          <w:sz w:val="24"/>
          <w:szCs w:val="24"/>
          <w:lang w:val="hr-HR"/>
        </w:rPr>
        <w:t>${create_</w:t>
      </w:r>
      <w:r>
        <w:rPr>
          <w:color w:val="000000"/>
        </w:rPr>
        <w:t>date</w:t>
      </w:r>
      <w:r>
        <w:rPr>
          <w:rFonts w:cs="Times New Roman" w:ascii="Times New Roman" w:hAnsi="Times New Roman"/>
          <w:color w:val="000000"/>
          <w:sz w:val="24"/>
          <w:szCs w:val="24"/>
          <w:lang w:val="hr-HR"/>
        </w:rPr>
        <w:t>}</w:t>
      </w:r>
    </w:p>
    <w:p>
      <w:pPr>
        <w:pStyle w:val="Normal"/>
        <w:rPr/>
      </w:pPr>
      <w:r>
        <w:rPr/>
        <w:t> </w:t>
      </w:r>
    </w:p>
    <w:p>
      <w:pPr>
        <w:pStyle w:val="Normal"/>
        <w:jc w:val="center"/>
        <w:rPr>
          <w:b/>
          <w:sz w:val="28"/>
          <w:szCs w:val="28"/>
        </w:rPr>
      </w:pPr>
      <w:r>
        <w:rPr>
          <w:b/>
          <w:sz w:val="28"/>
          <w:szCs w:val="28"/>
        </w:rPr>
        <w:t xml:space="preserve">UGOVOR </w:t>
      </w:r>
    </w:p>
    <w:p>
      <w:pPr>
        <w:pStyle w:val="Normal"/>
        <w:jc w:val="center"/>
        <w:rPr>
          <w:b/>
          <w:sz w:val="28"/>
          <w:szCs w:val="28"/>
        </w:rPr>
      </w:pPr>
      <w:r>
        <w:rPr>
          <w:b/>
          <w:sz w:val="28"/>
          <w:szCs w:val="28"/>
        </w:rPr>
        <w:t>o poslovno tehničkoj suradnji</w:t>
      </w:r>
    </w:p>
    <w:p>
      <w:pPr>
        <w:pStyle w:val="Normal"/>
        <w:jc w:val="center"/>
        <w:rPr/>
      </w:pPr>
      <w:r>
        <w:rPr/>
        <w:t> </w:t>
      </w:r>
    </w:p>
    <w:p>
      <w:pPr>
        <w:pStyle w:val="Normal"/>
        <w:jc w:val="center"/>
        <w:rPr/>
      </w:pPr>
      <w:r>
        <w:rPr/>
        <w:t> </w:t>
      </w:r>
    </w:p>
    <w:p>
      <w:pPr>
        <w:pStyle w:val="Normal"/>
        <w:ind w:hanging="0" w:left="0" w:right="-1008"/>
        <w:jc w:val="both"/>
        <w:rPr/>
      </w:pPr>
      <w:r>
        <w:rPr/>
        <w:tab/>
      </w:r>
    </w:p>
    <w:p>
      <w:pPr>
        <w:pStyle w:val="Normal"/>
        <w:ind w:firstLine="708" w:left="0" w:right="-1008"/>
        <w:jc w:val="both"/>
        <w:rPr>
          <w:b/>
          <w:bCs/>
        </w:rPr>
      </w:pPr>
      <w:r>
        <w:rPr>
          <w:b/>
          <w:bCs/>
        </w:rPr>
        <w:t>PREDMET UGOVORA</w:t>
      </w:r>
    </w:p>
    <w:p>
      <w:pPr>
        <w:pStyle w:val="Normal"/>
        <w:jc w:val="center"/>
        <w:rPr>
          <w:b/>
        </w:rPr>
      </w:pPr>
      <w:r>
        <w:rPr>
          <w:b/>
        </w:rPr>
        <w:t>Članak 1.</w:t>
      </w:r>
    </w:p>
    <w:p>
      <w:pPr>
        <w:pStyle w:val="Normal"/>
        <w:rPr/>
      </w:pPr>
      <w:r>
        <w:rPr/>
        <w:t> </w:t>
      </w:r>
    </w:p>
    <w:p>
      <w:pPr>
        <w:pStyle w:val="Normal"/>
        <w:ind w:firstLine="708" w:left="0" w:right="0"/>
        <w:jc w:val="both"/>
        <w:rPr/>
      </w:pPr>
      <w:r>
        <w:rPr/>
        <w:t>Predmet ovog Ugovora je obavljanje poslova održavanja ili zahvata na informatičkoj opremi, web rješenjima te digitalnom marketingu za Naručitelja.</w:t>
      </w:r>
    </w:p>
    <w:p>
      <w:pPr>
        <w:pStyle w:val="Normal"/>
        <w:ind w:firstLine="708" w:left="0" w:right="0"/>
        <w:jc w:val="both"/>
        <w:rPr/>
      </w:pPr>
      <w:r>
        <w:rPr/>
      </w:r>
    </w:p>
    <w:p>
      <w:pPr>
        <w:pStyle w:val="Normal"/>
        <w:ind w:firstLine="708" w:left="0" w:right="0"/>
        <w:jc w:val="both"/>
        <w:rPr/>
      </w:pPr>
      <w:r>
        <w:rPr/>
        <w:t>Ugovorne strane nalaze svoj poslovni interes u suradnji koja je predmet ovog Ugovora, a u skladu s odgovarajućim  propisima, dobrim poslovnim običajima, poslovnim moralom, na način i uvjetima iz ovog ugovora. Poslovna suradnja temeljem ovog ugovora odvijat će se na obostranu korist ugovornih strana, uz uvažavanje tržišnih uvjeta.</w:t>
      </w:r>
    </w:p>
    <w:p>
      <w:pPr>
        <w:pStyle w:val="Normal"/>
        <w:ind w:firstLine="708" w:left="0" w:right="0"/>
        <w:jc w:val="both"/>
        <w:rPr/>
      </w:pPr>
      <w:r>
        <w:rPr/>
      </w:r>
    </w:p>
    <w:p>
      <w:pPr>
        <w:pStyle w:val="Normal"/>
        <w:ind w:firstLine="708" w:left="0" w:right="0"/>
        <w:jc w:val="both"/>
        <w:rPr/>
      </w:pPr>
      <w:r>
        <w:rPr/>
        <w:t xml:space="preserve">Ugovorne strane suglasne su kako za potrebe što kvalitetnije realizacije ovog Ugovora je moguće zaključivati pojedinačne anekse ili dodatne ugovore radi konkretiziranja prava i obaveza svakog pojedinačnog projekta. </w:t>
      </w:r>
    </w:p>
    <w:p>
      <w:pPr>
        <w:pStyle w:val="Normal"/>
        <w:ind w:firstLine="708" w:left="0" w:right="0"/>
        <w:jc w:val="both"/>
        <w:rPr/>
      </w:pPr>
      <w:r>
        <w:rPr/>
      </w:r>
    </w:p>
    <w:p>
      <w:pPr>
        <w:pStyle w:val="Normal"/>
        <w:jc w:val="both"/>
        <w:rPr/>
      </w:pPr>
      <w:r>
        <w:rPr/>
        <w:t> </w:t>
      </w:r>
    </w:p>
    <w:p>
      <w:pPr>
        <w:pStyle w:val="Normal"/>
        <w:jc w:val="both"/>
        <w:rPr/>
      </w:pPr>
      <w:r>
        <w:rPr/>
        <w:tab/>
      </w:r>
      <w:r>
        <w:rPr>
          <w:b/>
          <w:bCs/>
        </w:rPr>
        <w:t>PRAVA I OBVEZE UGOVORNIH STRANA</w:t>
      </w:r>
    </w:p>
    <w:p>
      <w:pPr>
        <w:pStyle w:val="Normal"/>
        <w:jc w:val="both"/>
        <w:rPr/>
      </w:pPr>
      <w:r>
        <w:rPr/>
        <w:t> </w:t>
      </w:r>
    </w:p>
    <w:p>
      <w:pPr>
        <w:pStyle w:val="Normal"/>
        <w:jc w:val="center"/>
        <w:rPr>
          <w:b/>
        </w:rPr>
      </w:pPr>
      <w:r>
        <w:rPr>
          <w:b/>
        </w:rPr>
        <w:t>Članak 2.</w:t>
      </w:r>
    </w:p>
    <w:p>
      <w:pPr>
        <w:pStyle w:val="Normal"/>
        <w:ind w:firstLine="708" w:left="0" w:right="0"/>
        <w:jc w:val="both"/>
        <w:rPr>
          <w:b/>
        </w:rPr>
      </w:pPr>
      <w:r>
        <w:rPr>
          <w:b/>
        </w:rPr>
      </w:r>
    </w:p>
    <w:p>
      <w:pPr>
        <w:pStyle w:val="Normal"/>
        <w:ind w:firstLine="708" w:left="0" w:right="0"/>
        <w:jc w:val="both"/>
        <w:rPr/>
      </w:pPr>
      <w:r>
        <w:rPr/>
        <w:t>Izvoditelj se obavezuje u izvršavanju ugovornih obveza postupati prema pravilima struke, u skladu sa standardima, dogovorenim rokovima i uvjetima, stručno, savjesno i sa pažnjom dobrog gospodarstvenika.</w:t>
      </w:r>
    </w:p>
    <w:p>
      <w:pPr>
        <w:pStyle w:val="Normal"/>
        <w:ind w:firstLine="708" w:left="0" w:right="0"/>
        <w:jc w:val="both"/>
        <w:rPr/>
      </w:pPr>
      <w:r>
        <w:rPr/>
        <w:t>Izvoditelj se obavezuje koristiti platforme Asana kao projekt management (https://asana.com), Mattermost (htttps://im.ofir.hr) kao komunikacijskog alata te primjenjivati odgovarajuće sigurnosne standarde e-komunikacije prilikom pristupa korisničkim računima, računalima, mreži, poslužiteljima ili drugoj opremi u vlasništvu Naručitelja. Sve navedeno koristit će isključivo s ciljem realizacije ovog Ugovora.</w:t>
      </w:r>
    </w:p>
    <w:p>
      <w:pPr>
        <w:pStyle w:val="Normal"/>
        <w:ind w:firstLine="708" w:left="0" w:right="0"/>
        <w:jc w:val="both"/>
        <w:rPr/>
      </w:pPr>
      <w:r>
        <w:rPr/>
        <w:t> </w:t>
      </w:r>
    </w:p>
    <w:p>
      <w:pPr>
        <w:pStyle w:val="Normal"/>
        <w:jc w:val="center"/>
        <w:rPr>
          <w:b/>
        </w:rPr>
      </w:pPr>
      <w:r>
        <w:rPr>
          <w:b/>
        </w:rPr>
        <w:t>Članak 3.</w:t>
      </w:r>
    </w:p>
    <w:p>
      <w:pPr>
        <w:pStyle w:val="Normal"/>
        <w:jc w:val="center"/>
        <w:rPr/>
      </w:pPr>
      <w:r>
        <w:rPr/>
        <w:t> </w:t>
      </w:r>
    </w:p>
    <w:p>
      <w:pPr>
        <w:pStyle w:val="Normal"/>
        <w:ind w:firstLine="708" w:left="0" w:right="0"/>
        <w:jc w:val="both"/>
        <w:rPr/>
      </w:pPr>
      <w:r>
        <w:rPr/>
        <w:t xml:space="preserve">Naručitelj se obavezuje da će u svrhu realizacije ovog Ugovora dostaviti Izvoditelju svu neophodnu dokumentaciju, pripadajuće elemente i/ili korisničke potrebne račune u odgovarajućem obliku. Jednako tako omogućit će Izvoditelju siguran pristup računalima, poslužiteljima, mreži ili drugoj opremi i elektronskim servisima kojima raspolaže. </w:t>
      </w:r>
    </w:p>
    <w:p>
      <w:pPr>
        <w:pStyle w:val="Normal"/>
        <w:jc w:val="both"/>
        <w:rPr/>
      </w:pPr>
      <w:r>
        <w:rPr/>
        <w:tab/>
      </w:r>
    </w:p>
    <w:p>
      <w:pPr>
        <w:pStyle w:val="Normal"/>
        <w:ind w:firstLine="708" w:left="0" w:right="0"/>
        <w:jc w:val="both"/>
        <w:rPr/>
      </w:pPr>
      <w:r>
        <w:rPr/>
        <w:t>Naručitelj se obavezuje Izvoditelju uz dokumentaciju iz prethodnog stavka, naznačiti standarde izrade, opis željenih rezultata i rokove izrade. Naručitelj se obavezuje odrediti osobe zadužene za komunikaciju sa Izvoditeljem koje će u okviru svog radnog svog radog vremena surađivati s Izvoditeljem i koordinirati ispunjenje specifičnih zahtjeva koji mogu proisteći iz ovog Ugovora. </w:t>
      </w:r>
    </w:p>
    <w:p>
      <w:pPr>
        <w:pStyle w:val="Normal"/>
        <w:jc w:val="both"/>
        <w:rPr/>
      </w:pPr>
      <w:r>
        <w:rPr/>
        <w:t> </w:t>
      </w:r>
    </w:p>
    <w:p>
      <w:pPr>
        <w:pStyle w:val="Normal"/>
        <w:jc w:val="both"/>
        <w:rPr>
          <w:b/>
          <w:bCs/>
        </w:rPr>
      </w:pPr>
      <w:r>
        <w:rPr>
          <w:b/>
          <w:bCs/>
        </w:rPr>
        <w:tab/>
        <w:t xml:space="preserve">CIJENA </w:t>
      </w:r>
    </w:p>
    <w:p>
      <w:pPr>
        <w:pStyle w:val="Normal"/>
        <w:jc w:val="center"/>
        <w:rPr>
          <w:b/>
        </w:rPr>
      </w:pPr>
      <w:r>
        <w:rPr>
          <w:b/>
        </w:rPr>
        <w:t>Članak 4.</w:t>
      </w:r>
    </w:p>
    <w:p>
      <w:pPr>
        <w:pStyle w:val="Normal"/>
        <w:jc w:val="center"/>
        <w:rPr/>
      </w:pPr>
      <w:r>
        <w:rPr/>
        <w:t> </w:t>
      </w:r>
    </w:p>
    <w:p>
      <w:pPr>
        <w:pStyle w:val="Normal"/>
        <w:jc w:val="both"/>
        <w:rPr/>
      </w:pPr>
      <w:r>
        <w:rPr/>
        <w:tab/>
        <w:t xml:space="preserve">Za izvođenje radova koji se vežu uz specifični projekt, Ugovorne strane izradit će poseban aneks koji će regulirati iznose i dinamiku plaćanja. U slučajevima kada zahvati ne pripadaju posebnom projektu Izvoditelj ispostavlja Naručitelju mjesečni račun po stvarno uloženom vremenu s cijenama: </w:t>
      </w:r>
    </w:p>
    <w:p>
      <w:pPr>
        <w:pStyle w:val="Normal"/>
        <w:numPr>
          <w:ilvl w:val="0"/>
          <w:numId w:val="0"/>
        </w:numPr>
        <w:bidi w:val="0"/>
        <w:ind w:hanging="0" w:left="1428" w:right="0"/>
        <w:jc w:val="left"/>
        <w:rPr>
          <w:color w:val="000000"/>
        </w:rPr>
      </w:pPr>
      <w:r>
        <w:rPr>
          <w:b w:val="false"/>
          <w:i w:val="false"/>
          <w:caps w:val="false"/>
          <w:smallCaps w:val="false"/>
          <w:color w:val="000000"/>
          <w:spacing w:val="0"/>
        </w:rPr>
        <w:t>${</w:t>
      </w:r>
      <w:r>
        <w:rPr>
          <w:color w:val="000000"/>
        </w:rPr>
        <w:t>service}</w:t>
      </w:r>
    </w:p>
    <w:p>
      <w:pPr>
        <w:pStyle w:val="Normal"/>
        <w:rPr/>
      </w:pPr>
      <w:r>
        <w:rPr/>
      </w:r>
    </w:p>
    <w:p>
      <w:pPr>
        <w:pStyle w:val="Normal"/>
        <w:ind w:firstLine="708" w:left="0" w:right="0"/>
        <w:jc w:val="center"/>
        <w:rPr/>
      </w:pPr>
      <w:r>
        <w:rPr/>
      </w:r>
    </w:p>
    <w:p>
      <w:pPr>
        <w:pStyle w:val="Normal"/>
        <w:tabs>
          <w:tab w:val="clear" w:pos="708"/>
          <w:tab w:val="left" w:pos="9720" w:leader="none"/>
        </w:tabs>
        <w:ind w:firstLine="708" w:left="0" w:right="0"/>
        <w:jc w:val="both"/>
        <w:rPr/>
      </w:pPr>
      <w:r>
        <w:rPr/>
        <w:t>U slučaju zahvata koji ne pripada posebnom projektu Naručitelj će iznos iz stavka 1., Članka 4. ovog Ugovora isplaćivati na žiro račun Izvoditelja broj 2360000-1101368262 otvoren kod Zagrebačke banke, IBAN: HR5323600001101368262, mjesečno, za prethodni mjesec, a najkasnije 10 (deset) dana od ispostave računa. </w:t>
      </w:r>
    </w:p>
    <w:p>
      <w:pPr>
        <w:pStyle w:val="Normal"/>
        <w:jc w:val="both"/>
        <w:rPr/>
      </w:pPr>
      <w:r>
        <w:rPr/>
        <w:t> </w:t>
      </w:r>
    </w:p>
    <w:p>
      <w:pPr>
        <w:pStyle w:val="Normal"/>
        <w:jc w:val="center"/>
        <w:rPr>
          <w:b/>
        </w:rPr>
      </w:pPr>
      <w:r>
        <w:rPr>
          <w:b/>
        </w:rPr>
        <w:t>Članak 5.</w:t>
      </w:r>
    </w:p>
    <w:p>
      <w:pPr>
        <w:pStyle w:val="Normal"/>
        <w:jc w:val="center"/>
        <w:rPr/>
      </w:pPr>
      <w:r>
        <w:rPr/>
        <w:t> </w:t>
      </w:r>
    </w:p>
    <w:p>
      <w:pPr>
        <w:pStyle w:val="Normal"/>
        <w:ind w:firstLine="708" w:left="0" w:right="0"/>
        <w:jc w:val="both"/>
        <w:rPr/>
      </w:pPr>
      <w:r>
        <w:rPr/>
        <w:t xml:space="preserve">U cijene iz članka 4. ovog Ugovora nije uključena cijena ugrađene opreme - hardware-a niti cijena instaliranog software-a. </w:t>
      </w:r>
    </w:p>
    <w:p>
      <w:pPr>
        <w:pStyle w:val="Normal"/>
        <w:ind w:firstLine="708" w:left="0" w:right="0"/>
        <w:jc w:val="both"/>
        <w:rPr/>
      </w:pPr>
      <w:r>
        <w:rPr/>
        <w:t>Ukoliko ista bude ugrađivana, biti će posebno iskazana u dostavljenom računu.</w:t>
      </w:r>
    </w:p>
    <w:p>
      <w:pPr>
        <w:pStyle w:val="Normal"/>
        <w:jc w:val="center"/>
        <w:rPr>
          <w:b/>
        </w:rPr>
      </w:pPr>
      <w:r>
        <w:rPr>
          <w:b/>
        </w:rPr>
        <w:t> </w:t>
      </w:r>
    </w:p>
    <w:p>
      <w:pPr>
        <w:pStyle w:val="Normal"/>
        <w:ind w:hanging="0" w:left="708" w:right="0"/>
        <w:rPr>
          <w:b/>
          <w:bCs/>
        </w:rPr>
      </w:pPr>
      <w:r>
        <w:rPr>
          <w:b/>
          <w:bCs/>
        </w:rPr>
      </w:r>
    </w:p>
    <w:p>
      <w:pPr>
        <w:pStyle w:val="Normal"/>
        <w:ind w:hanging="0" w:left="708" w:right="0"/>
        <w:rPr>
          <w:b/>
          <w:bCs/>
        </w:rPr>
      </w:pPr>
      <w:r>
        <w:rPr>
          <w:b/>
          <w:bCs/>
        </w:rPr>
        <w:t>MOGUĆNOST RAKIDA UGOVORA</w:t>
      </w:r>
    </w:p>
    <w:p>
      <w:pPr>
        <w:pStyle w:val="Normal"/>
        <w:rPr>
          <w:b/>
          <w:bCs/>
        </w:rPr>
      </w:pPr>
      <w:r>
        <w:rPr>
          <w:b/>
          <w:bCs/>
        </w:rPr>
        <w:t> </w:t>
      </w:r>
    </w:p>
    <w:p>
      <w:pPr>
        <w:pStyle w:val="Normal"/>
        <w:jc w:val="center"/>
        <w:rPr>
          <w:b/>
          <w:bCs/>
        </w:rPr>
      </w:pPr>
      <w:r>
        <w:rPr>
          <w:b/>
          <w:bCs/>
        </w:rPr>
        <w:t>Članak 6.</w:t>
      </w:r>
    </w:p>
    <w:p>
      <w:pPr>
        <w:pStyle w:val="Normal"/>
        <w:jc w:val="center"/>
        <w:rPr>
          <w:b/>
          <w:bCs/>
        </w:rPr>
      </w:pPr>
      <w:r>
        <w:rPr>
          <w:b/>
          <w:bCs/>
        </w:rPr>
        <w:t> </w:t>
      </w:r>
    </w:p>
    <w:p>
      <w:pPr>
        <w:pStyle w:val="Normal"/>
        <w:ind w:firstLine="708" w:left="0" w:right="0"/>
        <w:jc w:val="both"/>
        <w:rPr/>
      </w:pPr>
      <w:r>
        <w:rPr/>
        <w:t>Ovaj Ugovor potpisuje se na razdoblje od jedne (1) godine, a nakon isteka roka, prešutno se nastavlja ukoliko potpisane strane ne dogovore eventualne izmjene. U slučaju kršenja bilo koje obveze iz ovog Ugovora, na zahtjev druge ugovorne strane Ugovor je moguće raskinuti.</w:t>
      </w:r>
    </w:p>
    <w:p>
      <w:pPr>
        <w:pStyle w:val="Normal"/>
        <w:ind w:firstLine="708" w:left="0" w:right="0"/>
        <w:jc w:val="both"/>
        <w:rPr/>
      </w:pPr>
      <w:r>
        <w:rPr/>
      </w:r>
    </w:p>
    <w:p>
      <w:pPr>
        <w:pStyle w:val="Normal"/>
        <w:ind w:firstLine="708" w:left="0" w:right="0"/>
        <w:jc w:val="both"/>
        <w:rPr/>
      </w:pPr>
      <w:r>
        <w:rPr/>
        <w:t>U slučaju raskida ovog Ugovora na zahtjev Naručitelja, isti ima pravo tražiti popravak moguće nastale štete kao i dovođenje web rješenja u nadležnosti Izvoditelja, u prvobitno stanje. U tom slučaju Naručitelj je dužan Izvoditelju isplatiti naknadu za obavljene radove kao i sve druge troškove i naknade na koje je obvezan, a koje postoje u trenutku raskida Ugovora.</w:t>
      </w:r>
    </w:p>
    <w:p>
      <w:pPr>
        <w:pStyle w:val="Normal"/>
        <w:ind w:firstLine="708" w:left="0" w:right="0"/>
        <w:jc w:val="both"/>
        <w:rPr/>
      </w:pPr>
      <w:r>
        <w:rPr/>
        <w:t>U slučaju raskida ovog Ugovora na zahtjev Izvoditelja, Izvoditelj se obavezuje, na zahtjev Naručitelja završiti tekuće radove i web rješenje dovesti u funkcionalno stanje, za što će Naručitelj Izvoditelju također isplatiti primjerenu naknadu.</w:t>
      </w:r>
    </w:p>
    <w:p>
      <w:pPr>
        <w:pStyle w:val="Normal"/>
        <w:ind w:firstLine="708" w:left="0" w:right="0"/>
        <w:jc w:val="both"/>
        <w:rPr/>
      </w:pPr>
      <w:r>
        <w:rPr/>
      </w:r>
    </w:p>
    <w:p>
      <w:pPr>
        <w:pStyle w:val="Normal"/>
        <w:ind w:firstLine="708" w:left="0" w:right="0"/>
        <w:jc w:val="both"/>
        <w:rPr/>
      </w:pPr>
      <w:r>
        <w:rPr/>
        <w:t>Naručitelj i Izvoditelj su obvezni podmiriti svoje obveze po ovom Ugovoru do datuma zaprimanja zahtjeva za otkazom usluge.</w:t>
      </w:r>
    </w:p>
    <w:p>
      <w:pPr>
        <w:pStyle w:val="Normal"/>
        <w:jc w:val="both"/>
        <w:rPr>
          <w:b/>
          <w:bCs/>
        </w:rPr>
      </w:pPr>
      <w:r>
        <w:rPr>
          <w:b/>
          <w:bCs/>
        </w:rPr>
      </w:r>
    </w:p>
    <w:p>
      <w:pPr>
        <w:pStyle w:val="Normal"/>
        <w:jc w:val="both"/>
        <w:rPr>
          <w:b/>
          <w:bCs/>
        </w:rPr>
      </w:pPr>
      <w:r>
        <w:rPr>
          <w:b/>
          <w:bCs/>
        </w:rPr>
      </w:r>
    </w:p>
    <w:p>
      <w:pPr>
        <w:pStyle w:val="Normal"/>
        <w:jc w:val="both"/>
        <w:rPr>
          <w:b/>
          <w:bCs/>
        </w:rPr>
      </w:pPr>
      <w:r>
        <w:rPr>
          <w:b/>
          <w:bCs/>
        </w:rPr>
        <w:t>PRIJELAZNE I ZAVRŠNE ODREDBE</w:t>
      </w:r>
    </w:p>
    <w:p>
      <w:pPr>
        <w:pStyle w:val="Normal"/>
        <w:rPr>
          <w:b/>
          <w:bCs/>
        </w:rPr>
      </w:pPr>
      <w:r>
        <w:rPr>
          <w:b/>
          <w:bCs/>
        </w:rPr>
        <w:t> </w:t>
      </w:r>
    </w:p>
    <w:p>
      <w:pPr>
        <w:pStyle w:val="Normal"/>
        <w:jc w:val="center"/>
        <w:rPr>
          <w:b/>
        </w:rPr>
      </w:pPr>
      <w:r>
        <w:rPr>
          <w:b/>
        </w:rPr>
        <w:t>Članak 7.</w:t>
      </w:r>
    </w:p>
    <w:p>
      <w:pPr>
        <w:pStyle w:val="Normal"/>
        <w:jc w:val="center"/>
        <w:rPr>
          <w:b/>
        </w:rPr>
      </w:pPr>
      <w:r>
        <w:rPr>
          <w:b/>
        </w:rPr>
        <w:t> </w:t>
      </w:r>
    </w:p>
    <w:p>
      <w:pPr>
        <w:pStyle w:val="Normal"/>
        <w:ind w:firstLine="708" w:left="0" w:right="0"/>
        <w:jc w:val="both"/>
        <w:rPr/>
      </w:pPr>
      <w:r>
        <w:rPr/>
        <w:t>Sve eventualno nastale sporove u provedbi ovog Ugovora ugovorne strane da će prvenstveno dogovorno rješavati, a u slučaju nemogućnosti dogovornog rješavanja spora utvrđuje se nadležnost stvarno nadležnog suda u Osijeku.</w:t>
      </w:r>
    </w:p>
    <w:p>
      <w:pPr>
        <w:pStyle w:val="Normal"/>
        <w:jc w:val="center"/>
        <w:rPr/>
      </w:pPr>
      <w:r>
        <w:rPr/>
        <w:t>  </w:t>
      </w:r>
    </w:p>
    <w:p>
      <w:pPr>
        <w:pStyle w:val="Normal"/>
        <w:jc w:val="center"/>
        <w:rPr>
          <w:b/>
        </w:rPr>
      </w:pPr>
      <w:r>
        <w:rPr>
          <w:b/>
        </w:rPr>
        <w:t>Članak 8.</w:t>
      </w:r>
    </w:p>
    <w:p>
      <w:pPr>
        <w:pStyle w:val="Normal"/>
        <w:jc w:val="center"/>
        <w:rPr>
          <w:b/>
        </w:rPr>
      </w:pPr>
      <w:r>
        <w:rPr>
          <w:b/>
        </w:rPr>
      </w:r>
    </w:p>
    <w:p>
      <w:pPr>
        <w:pStyle w:val="Normal"/>
        <w:jc w:val="both"/>
        <w:rPr/>
      </w:pPr>
      <w:r>
        <w:rPr/>
        <w:t xml:space="preserve">Izvoditelj i Naručitelj se obvezuju: </w:t>
      </w:r>
    </w:p>
    <w:p>
      <w:pPr>
        <w:pStyle w:val="Normal"/>
        <w:ind w:firstLine="708" w:left="0" w:right="0"/>
        <w:jc w:val="both"/>
        <w:rPr/>
      </w:pPr>
      <w:r>
        <w:rPr/>
      </w:r>
    </w:p>
    <w:p>
      <w:pPr>
        <w:pStyle w:val="Normal"/>
        <w:numPr>
          <w:ilvl w:val="0"/>
          <w:numId w:val="1"/>
        </w:numPr>
        <w:jc w:val="both"/>
        <w:rPr/>
      </w:pPr>
      <w:r>
        <w:rPr/>
        <w:t>da će Povjerljive informacije i Poslovne tajne držati tajnim i povjerljivim;</w:t>
      </w:r>
    </w:p>
    <w:p>
      <w:pPr>
        <w:pStyle w:val="Normal"/>
        <w:numPr>
          <w:ilvl w:val="0"/>
          <w:numId w:val="1"/>
        </w:numPr>
        <w:jc w:val="both"/>
        <w:rPr/>
      </w:pPr>
      <w:r>
        <w:rPr/>
        <w:t>da neće ni u jednom trenutku, bilo za vrijeme trajanja ovog Ugovora ili poslije, izravno ili neizravno, odati, dati na uvid niti učiniti dostupnima, ni jednoj trećoj osobi, niti jednu Povjerljivu Informaciju ili Poslovnu tajnu primljenu za vrijeme trajanja Ugovora, kao i nakon prestanka Ugovora;</w:t>
      </w:r>
    </w:p>
    <w:p>
      <w:pPr>
        <w:pStyle w:val="Normal"/>
        <w:numPr>
          <w:ilvl w:val="0"/>
          <w:numId w:val="1"/>
        </w:numPr>
        <w:jc w:val="both"/>
        <w:rPr/>
      </w:pPr>
      <w:r>
        <w:rPr/>
        <w:t>da neće koristiti takvu informaciju za bilo koje druge svrhe osim onih predviđenih Ugovorom.</w:t>
      </w:r>
    </w:p>
    <w:p>
      <w:pPr>
        <w:pStyle w:val="Normal"/>
        <w:jc w:val="both"/>
        <w:rPr/>
      </w:pPr>
      <w:r>
        <w:rPr/>
      </w:r>
    </w:p>
    <w:p>
      <w:pPr>
        <w:pStyle w:val="Normal"/>
        <w:ind w:firstLine="708" w:left="0" w:right="0"/>
        <w:jc w:val="both"/>
        <w:rPr/>
      </w:pPr>
      <w:r>
        <w:rPr/>
        <w:t>Izraz “Poslovna tajna” odnosi se na sve podatke koji su kao poslovna tajna određeni zakonom, drugim propisom i Društvenim ugovorom Naručitelja ili Izvršitelja, drugim općim aktom ili odlukom nadležnog organa, a koji predstavljaju tajnu u svezi s djelatnošću Naručitelja ili Izvoditelja, zbog čijeg bi priopćavanja neovlaštenoj osobi mogle nastupiti teške posljedice za gospodarske interese Naručitelja ili Izvršitelja.</w:t>
      </w:r>
    </w:p>
    <w:p>
      <w:pPr>
        <w:pStyle w:val="Normal"/>
        <w:jc w:val="both"/>
        <w:rPr/>
      </w:pPr>
      <w:r>
        <w:rPr/>
      </w:r>
    </w:p>
    <w:p>
      <w:pPr>
        <w:pStyle w:val="Normal"/>
        <w:ind w:firstLine="708" w:left="0" w:right="0"/>
        <w:jc w:val="both"/>
        <w:rPr/>
      </w:pPr>
      <w:r>
        <w:rPr/>
        <w:t xml:space="preserve">Izraz “Povjerljiva informacija” odnosi se na sve Poslovne tajne, podatke, dokumente, njihov sadržaj i priloge, usmena ili pisana priopćenja povjerljive naravi, te na sve zapise koji su svjetlosno, zvukovno, strojno, ručno, elektronički ili na drugi način zabilježeni na nekoj podlozi, a koje informacije se u poslovnoj praksi smatraju povjerljivima, a mogu biti tzv. osjetljive informacije ili čija se povjerljiva priroda može zaključiti temeljem okolnosti njihovog otkrivanja, a postanu dostupne Naručitelju ili Izvršitelju tijekom pružanja usluga Naručitelju. </w:t>
      </w:r>
    </w:p>
    <w:p>
      <w:pPr>
        <w:pStyle w:val="Normal"/>
        <w:jc w:val="both"/>
        <w:rPr/>
      </w:pPr>
      <w:r>
        <w:rPr/>
      </w:r>
    </w:p>
    <w:p>
      <w:pPr>
        <w:pStyle w:val="Normal"/>
        <w:ind w:firstLine="708" w:left="0" w:right="0"/>
        <w:jc w:val="both"/>
        <w:rPr/>
      </w:pPr>
      <w:r>
        <w:rPr/>
        <w:t>Izraz “Povjerljiva informacija” odnosi se naročito na informacije o strukturi i organizaciji poslovnog i IT sustava Naručitelja, te informacije o klijentima i na sve informacije otkrivene Izvršitelju odnosno metode prikupljanja podataka, planiranja i analize te komercijalne podatke koje će Naručitelju izložiti Izvoditelja.</w:t>
      </w:r>
    </w:p>
    <w:p>
      <w:pPr>
        <w:pStyle w:val="Normal"/>
        <w:ind w:firstLine="708" w:left="0" w:right="0"/>
        <w:jc w:val="both"/>
        <w:rPr/>
      </w:pPr>
      <w:r>
        <w:rPr/>
      </w:r>
    </w:p>
    <w:p>
      <w:pPr>
        <w:pStyle w:val="Normal"/>
        <w:ind w:firstLine="708" w:left="0" w:right="0"/>
        <w:jc w:val="both"/>
        <w:rPr/>
      </w:pPr>
      <w:r>
        <w:rPr/>
        <w:t>Sve Povjerljive informacije i Poslovne tajne držat će se u pohrani samo za dobrobit i korištenje Naručitelja i Izvoditelja.</w:t>
      </w:r>
    </w:p>
    <w:p>
      <w:pPr>
        <w:pStyle w:val="Normal"/>
        <w:jc w:val="both"/>
        <w:rPr/>
      </w:pPr>
      <w:r>
        <w:rPr/>
      </w:r>
    </w:p>
    <w:p>
      <w:pPr>
        <w:pStyle w:val="Normal"/>
        <w:ind w:firstLine="708" w:left="0" w:right="0"/>
        <w:jc w:val="both"/>
        <w:rPr/>
      </w:pPr>
      <w:r>
        <w:rPr/>
        <w:t xml:space="preserve">Ugovorne strane suglasne su kako Naručitelj neće zloupotrijebiti informacije o zaduženim djelatnicima Izvoditelja u smislu posebnog angažmana ili direktnih ponuda koje bi mogle uzrokovati promjenu zaposlenja djelatnika kod Naručitelja. </w:t>
      </w:r>
    </w:p>
    <w:p>
      <w:pPr>
        <w:pStyle w:val="Normal"/>
        <w:ind w:firstLine="708" w:left="0" w:right="0"/>
        <w:jc w:val="both"/>
        <w:rPr/>
      </w:pPr>
      <w:r>
        <w:rPr/>
      </w:r>
    </w:p>
    <w:p>
      <w:pPr>
        <w:pStyle w:val="Normal"/>
        <w:jc w:val="center"/>
        <w:rPr>
          <w:b/>
        </w:rPr>
      </w:pPr>
      <w:r>
        <w:rPr>
          <w:b/>
        </w:rPr>
        <w:t>Članak 9.</w:t>
      </w:r>
    </w:p>
    <w:p>
      <w:pPr>
        <w:pStyle w:val="Normal"/>
        <w:jc w:val="center"/>
        <w:rPr/>
      </w:pPr>
      <w:r>
        <w:rPr/>
        <w:t> </w:t>
      </w:r>
    </w:p>
    <w:p>
      <w:pPr>
        <w:pStyle w:val="Normal"/>
        <w:jc w:val="both"/>
        <w:rPr/>
      </w:pPr>
      <w:r>
        <w:rPr/>
        <w:tab/>
        <w:t>Ovaj Ugovor je sačinjen u dva istovjetna, u znak prihvaćanja stranaka vlastoručno potpisana primjerka, koji vrijede kao originali i od kojih svaka ugovorna strana zadržava po jedan primjerak.</w:t>
      </w:r>
    </w:p>
    <w:p>
      <w:pPr>
        <w:pStyle w:val="Normal"/>
        <w:jc w:val="center"/>
        <w:rPr>
          <w:b/>
          <w:bCs/>
        </w:rPr>
      </w:pPr>
      <w:r>
        <w:rPr>
          <w:b/>
          <w:bCs/>
        </w:rPr>
      </w:r>
    </w:p>
    <w:p>
      <w:pPr>
        <w:pStyle w:val="Normal"/>
        <w:jc w:val="center"/>
        <w:rPr>
          <w:b/>
          <w:bCs/>
        </w:rPr>
      </w:pPr>
      <w:r>
        <w:rPr>
          <w:b/>
          <w:bCs/>
        </w:rPr>
        <w:t>Članak 10.</w:t>
      </w:r>
    </w:p>
    <w:p>
      <w:pPr>
        <w:pStyle w:val="Normal"/>
        <w:jc w:val="center"/>
        <w:rPr/>
      </w:pPr>
      <w:r>
        <w:rPr/>
        <w:t> </w:t>
      </w:r>
    </w:p>
    <w:p>
      <w:pPr>
        <w:pStyle w:val="Normal"/>
        <w:ind w:firstLine="708" w:left="0" w:right="0"/>
        <w:jc w:val="both"/>
        <w:rPr>
          <w:color w:val="000000"/>
        </w:rPr>
      </w:pPr>
      <w:r>
        <w:rPr/>
        <w:t xml:space="preserve">Ovaj ugovor stupa na snagu od </w:t>
      </w:r>
      <w:r>
        <w:rPr>
          <w:b w:val="false"/>
          <w:i w:val="false"/>
          <w:caps w:val="false"/>
          <w:smallCaps w:val="false"/>
          <w:color w:val="000000"/>
          <w:spacing w:val="0"/>
        </w:rPr>
        <w:t>${</w:t>
      </w:r>
      <w:r>
        <w:rPr>
          <w:color w:val="000000"/>
        </w:rPr>
        <w:t xml:space="preserve">date} </w:t>
      </w:r>
      <w:r>
        <w:rPr/>
        <w:t>i traje do ${expiration_date}.</w:t>
      </w:r>
    </w:p>
    <w:p>
      <w:pPr>
        <w:pStyle w:val="Normal"/>
        <w:jc w:val="both"/>
        <w:rPr/>
      </w:pPr>
      <w:r>
        <w:rPr/>
        <w:t xml:space="preserve"> </w:t>
      </w:r>
    </w:p>
    <w:p>
      <w:pPr>
        <w:pStyle w:val="Normal"/>
        <w:rPr/>
      </w:pPr>
      <w:r>
        <w:rPr/>
        <w:t> </w:t>
      </w:r>
    </w:p>
    <w:p>
      <w:pPr>
        <w:pStyle w:val="Normal"/>
        <w:rPr/>
      </w:pPr>
      <w:r>
        <w:rPr/>
      </w:r>
    </w:p>
    <w:p>
      <w:pPr>
        <w:pStyle w:val="Normal"/>
        <w:rPr/>
      </w:pPr>
      <w:r>
        <w:rPr/>
        <w:t>  </w:t>
      </w:r>
    </w:p>
    <w:p>
      <w:pPr>
        <w:pStyle w:val="Normal"/>
        <w:rPr/>
      </w:pPr>
      <w:r>
        <w:rPr/>
        <w:t xml:space="preserve">          </w:t>
      </w:r>
      <w:r>
        <w:rPr/>
        <w:t>NARUČITELJ:</w:t>
        <w:tab/>
        <w:tab/>
        <w:tab/>
        <w:tab/>
        <w:tab/>
        <w:tab/>
        <w:tab/>
        <w:tab/>
        <w:t xml:space="preserve">            IZVODITELJ:</w:t>
      </w:r>
    </w:p>
    <w:p>
      <w:pPr>
        <w:pStyle w:val="Normal"/>
        <w:rPr/>
      </w:pPr>
      <w:r>
        <w:rPr/>
        <w:drawing>
          <wp:anchor behindDoc="0" distT="0" distB="0" distL="0" distR="0" simplePos="0" locked="0" layoutInCell="0" allowOverlap="1" relativeHeight="2">
            <wp:simplePos x="0" y="0"/>
            <wp:positionH relativeFrom="column">
              <wp:posOffset>4699000</wp:posOffset>
            </wp:positionH>
            <wp:positionV relativeFrom="paragraph">
              <wp:posOffset>70485</wp:posOffset>
            </wp:positionV>
            <wp:extent cx="1595120" cy="1376045"/>
            <wp:effectExtent l="0" t="0" r="0" b="0"/>
            <wp:wrapSquare wrapText="largest"/>
            <wp:docPr id="1" name="Slika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lika1" descr=""/>
                    <pic:cNvPicPr>
                      <a:picLocks noChangeAspect="1" noChangeArrowheads="1"/>
                    </pic:cNvPicPr>
                  </pic:nvPicPr>
                  <pic:blipFill>
                    <a:blip r:embed="rId2"/>
                    <a:stretch>
                      <a:fillRect/>
                    </a:stretch>
                  </pic:blipFill>
                  <pic:spPr bwMode="auto">
                    <a:xfrm>
                      <a:off x="0" y="0"/>
                      <a:ext cx="1595120" cy="1376045"/>
                    </a:xfrm>
                    <a:prstGeom prst="rect">
                      <a:avLst/>
                    </a:prstGeom>
                  </pic:spPr>
                </pic:pic>
              </a:graphicData>
            </a:graphic>
          </wp:anchor>
        </w:drawing>
      </w:r>
    </w:p>
    <w:p>
      <w:pPr>
        <w:pStyle w:val="Normal"/>
        <w:jc w:val="right"/>
        <w:rPr/>
      </w:pPr>
      <w:r>
        <w:rPr/>
        <w:t xml:space="preserve">          </w:t>
      </w:r>
    </w:p>
    <w:p>
      <w:pPr>
        <w:pStyle w:val="Normal"/>
        <w:rPr/>
      </w:pPr>
      <w:r>
        <w:rPr/>
        <w:t xml:space="preserve">         </w:t>
      </w:r>
      <w:r>
        <w:rPr/>
        <w:t xml:space="preserve">_____________                                                                                               </w:t>
      </w:r>
    </w:p>
    <w:sectPr>
      <w:footerReference w:type="default" r:id="rId3"/>
      <w:type w:val="nextPage"/>
      <w:pgSz w:w="11906" w:h="16838"/>
      <w:pgMar w:left="1080" w:right="1106" w:gutter="0" w:header="0" w:top="1417" w:footer="708"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ee"/>
    <w:family w:val="roman"/>
    <w:pitch w:val="variable"/>
  </w:font>
  <w:font w:name="Times New Roman">
    <w:charset w:val="ee"/>
    <w:family w:val="roman"/>
    <w:pitch w:val="variable"/>
  </w:font>
  <w:font w:name="Symbol">
    <w:charset w:val="ee"/>
    <w:family w:val="roman"/>
    <w:pitch w:val="variable"/>
  </w:font>
  <w:font w:name="Courier New">
    <w:charset w:val="ee"/>
    <w:family w:val="roman"/>
    <w:pitch w:val="variable"/>
  </w:font>
  <w:font w:name="Wingdings">
    <w:charset w:val="ee"/>
    <w:family w:val="roman"/>
    <w:pitch w:val="variable"/>
  </w:font>
  <w:font w:name="Liberation Sans">
    <w:altName w:val="Arial"/>
    <w:charset w:val="ee"/>
    <w:family w:val="roman"/>
    <w:pitch w:val="variable"/>
  </w:font>
  <w:font w:name="Calibri">
    <w:charset w:val="ee"/>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sz w:val="20"/>
      </w:rPr>
      <w:fldChar w:fldCharType="begin"/>
    </w:r>
    <w:r>
      <w:rPr>
        <w:sz w:val="20"/>
      </w:rPr>
      <w:instrText xml:space="preserve"> PAGE </w:instrText>
    </w:r>
    <w:r>
      <w:rPr>
        <w:sz w:val="20"/>
      </w:rPr>
      <w:fldChar w:fldCharType="separate"/>
    </w:r>
    <w:r>
      <w:rPr>
        <w:sz w:val="20"/>
      </w:rPr>
      <w:t>4</w:t>
    </w:r>
    <w:r>
      <w:rPr>
        <w:sz w:val="20"/>
      </w:rPr>
      <w:fldChar w:fldCharType="end"/>
    </w:r>
    <w:r>
      <w:rPr>
        <w:sz w:val="20"/>
      </w:rPr>
      <w:t>/4</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1068"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hr-HR"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val="hr-HR" w:eastAsia="zh-CN" w:bidi="ar-SA"/>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3z0">
    <w:name w:val="WW8Num3z0"/>
    <w:qFormat/>
    <w:rPr/>
  </w:style>
  <w:style w:type="character" w:styleId="WW8Num3z1">
    <w:name w:val="WW8Num3z1"/>
    <w:qFormat/>
    <w:rPr/>
  </w:style>
  <w:style w:type="character" w:styleId="WW8Num3z2">
    <w:name w:val="WW8Num3z2"/>
    <w:qFormat/>
    <w:rPr/>
  </w:style>
  <w:style w:type="character" w:styleId="WW8Num3z3">
    <w:name w:val="WW8Num3z3"/>
    <w:qFormat/>
    <w:rPr/>
  </w:style>
  <w:style w:type="character" w:styleId="WW8Num3z4">
    <w:name w:val="WW8Num3z4"/>
    <w:qFormat/>
    <w:rPr/>
  </w:style>
  <w:style w:type="character" w:styleId="WW8Num3z5">
    <w:name w:val="WW8Num3z5"/>
    <w:qFormat/>
    <w:rPr/>
  </w:style>
  <w:style w:type="character" w:styleId="WW8Num3z6">
    <w:name w:val="WW8Num3z6"/>
    <w:qFormat/>
    <w:rPr/>
  </w:style>
  <w:style w:type="character" w:styleId="WW8Num3z7">
    <w:name w:val="WW8Num3z7"/>
    <w:qFormat/>
    <w:rPr/>
  </w:style>
  <w:style w:type="character" w:styleId="WW8Num3z8">
    <w:name w:val="WW8Num3z8"/>
    <w:qFormat/>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Times New Roman" w:hAnsi="Times New Roman" w:eastAsia="Times New Roman" w:cs="Times New Roman"/>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rFonts w:ascii="Times New Roman" w:hAnsi="Times New Roman" w:eastAsia="Times New Roman" w:cs="Times New Roman"/>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rFonts w:ascii="Times New Roman" w:hAnsi="Times New Roman" w:eastAsia="Times New Roman" w:cs="Times New Roman"/>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Times New Roman" w:hAnsi="Times New Roman" w:eastAsia="Times New Roman" w:cs="Times New Roman"/>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Zadanifontodlomka">
    <w:name w:val="Zadani font odlomka"/>
    <w:qFormat/>
    <w:rPr/>
  </w:style>
  <w:style w:type="character" w:styleId="ZaglavljeChar">
    <w:name w:val="Zaglavlje Char"/>
    <w:qFormat/>
    <w:rPr>
      <w:sz w:val="24"/>
      <w:szCs w:val="24"/>
    </w:rPr>
  </w:style>
  <w:style w:type="character" w:styleId="PodnojeChar">
    <w:name w:val="Podnožje Char"/>
    <w:qFormat/>
    <w:rPr>
      <w:sz w:val="24"/>
      <w:szCs w:val="24"/>
    </w:rPr>
  </w:style>
  <w:style w:type="character" w:styleId="Hyperlink">
    <w:name w:val="Hyperlink"/>
    <w:rPr>
      <w:color w:val="0563C1"/>
      <w:u w:val="single"/>
    </w:rPr>
  </w:style>
  <w:style w:type="character" w:styleId="Nerijeenospominjanje">
    <w:name w:val="Neriješeno spominjanje"/>
    <w:qFormat/>
    <w:rPr>
      <w:color w:val="605E5C"/>
      <w:shd w:fill="E1DFDD" w:val="clear"/>
    </w:rPr>
  </w:style>
  <w:style w:type="character" w:styleId="WW8Num4z3">
    <w:name w:val="WW8Num4z3"/>
    <w:qFormat/>
    <w:rPr>
      <w:rFonts w:ascii="Symbol" w:hAnsi="Symbol" w:cs="Symbol"/>
    </w:rPr>
  </w:style>
  <w:style w:type="character" w:styleId="IntenseEmphasis">
    <w:name w:val="Intense Emphasis"/>
    <w:qFormat/>
    <w:rPr>
      <w:b/>
      <w:bCs/>
    </w:rPr>
  </w:style>
  <w:style w:type="character" w:styleId="Pagenumber">
    <w:name w:val="page number"/>
    <w:basedOn w:val="DefaultParagraphFont"/>
    <w:qFormat/>
    <w:rPr/>
  </w:style>
  <w:style w:type="character" w:styleId="DefaultParagraphFont">
    <w:name w:val="Default Paragraph Font"/>
    <w:qFormat/>
    <w:rPr/>
  </w:style>
  <w:style w:type="paragraph" w:styleId="Stilnaslova">
    <w:name w:val="Stil naslova"/>
    <w:basedOn w:val="Normal"/>
    <w:next w:val="BodyText"/>
    <w:qFormat/>
    <w:pPr>
      <w:keepNext w:val="true"/>
      <w:spacing w:before="240" w:after="120"/>
    </w:pPr>
    <w:rPr>
      <w:rFonts w:ascii="Liberation Sans;Arial" w:hAnsi="Liberation Sans;Arial"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ks">
    <w:name w:val="Indeks"/>
    <w:basedOn w:val="Normal"/>
    <w:qFormat/>
    <w:pPr>
      <w:suppressLineNumbers/>
    </w:pPr>
    <w:rPr>
      <w:rFonts w:cs="Arial"/>
      <w:lang w:val="zxx" w:eastAsia="zxx" w:bidi="zxx"/>
    </w:rPr>
  </w:style>
  <w:style w:type="paragraph" w:styleId="Zaglavljeipodnoje">
    <w:name w:val="Zaglavlje i podnožje"/>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536" w:leader="none"/>
        <w:tab w:val="right" w:pos="9072" w:leader="none"/>
      </w:tabs>
    </w:pPr>
    <w:rPr/>
  </w:style>
  <w:style w:type="paragraph" w:styleId="Footer">
    <w:name w:val="Footer"/>
    <w:basedOn w:val="Normal"/>
    <w:pPr>
      <w:tabs>
        <w:tab w:val="clear" w:pos="708"/>
        <w:tab w:val="center" w:pos="4536" w:leader="none"/>
        <w:tab w:val="right" w:pos="9072" w:leader="none"/>
      </w:tabs>
    </w:pPr>
    <w:rPr/>
  </w:style>
  <w:style w:type="paragraph" w:styleId="BodyA">
    <w:name w:val="Body A"/>
    <w:qFormat/>
    <w:pPr>
      <w:widowControl/>
      <w:suppressAutoHyphens w:val="true"/>
      <w:bidi w:val="0"/>
      <w:spacing w:lineRule="auto" w:line="276" w:before="0" w:after="200"/>
      <w:jc w:val="left"/>
    </w:pPr>
    <w:rPr>
      <w:rFonts w:ascii="Calibri" w:hAnsi="Calibri" w:eastAsia="Calibri" w:cs="Calibri"/>
      <w:color w:val="000000"/>
      <w:kern w:val="0"/>
      <w:sz w:val="22"/>
      <w:szCs w:val="22"/>
      <w:lang w:val="en-US" w:eastAsia="zh-CN" w:bidi="ar-SA"/>
    </w:rPr>
  </w:style>
  <w:style w:type="paragraph" w:styleId="Caption1">
    <w:name w:val="caption1"/>
    <w:basedOn w:val="Normal"/>
    <w:qFormat/>
    <w:pPr>
      <w:suppressLineNumbers/>
      <w:spacing w:before="120" w:after="120"/>
    </w:pPr>
    <w:rPr>
      <w:rFonts w:cs="Arial"/>
      <w:i/>
      <w:iCs/>
    </w:rPr>
  </w:style>
  <w:style w:type="numbering" w:styleId="WW8Num1">
    <w:name w:val="WW8Num1"/>
    <w:qFormat/>
  </w:style>
  <w:style w:type="numbering" w:styleId="WW8Num2">
    <w:name w:val="WW8Num2"/>
    <w:qFormat/>
  </w:style>
  <w:style w:type="numbering" w:styleId="WW8Num3">
    <w:name w:val="WW8Num3"/>
    <w:qFormat/>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95</TotalTime>
  <Application>LibreOffice/7.6.5.2$Windows_X86_64 LibreOffice_project/38d5f62f85355c192ef5f1dd47c5c0c0c6d6598b</Application>
  <AppVersion>15.0000</AppVersion>
  <Pages>4</Pages>
  <Words>961</Words>
  <Characters>6014</Characters>
  <CharactersWithSpaces>7109</CharactersWithSpaces>
  <Paragraphs>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Ofir d.o.o.</dc:creator>
  <dc:description/>
  <dc:language>hr-HR</dc:language>
  <cp:lastModifiedBy/>
  <dcterms:modified xsi:type="dcterms:W3CDTF">2025-05-07T12:01:48Z</dcterms:modified>
  <cp:revision>20</cp:revision>
  <dc:subject/>
  <dc:title>P</dc:title>
</cp:coreProperties>
</file>

<file path=docProps/custom.xml><?xml version="1.0" encoding="utf-8"?>
<Properties xmlns="http://schemas.openxmlformats.org/officeDocument/2006/custom-properties" xmlns:vt="http://schemas.openxmlformats.org/officeDocument/2006/docPropsVTypes"/>
</file>