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Page.goto: Timeout 30000ms exceeded.</w:t>
              <w:br/>
              <w:t>Call log:</w:t>
              <w:br/>
              <w:t xml:space="preserve">  - navigating to "https://www.saucedemo.com/", waiting until "load"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fail_20260403_220704_01607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  <w:br/>
              <w:t>Call log:</w:t>
              <w:br/>
              <w:t xml:space="preserve">  - waiting for locator("//*[@id=\"header_container\"]//select[@class=\"product_sort_container\"]")</w:t>
              <w:br/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Page.select_option: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0000"/>
                <w:sz w:val="18"/>
              </w:rPr>
              <w:t>Fail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Page.click: Target page, context or browser has been closed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FFA500"/>
                <w:sz w:val="18"/>
              </w:rPr>
              <w:t>Skip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前置步骤失败，跳过执行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