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1FF8" w14:textId="77777777" w:rsidR="0038795B" w:rsidRDefault="00000000">
      <w:pPr>
        <w:spacing w:line="336" w:lineRule="auto"/>
        <w:jc w:val="center"/>
      </w:pPr>
      <w:r>
        <w:rPr>
          <w:sz w:val="28"/>
          <w:szCs w:val="28"/>
        </w:rPr>
        <w:t>Министерство образования Республики Беларусь</w:t>
      </w:r>
    </w:p>
    <w:p w14:paraId="476D5804" w14:textId="77777777" w:rsidR="0038795B" w:rsidRDefault="00000000">
      <w:pPr>
        <w:spacing w:line="336" w:lineRule="auto"/>
        <w:jc w:val="center"/>
      </w:pPr>
      <w:r>
        <w:rPr>
          <w:sz w:val="28"/>
          <w:szCs w:val="28"/>
        </w:rPr>
        <w:t>Учреждение образования</w:t>
      </w:r>
    </w:p>
    <w:p w14:paraId="48D67302" w14:textId="77777777" w:rsidR="0038795B" w:rsidRDefault="00000000">
      <w:pPr>
        <w:spacing w:line="336" w:lineRule="auto"/>
        <w:jc w:val="center"/>
      </w:pPr>
      <w:r>
        <w:rPr>
          <w:sz w:val="28"/>
          <w:szCs w:val="28"/>
        </w:rPr>
        <w:t>«Белорусский государственный университет информатики и</w:t>
      </w:r>
    </w:p>
    <w:p w14:paraId="66070098" w14:textId="77777777" w:rsidR="0038795B" w:rsidRDefault="00000000">
      <w:pPr>
        <w:spacing w:line="336" w:lineRule="auto"/>
        <w:jc w:val="center"/>
      </w:pPr>
      <w:r>
        <w:rPr>
          <w:sz w:val="28"/>
          <w:szCs w:val="28"/>
        </w:rPr>
        <w:t>радиоэлектроники»</w:t>
      </w:r>
    </w:p>
    <w:p w14:paraId="35AEC480" w14:textId="77777777" w:rsidR="0038795B" w:rsidRDefault="00000000">
      <w:pPr>
        <w:spacing w:line="336" w:lineRule="auto"/>
        <w:jc w:val="center"/>
      </w:pPr>
      <w:r>
        <w:rPr>
          <w:sz w:val="28"/>
          <w:szCs w:val="28"/>
        </w:rPr>
        <w:t>Факультет информационных технологий и управления</w:t>
      </w:r>
    </w:p>
    <w:p w14:paraId="0CB530F4" w14:textId="77777777" w:rsidR="0038795B" w:rsidRDefault="00000000">
      <w:pPr>
        <w:spacing w:after="600" w:line="336" w:lineRule="auto"/>
        <w:jc w:val="center"/>
      </w:pPr>
      <w:r>
        <w:rPr>
          <w:sz w:val="28"/>
          <w:szCs w:val="28"/>
        </w:rPr>
        <w:t>Кафедра интеллектуальных информационных технологий</w:t>
      </w:r>
    </w:p>
    <w:p w14:paraId="1E23BAF0" w14:textId="77777777" w:rsidR="0038795B" w:rsidRDefault="00000000">
      <w:pPr>
        <w:spacing w:after="100" w:line="336" w:lineRule="auto"/>
        <w:jc w:val="center"/>
      </w:pPr>
      <w:r>
        <w:rPr>
          <w:b/>
          <w:bCs/>
          <w:sz w:val="28"/>
          <w:szCs w:val="28"/>
        </w:rPr>
        <w:t>Отчет по практическому заданию №4</w:t>
      </w:r>
    </w:p>
    <w:p w14:paraId="5BC748CD" w14:textId="77777777" w:rsidR="0038795B" w:rsidRDefault="00000000">
      <w:pPr>
        <w:spacing w:line="336" w:lineRule="auto"/>
        <w:jc w:val="center"/>
      </w:pPr>
      <w:r>
        <w:rPr>
          <w:b/>
          <w:bCs/>
          <w:sz w:val="28"/>
          <w:szCs w:val="28"/>
        </w:rPr>
        <w:t>по курсу «Технологии и инструментальные средства проектирования</w:t>
      </w:r>
    </w:p>
    <w:p w14:paraId="0740C27C" w14:textId="77777777" w:rsidR="0038795B" w:rsidRDefault="00000000">
      <w:pPr>
        <w:spacing w:after="400" w:line="336" w:lineRule="auto"/>
        <w:jc w:val="center"/>
      </w:pPr>
      <w:r>
        <w:rPr>
          <w:b/>
          <w:bCs/>
          <w:sz w:val="28"/>
          <w:szCs w:val="28"/>
        </w:rPr>
        <w:t>интеллектуальных систем»</w:t>
      </w:r>
    </w:p>
    <w:p w14:paraId="5A71B2A3" w14:textId="77777777" w:rsidR="0038795B" w:rsidRDefault="00000000">
      <w:pPr>
        <w:spacing w:after="1200" w:line="336" w:lineRule="auto"/>
        <w:jc w:val="center"/>
      </w:pPr>
      <w:r>
        <w:rPr>
          <w:sz w:val="28"/>
          <w:szCs w:val="28"/>
        </w:rPr>
        <w:t xml:space="preserve">Вариант: </w:t>
      </w:r>
      <w:proofErr w:type="spellStart"/>
      <w:r>
        <w:rPr>
          <w:sz w:val="28"/>
          <w:szCs w:val="28"/>
        </w:rPr>
        <w:t>ПрО</w:t>
      </w:r>
      <w:proofErr w:type="spellEnd"/>
      <w:r>
        <w:rPr>
          <w:sz w:val="28"/>
          <w:szCs w:val="28"/>
        </w:rPr>
        <w:t xml:space="preserve"> «Больница (приём больных)»</w:t>
      </w:r>
    </w:p>
    <w:p w14:paraId="56DEFBC4" w14:textId="77777777" w:rsidR="0038795B" w:rsidRDefault="00000000">
      <w:pPr>
        <w:spacing w:line="336" w:lineRule="auto"/>
        <w:jc w:val="right"/>
      </w:pPr>
      <w:r>
        <w:rPr>
          <w:sz w:val="28"/>
          <w:szCs w:val="28"/>
        </w:rPr>
        <w:t>Выполнил:</w:t>
      </w:r>
    </w:p>
    <w:p w14:paraId="436D8544" w14:textId="77777777" w:rsidR="0038795B" w:rsidRDefault="00000000">
      <w:pPr>
        <w:spacing w:after="200" w:line="336" w:lineRule="auto"/>
        <w:jc w:val="right"/>
      </w:pPr>
      <w:r>
        <w:rPr>
          <w:sz w:val="28"/>
          <w:szCs w:val="28"/>
        </w:rPr>
        <w:t>Студент гр. 321701 Политыко И.А.</w:t>
      </w:r>
    </w:p>
    <w:p w14:paraId="5B9E4D3B" w14:textId="77777777" w:rsidR="0038795B" w:rsidRDefault="00000000">
      <w:pPr>
        <w:spacing w:after="1600" w:line="336" w:lineRule="auto"/>
        <w:jc w:val="right"/>
      </w:pPr>
      <w:r>
        <w:rPr>
          <w:sz w:val="28"/>
          <w:szCs w:val="28"/>
        </w:rPr>
        <w:t>Проверила: Гракова Н.В.</w:t>
      </w:r>
    </w:p>
    <w:p w14:paraId="2C7CB593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2A1B4B17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05A4B3E2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7913AB89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1BB5A939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1185724F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6EFF5646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3E123731" w14:textId="77777777" w:rsidR="00A20163" w:rsidRDefault="00A20163">
      <w:pPr>
        <w:spacing w:line="336" w:lineRule="auto"/>
        <w:jc w:val="center"/>
        <w:rPr>
          <w:sz w:val="28"/>
          <w:szCs w:val="28"/>
        </w:rPr>
      </w:pPr>
    </w:p>
    <w:p w14:paraId="6BEC0AE4" w14:textId="26EA4BC8" w:rsidR="0038795B" w:rsidRDefault="00000000" w:rsidP="00A20163">
      <w:pPr>
        <w:spacing w:line="336" w:lineRule="auto"/>
        <w:jc w:val="center"/>
      </w:pPr>
      <w:r>
        <w:rPr>
          <w:sz w:val="28"/>
          <w:szCs w:val="28"/>
        </w:rPr>
        <w:t>Минск 2026</w:t>
      </w:r>
    </w:p>
    <w:p w14:paraId="596AC696" w14:textId="77777777" w:rsidR="0038795B" w:rsidRDefault="00000000">
      <w:pPr>
        <w:spacing w:after="300" w:line="336" w:lineRule="auto"/>
        <w:jc w:val="center"/>
      </w:pPr>
      <w:r>
        <w:rPr>
          <w:b/>
          <w:bCs/>
          <w:sz w:val="32"/>
          <w:szCs w:val="32"/>
        </w:rPr>
        <w:lastRenderedPageBreak/>
        <w:t>Ход работы</w:t>
      </w:r>
    </w:p>
    <w:p w14:paraId="705148C6" w14:textId="77777777" w:rsidR="0038795B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Тема:</w:t>
      </w:r>
    </w:p>
    <w:p w14:paraId="7961BD6D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Представление знаний в виде продукционной модели.</w:t>
      </w:r>
    </w:p>
    <w:p w14:paraId="35ACF536" w14:textId="77777777" w:rsidR="0038795B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Цель работы:</w:t>
      </w:r>
    </w:p>
    <w:p w14:paraId="4747E0C6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Научиться представлять знания предметной области с помощью продукционных моделей.</w:t>
      </w:r>
    </w:p>
    <w:p w14:paraId="2B86E2B3" w14:textId="77777777" w:rsidR="0038795B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Основные задачи:</w:t>
      </w:r>
    </w:p>
    <w:p w14:paraId="70B3AD8A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Изучение технических аспектов реализации представления знаний с помощью продукционных моделей.</w:t>
      </w:r>
    </w:p>
    <w:p w14:paraId="38157009" w14:textId="77777777" w:rsidR="0038795B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Предметная область:</w:t>
      </w:r>
    </w:p>
    <w:p w14:paraId="2977C823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Для построения продукционной модели выбрана та же предметная область, что и в предыдущих работах — «Больница» (приём больных). В отличие от амбулаторного приёма, модель учитывает специфику стационара: возможность госпитализации пациента и направление к другому врачу для уточняющей диагностики (МРТ).</w:t>
      </w:r>
    </w:p>
    <w:p w14:paraId="7345A966" w14:textId="77777777" w:rsidR="0038795B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1. Целевые действия</w:t>
      </w:r>
    </w:p>
    <w:p w14:paraId="5280A138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У диагноза, поставленного в больнице, два возможных взаимоисключающих исхода: госпитализация пациента (если состояние требует стационарного лечения) или выписка с назначением амбулаторного лечения. Оплата оказанных услуг выполняется в обоих случаях последним действием, поэтому итоговых целевых действий фактически три: госпитализация, выписка и оплата, завершающая любой из этих путей.</w:t>
      </w:r>
    </w:p>
    <w:p w14:paraId="2BB5C23A" w14:textId="77777777" w:rsidR="0038795B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2. Промежуточные действия</w:t>
      </w:r>
    </w:p>
    <w:p w14:paraId="76E8FF96" w14:textId="3E8B97DF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 xml:space="preserve">Между обращением пациента и постановкой диагноза выстраивается цепочка: обращение в больницу → выбор </w:t>
      </w:r>
      <w:r w:rsidR="00A20163">
        <w:rPr>
          <w:sz w:val="28"/>
          <w:szCs w:val="28"/>
          <w:lang w:val="ru-RU"/>
        </w:rPr>
        <w:t>отделения</w:t>
      </w:r>
      <w:r>
        <w:rPr>
          <w:sz w:val="28"/>
          <w:szCs w:val="28"/>
        </w:rPr>
        <w:t xml:space="preserve"> (по характеру симптомов — хирургических или терапевтических) → приём у конкретного </w:t>
      </w:r>
      <w:r>
        <w:rPr>
          <w:sz w:val="28"/>
          <w:szCs w:val="28"/>
        </w:rPr>
        <w:lastRenderedPageBreak/>
        <w:t xml:space="preserve">врача → обследования → (при необходимости — направление на приём к другому врачу) → диагноз → госпитализация или выписка → </w:t>
      </w:r>
      <w:r w:rsidR="00A20163">
        <w:rPr>
          <w:sz w:val="28"/>
          <w:szCs w:val="28"/>
          <w:lang w:val="ru-RU"/>
        </w:rPr>
        <w:t xml:space="preserve">(при наличии платных услуг </w:t>
      </w:r>
      <w:r>
        <w:rPr>
          <w:sz w:val="28"/>
          <w:szCs w:val="28"/>
        </w:rPr>
        <w:t>оплата</w:t>
      </w:r>
      <w:r w:rsidR="00A20163"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>.</w:t>
      </w:r>
    </w:p>
    <w:p w14:paraId="63A2197F" w14:textId="77777777" w:rsidR="0038795B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3–4. Факты и действия предметной области</w:t>
      </w:r>
    </w:p>
    <w:p w14:paraId="5CB90EA7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Определены характеристики-факты, влияющие на ход рассуждения, и действия, составляющие цепочку от обращения пациента до оплаты услуг.</w:t>
      </w:r>
    </w:p>
    <w:p w14:paraId="4273FDA0" w14:textId="77777777" w:rsidR="0038795B" w:rsidRDefault="00000000">
      <w:pPr>
        <w:spacing w:before="120" w:after="80"/>
      </w:pPr>
      <w:r>
        <w:rPr>
          <w:b/>
          <w:bCs/>
          <w:sz w:val="24"/>
          <w:szCs w:val="24"/>
        </w:rPr>
        <w:t>Факты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7526"/>
      </w:tblGrid>
      <w:tr w:rsidR="0038795B" w14:paraId="397E5F67" w14:textId="77777777" w:rsidTr="00727B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BE9C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Обозначение</w:t>
            </w:r>
          </w:p>
        </w:tc>
        <w:tc>
          <w:tcPr>
            <w:tcW w:w="4174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5E90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Формулировка факта</w:t>
            </w:r>
          </w:p>
        </w:tc>
      </w:tr>
      <w:tr w:rsidR="0038795B" w14:paraId="3964D5D4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C8E3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Ф1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82EE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У пациента есть жалобы на самочувствие</w:t>
            </w:r>
          </w:p>
        </w:tc>
      </w:tr>
      <w:tr w:rsidR="0038795B" w14:paraId="1928E4AB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F91C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Ф2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91E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У пациента есть полис ОМС</w:t>
            </w:r>
          </w:p>
        </w:tc>
      </w:tr>
      <w:tr w:rsidR="0038795B" w14:paraId="1B23212C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20A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Ф3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9648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Симптомы носят хирургический характер (например, боль в животе)</w:t>
            </w:r>
          </w:p>
        </w:tc>
      </w:tr>
      <w:tr w:rsidR="0038795B" w14:paraId="2551AB5A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66BC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Ф4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F44B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Симптомы носят терапевтический характер (например, проблемы с сердцем/сосудами)</w:t>
            </w:r>
          </w:p>
        </w:tc>
      </w:tr>
      <w:tr w:rsidR="0038795B" w14:paraId="71774872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67D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Ф5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D21D" w14:textId="4AA89196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В </w:t>
            </w:r>
            <w:r w:rsidR="00727B7B">
              <w:rPr>
                <w:sz w:val="22"/>
                <w:szCs w:val="22"/>
                <w:lang w:val="ru-RU"/>
              </w:rPr>
              <w:t>Хирургическом отделение</w:t>
            </w:r>
            <w:r>
              <w:rPr>
                <w:sz w:val="22"/>
                <w:szCs w:val="22"/>
              </w:rPr>
              <w:t xml:space="preserve"> работает хирург Кузнецов А.П.</w:t>
            </w:r>
          </w:p>
        </w:tc>
      </w:tr>
      <w:tr w:rsidR="0038795B" w14:paraId="7C3B6CD3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3A2C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Ф6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6E18" w14:textId="15DC3CAC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В </w:t>
            </w:r>
            <w:r w:rsidR="00727B7B">
              <w:rPr>
                <w:sz w:val="22"/>
                <w:szCs w:val="22"/>
                <w:lang w:val="ru-RU"/>
              </w:rPr>
              <w:t>Терапевтическом отделение</w:t>
            </w:r>
            <w:r>
              <w:rPr>
                <w:sz w:val="22"/>
                <w:szCs w:val="22"/>
              </w:rPr>
              <w:t xml:space="preserve"> работает терапевт </w:t>
            </w:r>
            <w:proofErr w:type="spellStart"/>
            <w:r>
              <w:rPr>
                <w:sz w:val="22"/>
                <w:szCs w:val="22"/>
              </w:rPr>
              <w:t>Золушкина</w:t>
            </w:r>
            <w:proofErr w:type="spellEnd"/>
            <w:r>
              <w:rPr>
                <w:sz w:val="22"/>
                <w:szCs w:val="22"/>
              </w:rPr>
              <w:t xml:space="preserve"> А.П.</w:t>
            </w:r>
          </w:p>
        </w:tc>
      </w:tr>
      <w:tr w:rsidR="0038795B" w14:paraId="4AE3B9D2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E04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Ф7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CBF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Результаты обследования неоднозначны, требуется уточняющая диагностика</w:t>
            </w:r>
          </w:p>
        </w:tc>
      </w:tr>
      <w:tr w:rsidR="0038795B" w14:paraId="471F0E62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925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Ф8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FB44" w14:textId="77777777" w:rsidR="0038795B" w:rsidRPr="00727B7B" w:rsidRDefault="00000000">
            <w:pPr>
              <w:spacing w:line="300" w:lineRule="auto"/>
              <w:rPr>
                <w:lang w:val="ru-RU"/>
              </w:rPr>
            </w:pPr>
            <w:r>
              <w:rPr>
                <w:sz w:val="22"/>
                <w:szCs w:val="22"/>
              </w:rPr>
              <w:t>Состояние пациента тяжёлое, требует стационарного лечения</w:t>
            </w:r>
          </w:p>
        </w:tc>
      </w:tr>
      <w:tr w:rsidR="00727B7B" w14:paraId="00837D26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D1DB" w14:textId="1163E6F9" w:rsidR="00727B7B" w:rsidRPr="00727B7B" w:rsidRDefault="00727B7B">
            <w:pPr>
              <w:spacing w:line="30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Ф9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7FD1" w14:textId="60775211" w:rsidR="00727B7B" w:rsidRDefault="00727B7B">
            <w:pPr>
              <w:spacing w:line="300" w:lineRule="auto"/>
              <w:rPr>
                <w:sz w:val="22"/>
                <w:szCs w:val="22"/>
              </w:rPr>
            </w:pPr>
            <w:r w:rsidRPr="00727B7B">
              <w:rPr>
                <w:sz w:val="22"/>
                <w:szCs w:val="22"/>
              </w:rPr>
              <w:t>Оказаны платные услуги (сверх ОМС)</w:t>
            </w:r>
          </w:p>
        </w:tc>
      </w:tr>
    </w:tbl>
    <w:p w14:paraId="0D77A5AA" w14:textId="77777777" w:rsidR="0038795B" w:rsidRDefault="00000000">
      <w:pPr>
        <w:spacing w:before="200" w:after="80"/>
      </w:pPr>
      <w:r>
        <w:rPr>
          <w:b/>
          <w:bCs/>
          <w:sz w:val="24"/>
          <w:szCs w:val="24"/>
        </w:rPr>
        <w:t>Действия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7526"/>
      </w:tblGrid>
      <w:tr w:rsidR="0038795B" w14:paraId="55F4A1A3" w14:textId="77777777" w:rsidTr="00727B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18FD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Обозначение</w:t>
            </w:r>
          </w:p>
        </w:tc>
        <w:tc>
          <w:tcPr>
            <w:tcW w:w="4174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7E86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Формулировка действия</w:t>
            </w:r>
          </w:p>
        </w:tc>
      </w:tr>
      <w:tr w:rsidR="0038795B" w14:paraId="777CB719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C495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3DDA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 может обратиться в больницу</w:t>
            </w:r>
          </w:p>
        </w:tc>
      </w:tr>
      <w:tr w:rsidR="0038795B" w14:paraId="00137230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314C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Д2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E3C9" w14:textId="16F1FB90" w:rsidR="0038795B" w:rsidRPr="00727B7B" w:rsidRDefault="00000000">
            <w:pPr>
              <w:spacing w:line="300" w:lineRule="auto"/>
              <w:rPr>
                <w:lang w:val="ru-RU"/>
              </w:rPr>
            </w:pPr>
            <w:r>
              <w:rPr>
                <w:sz w:val="22"/>
                <w:szCs w:val="22"/>
              </w:rPr>
              <w:t>Пациент идёт в</w:t>
            </w:r>
            <w:r w:rsidR="00727B7B">
              <w:rPr>
                <w:sz w:val="22"/>
                <w:szCs w:val="22"/>
                <w:lang w:val="ru-RU"/>
              </w:rPr>
              <w:t xml:space="preserve"> Хирургическое отделение</w:t>
            </w:r>
          </w:p>
        </w:tc>
      </w:tr>
      <w:tr w:rsidR="0038795B" w14:paraId="6E840ED6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3897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Д3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9F38" w14:textId="4F3CB6ED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Пациент идёт в </w:t>
            </w:r>
            <w:r w:rsidR="00727B7B">
              <w:rPr>
                <w:sz w:val="22"/>
                <w:szCs w:val="22"/>
                <w:lang w:val="ru-RU"/>
              </w:rPr>
              <w:t>Терапевтическое отделение</w:t>
            </w:r>
          </w:p>
        </w:tc>
      </w:tr>
      <w:tr w:rsidR="0038795B" w14:paraId="2AF057DF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1A28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Д4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5875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Пациента принимает Кузнецов А.П.</w:t>
            </w:r>
          </w:p>
        </w:tc>
      </w:tr>
      <w:tr w:rsidR="0038795B" w14:paraId="1D2568A1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D7E8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Д5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CD93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Пациента принимает </w:t>
            </w:r>
            <w:proofErr w:type="spellStart"/>
            <w:r>
              <w:rPr>
                <w:sz w:val="22"/>
                <w:szCs w:val="22"/>
              </w:rPr>
              <w:t>Золушкина</w:t>
            </w:r>
            <w:proofErr w:type="spellEnd"/>
            <w:r>
              <w:rPr>
                <w:sz w:val="22"/>
                <w:szCs w:val="22"/>
              </w:rPr>
              <w:t xml:space="preserve"> А.П.</w:t>
            </w:r>
          </w:p>
        </w:tc>
      </w:tr>
      <w:tr w:rsidR="0038795B" w14:paraId="58BE95BE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B55D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Д6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989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Пациенту назначены обследования (у Кузнецова)</w:t>
            </w:r>
          </w:p>
        </w:tc>
      </w:tr>
      <w:tr w:rsidR="0038795B" w14:paraId="779155F4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742A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Д7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367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Пациенту назначены обследования (у </w:t>
            </w:r>
            <w:proofErr w:type="spellStart"/>
            <w:r>
              <w:rPr>
                <w:sz w:val="22"/>
                <w:szCs w:val="22"/>
              </w:rPr>
              <w:t>Золушкиной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8795B" w14:paraId="58F3903A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67BB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Д8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2E99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Врач направляет пациента на приём к врачу-рентгенологу (МРТ)</w:t>
            </w:r>
          </w:p>
        </w:tc>
      </w:tr>
      <w:tr w:rsidR="0038795B" w14:paraId="554E8562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E999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Д9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54F8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 проходит МРТ</w:t>
            </w:r>
          </w:p>
        </w:tc>
      </w:tr>
      <w:tr w:rsidR="0038795B" w14:paraId="28C2F460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F1E5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Д10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AA3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Пациенту ставится диагноз</w:t>
            </w:r>
          </w:p>
        </w:tc>
      </w:tr>
      <w:tr w:rsidR="0038795B" w14:paraId="0959F956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D746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Д11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6E7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 госпитализируется</w:t>
            </w:r>
          </w:p>
        </w:tc>
      </w:tr>
      <w:tr w:rsidR="0038795B" w14:paraId="22C6DE1B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1DB3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Д12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447A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 выписывается с назначением амбулаторного лечения</w:t>
            </w:r>
          </w:p>
        </w:tc>
      </w:tr>
      <w:tr w:rsidR="0038795B" w14:paraId="28C3A7E5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66DC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Д13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DD07A" w14:textId="77777777" w:rsidR="0038795B" w:rsidRPr="00727B7B" w:rsidRDefault="00000000">
            <w:pPr>
              <w:spacing w:line="300" w:lineRule="auto"/>
              <w:rPr>
                <w:lang w:val="ru-RU"/>
              </w:rPr>
            </w:pPr>
            <w:r>
              <w:rPr>
                <w:sz w:val="22"/>
                <w:szCs w:val="22"/>
              </w:rPr>
              <w:t>Пациент оплачивает оказанные услуги</w:t>
            </w:r>
          </w:p>
        </w:tc>
      </w:tr>
      <w:tr w:rsidR="00727B7B" w14:paraId="50841849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82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18BA" w14:textId="0F562DD6" w:rsidR="00727B7B" w:rsidRPr="00727B7B" w:rsidRDefault="00727B7B">
            <w:pPr>
              <w:spacing w:line="30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Д14</w:t>
            </w:r>
          </w:p>
        </w:tc>
        <w:tc>
          <w:tcPr>
            <w:tcW w:w="41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7B7B" w:rsidRPr="00727B7B" w14:paraId="0C3BB4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C3819" w14:textId="77777777" w:rsidR="00727B7B" w:rsidRPr="00727B7B" w:rsidRDefault="00727B7B" w:rsidP="00727B7B">
                  <w:pPr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7DCD8569" w14:textId="74CEDEE2" w:rsidR="00727B7B" w:rsidRPr="00727B7B" w:rsidRDefault="00727B7B">
            <w:pPr>
              <w:spacing w:line="300" w:lineRule="auto"/>
              <w:rPr>
                <w:sz w:val="22"/>
                <w:szCs w:val="22"/>
                <w:lang w:val="ru-RU"/>
              </w:rPr>
            </w:pPr>
            <w:r w:rsidRPr="00727B7B">
              <w:rPr>
                <w:sz w:val="24"/>
                <w:szCs w:val="24"/>
                <w:lang w:val="ru-RU"/>
              </w:rPr>
              <w:t>Лечение завершено в рамках ОМС, доплата не требуется</w:t>
            </w:r>
          </w:p>
        </w:tc>
      </w:tr>
    </w:tbl>
    <w:p w14:paraId="750CD248" w14:textId="77777777" w:rsidR="0038795B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5. Продукции</w:t>
      </w:r>
    </w:p>
    <w:p w14:paraId="07EC090C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Порядок действий и условия их выполнения преобразованы в 14 продукций вида «Если — То» с указанием приоритета (чем выше значение, тем раньше проверяется правило).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5"/>
        <w:gridCol w:w="1295"/>
        <w:gridCol w:w="3918"/>
        <w:gridCol w:w="2478"/>
      </w:tblGrid>
      <w:tr w:rsidR="0038795B" w14:paraId="1014E74F" w14:textId="77777777" w:rsidTr="00727B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5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D2A0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Продукция</w:t>
            </w:r>
          </w:p>
        </w:tc>
        <w:tc>
          <w:tcPr>
            <w:tcW w:w="718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FF9E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  <w:tc>
          <w:tcPr>
            <w:tcW w:w="2173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32C8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Если (антецедент)</w:t>
            </w:r>
          </w:p>
        </w:tc>
        <w:tc>
          <w:tcPr>
            <w:tcW w:w="1374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2E918" w14:textId="77777777" w:rsidR="0038795B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То (</w:t>
            </w:r>
            <w:proofErr w:type="spellStart"/>
            <w:r>
              <w:rPr>
                <w:b/>
                <w:bCs/>
                <w:sz w:val="22"/>
                <w:szCs w:val="22"/>
              </w:rPr>
              <w:t>консеквент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38795B" w14:paraId="6F2178B7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6DE9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П1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3D9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A6C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Ф1 и Ф2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49D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</w:t>
            </w:r>
          </w:p>
        </w:tc>
      </w:tr>
      <w:tr w:rsidR="0038795B" w14:paraId="50AAF69B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019C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П2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A4B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3794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Ф3 и Д1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E66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Д2</w:t>
            </w:r>
          </w:p>
        </w:tc>
      </w:tr>
      <w:tr w:rsidR="0038795B" w14:paraId="6977DF2D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80A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П3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9463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798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Ф4 и Д1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EDC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Д3</w:t>
            </w:r>
          </w:p>
        </w:tc>
      </w:tr>
      <w:tr w:rsidR="0038795B" w14:paraId="601B559D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A7ED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П4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FC2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26F9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Д2 и Ф5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060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Д4</w:t>
            </w:r>
          </w:p>
        </w:tc>
      </w:tr>
      <w:tr w:rsidR="0038795B" w14:paraId="29EF23AD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4E8A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П5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CA3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8D45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Д3 и Ф6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7764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Д5</w:t>
            </w:r>
          </w:p>
        </w:tc>
      </w:tr>
      <w:tr w:rsidR="0038795B" w14:paraId="312EFBB5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7059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П6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F1A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8B86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Д4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6BF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Д6</w:t>
            </w:r>
          </w:p>
        </w:tc>
      </w:tr>
      <w:tr w:rsidR="0038795B" w14:paraId="2C5950C1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0B98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П7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B2F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909B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Д5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680B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Д7</w:t>
            </w:r>
          </w:p>
        </w:tc>
      </w:tr>
      <w:tr w:rsidR="0038795B" w14:paraId="4DC1B7FD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BF05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П8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2AE4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1AE9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(Д6 или Д7) и Ф7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2B5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Д8</w:t>
            </w:r>
          </w:p>
        </w:tc>
      </w:tr>
      <w:tr w:rsidR="0038795B" w14:paraId="26604358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3E87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П9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7DD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53F3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Д8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84BE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Д9</w:t>
            </w:r>
          </w:p>
        </w:tc>
      </w:tr>
      <w:tr w:rsidR="0038795B" w14:paraId="14FA72F3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4409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П10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E887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8C6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(Д6 или Д7) и не Ф7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89DA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Д10</w:t>
            </w:r>
          </w:p>
        </w:tc>
      </w:tr>
      <w:tr w:rsidR="0038795B" w14:paraId="234AA5A0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8667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П11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0B1D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2E6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Д9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06B8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Д10</w:t>
            </w:r>
          </w:p>
        </w:tc>
      </w:tr>
      <w:tr w:rsidR="0038795B" w14:paraId="32BC4DA8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AA5E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П12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9750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B69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Д10 и Ф8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EB7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Д11</w:t>
            </w:r>
          </w:p>
        </w:tc>
      </w:tr>
      <w:tr w:rsidR="0038795B" w14:paraId="7B6A75D1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E651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П13</w:t>
            </w:r>
          </w:p>
        </w:tc>
        <w:tc>
          <w:tcPr>
            <w:tcW w:w="718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ABC8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73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0952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Д10 и не Ф8</w:t>
            </w:r>
          </w:p>
        </w:tc>
        <w:tc>
          <w:tcPr>
            <w:tcW w:w="1374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7DAF" w14:textId="77777777" w:rsidR="0038795B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Д12</w:t>
            </w:r>
          </w:p>
        </w:tc>
      </w:tr>
      <w:tr w:rsidR="00727B7B" w:rsidRPr="00727B7B" w14:paraId="3CCF57B5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53E0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  <w:lang w:val="ru-RU"/>
              </w:rPr>
            </w:pPr>
            <w:r w:rsidRPr="00727B7B">
              <w:rPr>
                <w:sz w:val="22"/>
                <w:szCs w:val="22"/>
                <w:lang w:val="ru-RU"/>
              </w:rPr>
              <w:t>П14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A159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</w:rPr>
            </w:pPr>
            <w:r w:rsidRPr="00727B7B">
              <w:rPr>
                <w:sz w:val="22"/>
                <w:szCs w:val="22"/>
              </w:rPr>
              <w:t>1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BF87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</w:rPr>
            </w:pPr>
            <w:r w:rsidRPr="00727B7B">
              <w:rPr>
                <w:sz w:val="22"/>
                <w:szCs w:val="22"/>
              </w:rPr>
              <w:t>(Д11 или Д12) и Ф9</w:t>
            </w:r>
          </w:p>
        </w:tc>
        <w:tc>
          <w:tcPr>
            <w:tcW w:w="1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82F8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</w:rPr>
            </w:pPr>
            <w:r w:rsidRPr="00727B7B">
              <w:rPr>
                <w:sz w:val="22"/>
                <w:szCs w:val="22"/>
              </w:rPr>
              <w:t>Д13</w:t>
            </w:r>
          </w:p>
        </w:tc>
      </w:tr>
      <w:tr w:rsidR="00727B7B" w:rsidRPr="00727B7B" w14:paraId="59D620F9" w14:textId="77777777" w:rsidTr="00727B7B">
        <w:tblPrEx>
          <w:tblCellMar>
            <w:top w:w="0" w:type="dxa"/>
            <w:bottom w:w="0" w:type="dxa"/>
          </w:tblCellMar>
        </w:tblPrEx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49F01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  <w:lang w:val="ru-RU"/>
              </w:rPr>
            </w:pPr>
            <w:r w:rsidRPr="00727B7B">
              <w:rPr>
                <w:sz w:val="22"/>
                <w:szCs w:val="22"/>
                <w:lang w:val="ru-RU"/>
              </w:rPr>
              <w:t>П15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EAEB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</w:rPr>
            </w:pPr>
            <w:r w:rsidRPr="00727B7B">
              <w:rPr>
                <w:sz w:val="22"/>
                <w:szCs w:val="22"/>
              </w:rPr>
              <w:t>1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4EF19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</w:rPr>
            </w:pPr>
            <w:r w:rsidRPr="00727B7B">
              <w:rPr>
                <w:sz w:val="22"/>
                <w:szCs w:val="22"/>
              </w:rPr>
              <w:t>(Д11 или Д12) и не Ф9</w:t>
            </w:r>
          </w:p>
        </w:tc>
        <w:tc>
          <w:tcPr>
            <w:tcW w:w="1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4EA0" w14:textId="77777777" w:rsidR="00727B7B" w:rsidRPr="00727B7B" w:rsidRDefault="00727B7B" w:rsidP="00727B7B">
            <w:pPr>
              <w:spacing w:line="300" w:lineRule="auto"/>
              <w:rPr>
                <w:sz w:val="22"/>
                <w:szCs w:val="22"/>
              </w:rPr>
            </w:pPr>
            <w:r w:rsidRPr="00727B7B">
              <w:rPr>
                <w:sz w:val="22"/>
                <w:szCs w:val="22"/>
              </w:rPr>
              <w:t>Д14</w:t>
            </w:r>
          </w:p>
        </w:tc>
      </w:tr>
    </w:tbl>
    <w:p w14:paraId="1780EFBF" w14:textId="485FB648" w:rsidR="0038795B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Проверка на сюжете Смирнова П.С. (острое хирургическое состояние)</w:t>
      </w:r>
    </w:p>
    <w:p w14:paraId="487A43AF" w14:textId="18331E9D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 xml:space="preserve">Ф1∧Ф2 →(П1) Д1; Ф3∧Д1 →(П2) Д2 (идёт в </w:t>
      </w:r>
      <w:r w:rsidR="00AF6824" w:rsidRPr="00AF6824">
        <w:rPr>
          <w:sz w:val="28"/>
          <w:szCs w:val="28"/>
          <w:lang w:val="ru-RU"/>
        </w:rPr>
        <w:t>Хирургическое отделение</w:t>
      </w:r>
      <w:r>
        <w:rPr>
          <w:sz w:val="28"/>
          <w:szCs w:val="28"/>
        </w:rPr>
        <w:t xml:space="preserve">); Д2∧Ф5 →(П4) Д4 (принимает Кузнецов); Д4 →(П6) Д6 (назначены обследования); результат УЗИ однозначен (Ф7 ложно), поэтому </w:t>
      </w:r>
      <w:r>
        <w:rPr>
          <w:sz w:val="28"/>
          <w:szCs w:val="28"/>
        </w:rPr>
        <w:lastRenderedPageBreak/>
        <w:t xml:space="preserve">срабатывает (Д6 и не Ф7) →(П10) Д10 (диагноз «Аппендицит» без МРТ); состояние тяжёлое (Ф8 истинно), поэтому Д10∧Ф8 →(П12) Д11 — госпитализация; </w:t>
      </w:r>
      <w:r w:rsidR="00AF6824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Д11</w:t>
      </w:r>
      <w:r w:rsidR="00AF6824">
        <w:rPr>
          <w:sz w:val="28"/>
          <w:szCs w:val="28"/>
          <w:lang w:val="ru-RU"/>
        </w:rPr>
        <w:t xml:space="preserve"> и не Ф9)</w:t>
      </w:r>
      <w:r>
        <w:rPr>
          <w:sz w:val="28"/>
          <w:szCs w:val="28"/>
        </w:rPr>
        <w:t xml:space="preserve"> →(П1</w:t>
      </w:r>
      <w:r w:rsidR="00AF6824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>) Д1</w:t>
      </w:r>
      <w:r w:rsidR="00AF6824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— </w:t>
      </w:r>
      <w:r w:rsidR="00AF6824"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 xml:space="preserve">оплата </w:t>
      </w:r>
      <w:r w:rsidR="00AF6824">
        <w:rPr>
          <w:sz w:val="28"/>
          <w:szCs w:val="28"/>
          <w:lang w:val="ru-RU"/>
        </w:rPr>
        <w:t>не требуется</w:t>
      </w:r>
      <w:r>
        <w:rPr>
          <w:sz w:val="28"/>
          <w:szCs w:val="28"/>
        </w:rPr>
        <w:t>.</w:t>
      </w:r>
    </w:p>
    <w:p w14:paraId="15836D7D" w14:textId="77777777" w:rsidR="0038795B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Проверка на сюжете Ивановой О.Н. (хроническое терапевтическое состояние)</w:t>
      </w:r>
    </w:p>
    <w:p w14:paraId="6E0C10E0" w14:textId="68CA4FE6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 xml:space="preserve">Ф1∧Ф2 →(П1) Д1; Ф4∧Д1 →(П3) Д3 (идёт в </w:t>
      </w:r>
      <w:r w:rsidR="00AF6824" w:rsidRPr="00AF6824">
        <w:rPr>
          <w:sz w:val="28"/>
          <w:szCs w:val="28"/>
          <w:lang w:val="ru-RU"/>
        </w:rPr>
        <w:t>Терапевтическое отделение</w:t>
      </w:r>
      <w:r>
        <w:rPr>
          <w:sz w:val="28"/>
          <w:szCs w:val="28"/>
        </w:rPr>
        <w:t xml:space="preserve">); Д3∧Ф6 →(П5) Д5 (принимает </w:t>
      </w:r>
      <w:proofErr w:type="spellStart"/>
      <w:r>
        <w:rPr>
          <w:sz w:val="28"/>
          <w:szCs w:val="28"/>
        </w:rPr>
        <w:t>Золушкина</w:t>
      </w:r>
      <w:proofErr w:type="spellEnd"/>
      <w:r>
        <w:rPr>
          <w:sz w:val="28"/>
          <w:szCs w:val="28"/>
        </w:rPr>
        <w:t xml:space="preserve">); Д5 →(П7) Д7 (назначены обследования); результат также однозначен (Ф7 ложно) →(П10) Д10 (диагноз «Расширенная стенка сосуда сердца» без МРТ); состояние не тяжёлое (Ф8 ложно), поэтому Д10∧не Ф8 →(П13) Д12 — выписка с амбулаторным назначением; </w:t>
      </w:r>
      <w:r w:rsidR="00AF6824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Д12</w:t>
      </w:r>
      <w:r w:rsidR="00AF6824">
        <w:rPr>
          <w:sz w:val="28"/>
          <w:szCs w:val="28"/>
          <w:lang w:val="ru-RU"/>
        </w:rPr>
        <w:t xml:space="preserve"> и не Ф9)</w:t>
      </w:r>
      <w:r>
        <w:rPr>
          <w:sz w:val="28"/>
          <w:szCs w:val="28"/>
        </w:rPr>
        <w:t xml:space="preserve"> →(П1</w:t>
      </w:r>
      <w:r w:rsidR="00AF6824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>) Д1</w:t>
      </w:r>
      <w:r w:rsidR="00AF6824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— </w:t>
      </w:r>
      <w:r w:rsidR="00AF6824">
        <w:rPr>
          <w:sz w:val="28"/>
          <w:szCs w:val="28"/>
          <w:lang w:val="ru-RU"/>
        </w:rPr>
        <w:t>до</w:t>
      </w:r>
      <w:r>
        <w:rPr>
          <w:sz w:val="28"/>
          <w:szCs w:val="28"/>
        </w:rPr>
        <w:t xml:space="preserve">плата </w:t>
      </w:r>
      <w:r w:rsidR="00AF6824">
        <w:rPr>
          <w:sz w:val="28"/>
          <w:szCs w:val="28"/>
          <w:lang w:val="ru-RU"/>
        </w:rPr>
        <w:t>не требуется</w:t>
      </w:r>
      <w:r>
        <w:rPr>
          <w:sz w:val="28"/>
          <w:szCs w:val="28"/>
        </w:rPr>
        <w:t>.</w:t>
      </w:r>
    </w:p>
    <w:p w14:paraId="5FF0519E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В обоих рассмотренных сюжетах ветка с направлением на МРТ (П8→П9→П11) не потребовалась — оба обследования оказались достаточно информативными. Правило при этом остаётся в модели корректным и сработает, если врачу потребуется уточнить диагноз у другого специалиста.</w:t>
      </w:r>
    </w:p>
    <w:p w14:paraId="2177F823" w14:textId="77777777" w:rsidR="0038795B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6. Дерево вывода (граф продукций)</w:t>
      </w:r>
    </w:p>
    <w:p w14:paraId="1277131C" w14:textId="3FA28EA1" w:rsidR="0038795B" w:rsidRPr="00E46EF1" w:rsidRDefault="00000000">
      <w:pPr>
        <w:spacing w:after="160" w:line="336" w:lineRule="auto"/>
        <w:jc w:val="both"/>
        <w:rPr>
          <w:lang w:val="ru-RU"/>
        </w:rPr>
      </w:pPr>
      <w:r>
        <w:rPr>
          <w:sz w:val="28"/>
          <w:szCs w:val="28"/>
        </w:rPr>
        <w:t xml:space="preserve">Для проверки правильности построения продукций и наглядного отображения связей между ними построено дерево вывода. Ромб обозначает узел продукции: стрелки, входящие в ромб, — антецедент (по умолчанию требуются все входы одновременно, случаи «или» подписаны отдельно), стрелка, выходящая из ромба, — </w:t>
      </w:r>
      <w:proofErr w:type="spellStart"/>
      <w:r>
        <w:rPr>
          <w:sz w:val="28"/>
          <w:szCs w:val="28"/>
        </w:rPr>
        <w:t>консеквент</w:t>
      </w:r>
      <w:proofErr w:type="spellEnd"/>
      <w:r w:rsidR="00E46EF1">
        <w:rPr>
          <w:lang w:val="ru-RU"/>
        </w:rPr>
        <w:t>.</w:t>
      </w:r>
    </w:p>
    <w:p w14:paraId="4F5FF15C" w14:textId="2EBB2672" w:rsidR="00763B99" w:rsidRPr="00763B99" w:rsidRDefault="00763B99" w:rsidP="00763B99">
      <w:pPr>
        <w:spacing w:before="160" w:after="60"/>
        <w:jc w:val="center"/>
        <w:rPr>
          <w:lang w:val="ru-RU"/>
        </w:rPr>
      </w:pPr>
      <w:r w:rsidRPr="00763B99">
        <w:lastRenderedPageBreak/>
        <w:drawing>
          <wp:inline distT="0" distB="0" distL="0" distR="0" wp14:anchorId="2670891D" wp14:editId="557211B1">
            <wp:extent cx="2252345" cy="8602980"/>
            <wp:effectExtent l="0" t="0" r="0" b="7620"/>
            <wp:docPr id="14619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86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FEAF" w14:textId="7EA0859E" w:rsidR="0038795B" w:rsidRPr="00763B99" w:rsidRDefault="00000000" w:rsidP="00763B99">
      <w:pPr>
        <w:spacing w:after="220"/>
        <w:jc w:val="center"/>
        <w:rPr>
          <w:lang w:val="ru-RU"/>
        </w:rPr>
      </w:pPr>
      <w:r>
        <w:rPr>
          <w:i/>
          <w:iCs/>
          <w:sz w:val="22"/>
          <w:szCs w:val="22"/>
        </w:rPr>
        <w:t>Рисунок 1 — Дерево вывода</w:t>
      </w:r>
    </w:p>
    <w:p w14:paraId="66E37A62" w14:textId="77777777" w:rsidR="0038795B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lastRenderedPageBreak/>
        <w:t>Выводы</w:t>
      </w:r>
    </w:p>
    <w:p w14:paraId="3FDAE927" w14:textId="77777777" w:rsidR="0038795B" w:rsidRDefault="00000000">
      <w:pPr>
        <w:spacing w:after="160" w:line="336" w:lineRule="auto"/>
        <w:jc w:val="both"/>
      </w:pPr>
      <w:r>
        <w:rPr>
          <w:sz w:val="28"/>
          <w:szCs w:val="28"/>
        </w:rPr>
        <w:t>Построена продукционная модель представления знаний предметной области «Больница»: выделены целевые действия (госпитализация, выписка, оплата), промежуточные действия и характеризующие их факты, сформулированы 14 продукций с приоритетами, а также построено дерево вывода, наглядно отображающее связи между продукциями. Проверка на двух конкретных сюжетах (пациенты с острым хирургическим и хроническим терапевтическим состоянием) показала, что модель корректно проводит прямую цепочку рассуждения от исходных фактов к результату и учитывает специфику стационара — возможность госпитализации и направления к другому врачу для уточняющей диагностики, — чего не было в упрощённой «поликлинической» версии модели.</w:t>
      </w:r>
    </w:p>
    <w:sectPr w:rsidR="003879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0BD"/>
    <w:multiLevelType w:val="hybridMultilevel"/>
    <w:tmpl w:val="E26E3C42"/>
    <w:lvl w:ilvl="0" w:tplc="0D4EE93A">
      <w:start w:val="1"/>
      <w:numFmt w:val="bullet"/>
      <w:lvlText w:val="●"/>
      <w:lvlJc w:val="left"/>
      <w:pPr>
        <w:ind w:left="720" w:hanging="360"/>
      </w:pPr>
    </w:lvl>
    <w:lvl w:ilvl="1" w:tplc="FDBCB75C">
      <w:start w:val="1"/>
      <w:numFmt w:val="bullet"/>
      <w:lvlText w:val="○"/>
      <w:lvlJc w:val="left"/>
      <w:pPr>
        <w:ind w:left="1440" w:hanging="360"/>
      </w:pPr>
    </w:lvl>
    <w:lvl w:ilvl="2" w:tplc="F68858CA">
      <w:start w:val="1"/>
      <w:numFmt w:val="bullet"/>
      <w:lvlText w:val="■"/>
      <w:lvlJc w:val="left"/>
      <w:pPr>
        <w:ind w:left="2160" w:hanging="360"/>
      </w:pPr>
    </w:lvl>
    <w:lvl w:ilvl="3" w:tplc="CC2440EC">
      <w:start w:val="1"/>
      <w:numFmt w:val="bullet"/>
      <w:lvlText w:val="●"/>
      <w:lvlJc w:val="left"/>
      <w:pPr>
        <w:ind w:left="2880" w:hanging="360"/>
      </w:pPr>
    </w:lvl>
    <w:lvl w:ilvl="4" w:tplc="1A5EEE68">
      <w:start w:val="1"/>
      <w:numFmt w:val="bullet"/>
      <w:lvlText w:val="○"/>
      <w:lvlJc w:val="left"/>
      <w:pPr>
        <w:ind w:left="3600" w:hanging="360"/>
      </w:pPr>
    </w:lvl>
    <w:lvl w:ilvl="5" w:tplc="8E1EA9F4">
      <w:start w:val="1"/>
      <w:numFmt w:val="bullet"/>
      <w:lvlText w:val="■"/>
      <w:lvlJc w:val="left"/>
      <w:pPr>
        <w:ind w:left="4320" w:hanging="360"/>
      </w:pPr>
    </w:lvl>
    <w:lvl w:ilvl="6" w:tplc="62942E5E">
      <w:start w:val="1"/>
      <w:numFmt w:val="bullet"/>
      <w:lvlText w:val="●"/>
      <w:lvlJc w:val="left"/>
      <w:pPr>
        <w:ind w:left="5040" w:hanging="360"/>
      </w:pPr>
    </w:lvl>
    <w:lvl w:ilvl="7" w:tplc="1FD6C1F2">
      <w:start w:val="1"/>
      <w:numFmt w:val="bullet"/>
      <w:lvlText w:val="●"/>
      <w:lvlJc w:val="left"/>
      <w:pPr>
        <w:ind w:left="5760" w:hanging="360"/>
      </w:pPr>
    </w:lvl>
    <w:lvl w:ilvl="8" w:tplc="02BAE274">
      <w:start w:val="1"/>
      <w:numFmt w:val="bullet"/>
      <w:lvlText w:val="●"/>
      <w:lvlJc w:val="left"/>
      <w:pPr>
        <w:ind w:left="6480" w:hanging="360"/>
      </w:pPr>
    </w:lvl>
  </w:abstractNum>
  <w:num w:numId="1" w16cid:durableId="747459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95B"/>
    <w:rsid w:val="00273C73"/>
    <w:rsid w:val="002D7632"/>
    <w:rsid w:val="0038795B"/>
    <w:rsid w:val="00727B7B"/>
    <w:rsid w:val="00763B99"/>
    <w:rsid w:val="00A20163"/>
    <w:rsid w:val="00AE19AD"/>
    <w:rsid w:val="00AF6824"/>
    <w:rsid w:val="00E4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2F4E"/>
  <w15:docId w15:val="{E6CFBFB2-43ED-49D4-ACD4-14903EFA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727B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7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2</cp:revision>
  <dcterms:created xsi:type="dcterms:W3CDTF">2026-09-23T10:06:00Z</dcterms:created>
  <dcterms:modified xsi:type="dcterms:W3CDTF">2026-09-26T15:24:00Z</dcterms:modified>
</cp:coreProperties>
</file>