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8AB2" w14:textId="0F8464C0" w:rsidR="00893980" w:rsidRPr="00893980" w:rsidRDefault="00893980" w:rsidP="00893980">
      <w:pPr>
        <w:rPr>
          <w:rFonts w:ascii="Segoe UI" w:hAnsi="Segoe UI" w:cs="Segoe UI"/>
          <w:lang w:val="ru-RU"/>
        </w:rPr>
      </w:pPr>
      <w:r w:rsidRPr="00893980">
        <w:rPr>
          <w:rFonts w:ascii="Segoe UI" w:hAnsi="Segoe UI" w:cs="Segoe UI"/>
          <w:b/>
          <w:bCs/>
        </w:rPr>
        <w:t>Абсолютные понятия</w:t>
      </w:r>
      <w:r w:rsidRPr="00893980">
        <w:rPr>
          <w:rFonts w:ascii="Segoe UI" w:hAnsi="Segoe UI" w:cs="Segoe UI"/>
        </w:rPr>
        <w:t xml:space="preserve"> </w:t>
      </w:r>
    </w:p>
    <w:p w14:paraId="4E9D9073" w14:textId="77777777" w:rsidR="00893980" w:rsidRPr="00893980" w:rsidRDefault="00893980" w:rsidP="00893980">
      <w:pPr>
        <w:numPr>
          <w:ilvl w:val="0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t>Основные загрязняющие вещества</w:t>
      </w:r>
    </w:p>
    <w:p w14:paraId="0DBB780D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Взвешенные вещества</w:t>
      </w:r>
    </w:p>
    <w:p w14:paraId="6BF95041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Биохимическое потребление кислорода (БПК5)</w:t>
      </w:r>
    </w:p>
    <w:p w14:paraId="5688BD08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Химическое потребление кислорода (ХПК)</w:t>
      </w:r>
    </w:p>
    <w:p w14:paraId="56C8B9A4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Аммоний-ион (азот аммонийный)</w:t>
      </w:r>
    </w:p>
    <w:p w14:paraId="6D86AB55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 xml:space="preserve">Азот по </w:t>
      </w:r>
      <w:proofErr w:type="spellStart"/>
      <w:r w:rsidRPr="00893980">
        <w:rPr>
          <w:rFonts w:ascii="Segoe UI" w:hAnsi="Segoe UI" w:cs="Segoe UI"/>
        </w:rPr>
        <w:t>Кьельдалю</w:t>
      </w:r>
      <w:proofErr w:type="spellEnd"/>
    </w:p>
    <w:p w14:paraId="6267C527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Фосфор общий</w:t>
      </w:r>
    </w:p>
    <w:p w14:paraId="42034AF3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Фосфат-ион</w:t>
      </w:r>
    </w:p>
    <w:p w14:paraId="135F27B1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Хлорид-ион</w:t>
      </w:r>
    </w:p>
    <w:p w14:paraId="44827BDB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Нефтепродукты</w:t>
      </w:r>
    </w:p>
    <w:p w14:paraId="5CD65022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Масла и жиры</w:t>
      </w:r>
    </w:p>
    <w:p w14:paraId="24CCFE72" w14:textId="77777777" w:rsidR="00893980" w:rsidRPr="00893980" w:rsidRDefault="00893980" w:rsidP="00893980">
      <w:pPr>
        <w:numPr>
          <w:ilvl w:val="0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t>Вещества для биогенной подпитки</w:t>
      </w:r>
    </w:p>
    <w:p w14:paraId="674A29F0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Суперфосфат</w:t>
      </w:r>
    </w:p>
    <w:p w14:paraId="2337C3D1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Ортофосфорная кислота</w:t>
      </w:r>
    </w:p>
    <w:p w14:paraId="2D5FE46C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Сульфат аммония</w:t>
      </w:r>
    </w:p>
    <w:p w14:paraId="52CABF40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Аммиачная селитра</w:t>
      </w:r>
    </w:p>
    <w:p w14:paraId="4717E70C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Водный аммиак</w:t>
      </w:r>
    </w:p>
    <w:p w14:paraId="7B07874E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Карбамид (мочевина)</w:t>
      </w:r>
    </w:p>
    <w:p w14:paraId="6ADEB445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Диаммонийфосфат технический</w:t>
      </w:r>
    </w:p>
    <w:p w14:paraId="7CB69B7F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Аммофос</w:t>
      </w:r>
    </w:p>
    <w:p w14:paraId="04784EA7" w14:textId="77777777" w:rsidR="00893980" w:rsidRPr="00893980" w:rsidRDefault="00893980" w:rsidP="00893980">
      <w:pPr>
        <w:numPr>
          <w:ilvl w:val="0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t>Вещества, подлежащие удалению</w:t>
      </w:r>
    </w:p>
    <w:p w14:paraId="166E055B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Тяжелые металлы</w:t>
      </w:r>
    </w:p>
    <w:p w14:paraId="15D03FBD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Соединения шестивалентного хрома</w:t>
      </w:r>
    </w:p>
    <w:p w14:paraId="7129FAAB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proofErr w:type="spellStart"/>
      <w:r w:rsidRPr="00893980">
        <w:rPr>
          <w:rFonts w:ascii="Segoe UI" w:hAnsi="Segoe UI" w:cs="Segoe UI"/>
        </w:rPr>
        <w:t>Маслоэмульсионные</w:t>
      </w:r>
      <w:proofErr w:type="spellEnd"/>
      <w:r w:rsidRPr="00893980">
        <w:rPr>
          <w:rFonts w:ascii="Segoe UI" w:hAnsi="Segoe UI" w:cs="Segoe UI"/>
        </w:rPr>
        <w:t xml:space="preserve"> соединения</w:t>
      </w:r>
    </w:p>
    <w:p w14:paraId="7282571F" w14:textId="77777777" w:rsidR="00893980" w:rsidRP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Жиро- и нефтесодержащие примеси</w:t>
      </w:r>
    </w:p>
    <w:p w14:paraId="34780899" w14:textId="77777777" w:rsidR="00893980" w:rsidRDefault="00893980" w:rsidP="00893980">
      <w:pPr>
        <w:numPr>
          <w:ilvl w:val="1"/>
          <w:numId w:val="1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Органические соединения (лигнин, ПАВ)</w:t>
      </w:r>
    </w:p>
    <w:p w14:paraId="19BC70CF" w14:textId="1FF5D1A2" w:rsidR="00893980" w:rsidRPr="00893980" w:rsidRDefault="00893980" w:rsidP="00893980">
      <w:p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lastRenderedPageBreak/>
        <w:t>Относительные понятия</w:t>
      </w:r>
      <w:r w:rsidRPr="00893980">
        <w:rPr>
          <w:rFonts w:ascii="Segoe UI" w:hAnsi="Segoe UI" w:cs="Segoe UI"/>
          <w:lang w:val="en-US"/>
        </w:rPr>
        <w:t>:</w:t>
      </w:r>
    </w:p>
    <w:p w14:paraId="6D40757C" w14:textId="2069C9AD" w:rsidR="00893980" w:rsidRPr="00893980" w:rsidRDefault="00893980" w:rsidP="00893980">
      <w:pPr>
        <w:numPr>
          <w:ilvl w:val="0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t>Реагенты для очистки</w:t>
      </w:r>
      <w:r w:rsidRPr="00893980">
        <w:rPr>
          <w:rFonts w:ascii="Segoe UI" w:hAnsi="Segoe UI" w:cs="Segoe UI"/>
        </w:rPr>
        <w:t>:</w:t>
      </w:r>
    </w:p>
    <w:p w14:paraId="5CE81067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Соли алюминия (коагулянты)</w:t>
      </w:r>
    </w:p>
    <w:p w14:paraId="4DCA3115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Соли железа (коагулянты)</w:t>
      </w:r>
    </w:p>
    <w:p w14:paraId="60C9E185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Известь (</w:t>
      </w:r>
      <w:proofErr w:type="spellStart"/>
      <w:r w:rsidRPr="00893980">
        <w:rPr>
          <w:rFonts w:ascii="Segoe UI" w:hAnsi="Segoe UI" w:cs="Segoe UI"/>
        </w:rPr>
        <w:t>CaO</w:t>
      </w:r>
      <w:proofErr w:type="spellEnd"/>
      <w:r w:rsidRPr="00893980">
        <w:rPr>
          <w:rFonts w:ascii="Segoe UI" w:hAnsi="Segoe UI" w:cs="Segoe UI"/>
        </w:rPr>
        <w:t>)</w:t>
      </w:r>
    </w:p>
    <w:p w14:paraId="3BDDA4ED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Анионные флокулянты</w:t>
      </w:r>
    </w:p>
    <w:p w14:paraId="410CEA5F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Катионные флокулянты</w:t>
      </w:r>
    </w:p>
    <w:p w14:paraId="278802EC" w14:textId="504C3F83" w:rsidR="00893980" w:rsidRPr="00893980" w:rsidRDefault="00893980" w:rsidP="00893980">
      <w:pPr>
        <w:numPr>
          <w:ilvl w:val="0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  <w:b/>
          <w:bCs/>
        </w:rPr>
        <w:t>Сорбенты и фильтрующие материалы</w:t>
      </w:r>
      <w:r w:rsidRPr="00893980">
        <w:rPr>
          <w:rFonts w:ascii="Segoe UI" w:hAnsi="Segoe UI" w:cs="Segoe UI"/>
        </w:rPr>
        <w:t>:</w:t>
      </w:r>
    </w:p>
    <w:p w14:paraId="27E4EB5B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Активированный уголь</w:t>
      </w:r>
    </w:p>
    <w:p w14:paraId="1425D0D0" w14:textId="77777777" w:rsidR="00893980" w:rsidRPr="00893980" w:rsidRDefault="00893980" w:rsidP="00893980">
      <w:pPr>
        <w:numPr>
          <w:ilvl w:val="1"/>
          <w:numId w:val="2"/>
        </w:numPr>
        <w:rPr>
          <w:rFonts w:ascii="Segoe UI" w:hAnsi="Segoe UI" w:cs="Segoe UI"/>
        </w:rPr>
      </w:pPr>
      <w:r w:rsidRPr="00893980">
        <w:rPr>
          <w:rFonts w:ascii="Segoe UI" w:hAnsi="Segoe UI" w:cs="Segoe UI"/>
        </w:rPr>
        <w:t>Цеолиты</w:t>
      </w:r>
    </w:p>
    <w:p w14:paraId="5DDD7E93" w14:textId="77777777" w:rsidR="00893980" w:rsidRPr="00893980" w:rsidRDefault="00893980">
      <w:pPr>
        <w:rPr>
          <w:rFonts w:ascii="Segoe UI" w:hAnsi="Segoe UI" w:cs="Segoe UI"/>
        </w:rPr>
      </w:pPr>
    </w:p>
    <w:sectPr w:rsidR="00893980" w:rsidRPr="00893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32B"/>
    <w:multiLevelType w:val="multilevel"/>
    <w:tmpl w:val="C0E6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96048"/>
    <w:multiLevelType w:val="multilevel"/>
    <w:tmpl w:val="F8B2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9745">
    <w:abstractNumId w:val="1"/>
  </w:num>
  <w:num w:numId="2" w16cid:durableId="13128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80"/>
    <w:rsid w:val="00291B3B"/>
    <w:rsid w:val="0089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6BDA"/>
  <w15:chartTrackingRefBased/>
  <w15:docId w15:val="{2E8A854A-3095-468A-ACD0-CBA1BB9C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9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9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9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9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9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9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9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3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8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2025-04-02T17:22:00Z</dcterms:created>
  <dcterms:modified xsi:type="dcterms:W3CDTF">2025-04-02T17:24:00Z</dcterms:modified>
</cp:coreProperties>
</file>