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1C46" w14:textId="0C2CFA93" w:rsidR="0002327B" w:rsidRPr="0002327B" w:rsidRDefault="0002327B" w:rsidP="0002327B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Причины</w:t>
      </w:r>
      <w:r w:rsidRPr="0002327B">
        <w:rPr>
          <w:rFonts w:ascii="Times New Roman" w:hAnsi="Times New Roman" w:cs="Times New Roman"/>
          <w:lang w:val="ru-RU"/>
        </w:rPr>
        <w:t>:</w:t>
      </w:r>
    </w:p>
    <w:p w14:paraId="3477876E" w14:textId="75CDDB97" w:rsidR="0002327B" w:rsidRPr="0002327B" w:rsidRDefault="0002327B" w:rsidP="0002327B">
      <w:pPr>
        <w:rPr>
          <w:rFonts w:ascii="Times New Roman" w:hAnsi="Times New Roman" w:cs="Times New Roman"/>
        </w:rPr>
      </w:pPr>
      <w:r w:rsidRPr="0002327B">
        <w:rPr>
          <w:rFonts w:ascii="Times New Roman" w:hAnsi="Times New Roman" w:cs="Times New Roman"/>
        </w:rPr>
        <w:t>До появления теории Кейнса экономическая наука основывалась на классической модели, согласно которой экономика не требовала вмешательства государства. Рыночные механизмы спроса и предложения считались саморегулирующимися, а любые кризисы — временными отклонениями, которые неизбежно сменяются ростом. Считалось, что пока предприятия продолжают производить товары, они найдут своего покупателя, а рынок всегда обеспечит полную занятость: если человек хочет работать, он найдет работу по устраивающей всех цене.</w:t>
      </w:r>
    </w:p>
    <w:p w14:paraId="68935C87" w14:textId="77777777" w:rsidR="0002327B" w:rsidRPr="0002327B" w:rsidRDefault="0002327B" w:rsidP="0002327B">
      <w:pPr>
        <w:rPr>
          <w:rFonts w:ascii="Times New Roman" w:hAnsi="Times New Roman" w:cs="Times New Roman"/>
        </w:rPr>
      </w:pPr>
      <w:r w:rsidRPr="0002327B">
        <w:rPr>
          <w:rFonts w:ascii="Times New Roman" w:hAnsi="Times New Roman" w:cs="Times New Roman"/>
        </w:rPr>
        <w:t>Однако экономический кризис, начавшийся в 1929 году, поставил эти взгляды под сомнение. Биржевой крах вызвал цепную реакцию в экономике: падение цен на акции привело к массовым банкротствам, что вызвало спад производства и рост безработицы. Доходы населения резко сократились, а неопределенность в будущем заставила людей урезать свои расходы. Это, в свою очередь, еще больше уменьшило спрос, вынуждая предприятия сокращать производство и увольнять работников. В условиях саморегулирующегося рынка кризис только усиливался, порождая замкнутый круг: низкий спрос приводил к новому падению производства, а снижение производства — к дальнейшему ухудшению потребления.</w:t>
      </w:r>
    </w:p>
    <w:p w14:paraId="78519183" w14:textId="77777777" w:rsidR="0002327B" w:rsidRPr="0002327B" w:rsidRDefault="0002327B" w:rsidP="0002327B">
      <w:pPr>
        <w:rPr>
          <w:rFonts w:ascii="Times New Roman" w:hAnsi="Times New Roman" w:cs="Times New Roman"/>
        </w:rPr>
      </w:pPr>
      <w:r w:rsidRPr="0002327B">
        <w:rPr>
          <w:rFonts w:ascii="Times New Roman" w:hAnsi="Times New Roman" w:cs="Times New Roman"/>
        </w:rPr>
        <w:t>Финансовый сектор тоже оказался неспособен стабилизировать экономику. Люди начали массово изымать вклады из банков, опасаясь их банкротства, что привело к волне закрытия финансовых учреждений. Компании потеряли доступ к кредитам, инвестиционная активность резко сократилась, что только усугубило экономический спад. Отсутствие вмешательства государства означало, что кризис развивался стихийно, разрушая экономику страны.</w:t>
      </w:r>
    </w:p>
    <w:p w14:paraId="6C485310" w14:textId="77777777" w:rsidR="0002327B" w:rsidRPr="0002327B" w:rsidRDefault="0002327B" w:rsidP="0002327B">
      <w:pPr>
        <w:rPr>
          <w:rFonts w:ascii="Times New Roman" w:hAnsi="Times New Roman" w:cs="Times New Roman"/>
        </w:rPr>
      </w:pPr>
      <w:r w:rsidRPr="0002327B">
        <w:rPr>
          <w:rFonts w:ascii="Times New Roman" w:hAnsi="Times New Roman" w:cs="Times New Roman"/>
        </w:rPr>
        <w:t>Дополнительным фактором стало падение уровня заработных плат. В условиях кризиса предприятия сокращали издержки, в том числе снижая оплату труда или увольняя сотрудников. Однако, вопреки ожиданиям классиков, это не привело к восстановлению занятости. Напротив, снижение доходов населения лишь усугубило падение потребления, что еще больше углубило кризис. Ситуация осложнялась тем, что безработица росла рекордными темпами: к началу 1933 года без работы остался каждый четвертый американец.</w:t>
      </w:r>
    </w:p>
    <w:p w14:paraId="2DA76C0C" w14:textId="77777777" w:rsidR="0002327B" w:rsidRPr="0002327B" w:rsidRDefault="0002327B" w:rsidP="0002327B">
      <w:pPr>
        <w:rPr>
          <w:rFonts w:ascii="Times New Roman" w:hAnsi="Times New Roman" w:cs="Times New Roman"/>
        </w:rPr>
      </w:pPr>
      <w:r w:rsidRPr="0002327B">
        <w:rPr>
          <w:rFonts w:ascii="Times New Roman" w:hAnsi="Times New Roman" w:cs="Times New Roman"/>
        </w:rPr>
        <w:t>Серьезные последствия имела и торговая политика. В надежде защитить национальных производителей США повысили тарифы на импортные товары, но это привело к ответным мерам со стороны других стран, что вызвало сокращение международной торговли. В результате американские компании столкнулись с еще большим снижением спроса, а их экспортные рынки практически исчезли. Вместо стимулирования внутреннего производства торговые ограничения привели к еще большему экономическому спаду.</w:t>
      </w:r>
    </w:p>
    <w:p w14:paraId="0AE8DD1B" w14:textId="77777777" w:rsidR="0002327B" w:rsidRPr="0002327B" w:rsidRDefault="0002327B" w:rsidP="0002327B">
      <w:pPr>
        <w:rPr>
          <w:rFonts w:ascii="Times New Roman" w:hAnsi="Times New Roman" w:cs="Times New Roman"/>
        </w:rPr>
      </w:pPr>
      <w:r w:rsidRPr="0002327B">
        <w:rPr>
          <w:rFonts w:ascii="Times New Roman" w:hAnsi="Times New Roman" w:cs="Times New Roman"/>
        </w:rPr>
        <w:t>Приверженность жесткой денежной политике также сыграла негативную роль. В условиях кризиса экономика нуждалась в притоке ликвидности, однако денежная масса оставалась ограниченной. Это мешало снижению процентных ставок, затрудняло кредитование бизнеса и не позволяло оживить инвестиционную активность. Несмотря на очевидные признаки углубления кризиса, власти сохраняли приверженность рыночным принципам, что лишь усугубляло ситуацию.</w:t>
      </w:r>
    </w:p>
    <w:p w14:paraId="227718FF" w14:textId="77777777" w:rsidR="0002327B" w:rsidRPr="0002327B" w:rsidRDefault="0002327B" w:rsidP="0002327B">
      <w:pPr>
        <w:rPr>
          <w:rFonts w:ascii="Times New Roman" w:hAnsi="Times New Roman" w:cs="Times New Roman"/>
        </w:rPr>
      </w:pPr>
      <w:r w:rsidRPr="0002327B">
        <w:rPr>
          <w:rFonts w:ascii="Times New Roman" w:hAnsi="Times New Roman" w:cs="Times New Roman"/>
        </w:rPr>
        <w:lastRenderedPageBreak/>
        <w:t>К 1933 году стало ясно, что саморегулирующийся рынок не способен справиться с кризисом. Экономика оказалась в глубокой депрессии: производство сократилось почти вдвое, миллионы людей остались без средств к существованию, сельскохозяйственный сектор страдал от падения цен, а финансовая система находилась на грани коллапса. Политика невмешательства, на которую надеялись классические экономисты, не только не помогла, но и способствовала дальнейшему ухудшению положения.</w:t>
      </w:r>
    </w:p>
    <w:p w14:paraId="4E06AD5A" w14:textId="77777777" w:rsidR="0002327B" w:rsidRPr="0002327B" w:rsidRDefault="0002327B" w:rsidP="0002327B">
      <w:pPr>
        <w:rPr>
          <w:rFonts w:ascii="Times New Roman" w:hAnsi="Times New Roman" w:cs="Times New Roman"/>
        </w:rPr>
      </w:pPr>
      <w:r w:rsidRPr="0002327B">
        <w:rPr>
          <w:rFonts w:ascii="Times New Roman" w:hAnsi="Times New Roman" w:cs="Times New Roman"/>
        </w:rPr>
        <w:t>Ситуация начала меняться после прихода к власти Франклина Рузвельта, который предложил новый экономический курс. Вопреки традиционным представлениям, он считал, что государство должно активно участвовать в восстановлении экономики. Были запущены масштабные государственные программы занятости, направленные на создание рабочих мест и повышение покупательной способности населения. Также была проведена реформа банковской системы, призванная восстановить доверие к финансовым учреждениям.</w:t>
      </w:r>
    </w:p>
    <w:p w14:paraId="713530CE" w14:textId="77777777" w:rsidR="0002327B" w:rsidRPr="0002327B" w:rsidRDefault="0002327B" w:rsidP="0002327B">
      <w:pPr>
        <w:rPr>
          <w:rFonts w:ascii="Times New Roman" w:hAnsi="Times New Roman" w:cs="Times New Roman"/>
        </w:rPr>
      </w:pPr>
      <w:r w:rsidRPr="0002327B">
        <w:rPr>
          <w:rFonts w:ascii="Times New Roman" w:hAnsi="Times New Roman" w:cs="Times New Roman"/>
        </w:rPr>
        <w:t>Классические экономисты скептически относились к таким мерам, считая, что они нарушают принципы свободного рынка. Однако Великая депрессия показала, что в условиях глубокого кризиса саморегулирование не всегда работает, а активное участие государства может способствовать восстановлению экономики. Именно этот подход впоследствии лег в основу кейнсианской экономической политики, ориентированной на баланс между рыночными механизмами и государственным регулированием.</w:t>
      </w:r>
    </w:p>
    <w:p w14:paraId="71E57EA2" w14:textId="77777777" w:rsidR="005F03AC" w:rsidRPr="005F03AC" w:rsidRDefault="005F03AC" w:rsidP="005F03AC">
      <w:pPr>
        <w:rPr>
          <w:rFonts w:ascii="Times New Roman" w:hAnsi="Times New Roman" w:cs="Times New Roman"/>
        </w:rPr>
      </w:pPr>
    </w:p>
    <w:p w14:paraId="3A1EAB00" w14:textId="77777777" w:rsidR="0002327B" w:rsidRPr="0002327B" w:rsidRDefault="0002327B" w:rsidP="0002327B">
      <w:pPr>
        <w:rPr>
          <w:rFonts w:ascii="Times New Roman" w:hAnsi="Times New Roman" w:cs="Times New Roman"/>
        </w:rPr>
      </w:pPr>
      <w:r w:rsidRPr="0002327B">
        <w:rPr>
          <w:rFonts w:ascii="Times New Roman" w:hAnsi="Times New Roman" w:cs="Times New Roman"/>
        </w:rPr>
        <w:t>В середине 1930-х годов Джон Мейнард Кейнс разработал свою экономическую теорию в ответ на финансовый кризис. Он учился в Кембридже, а позднее стал влиятельным экономистом и государственным деятелем. В своих книгах, таких как «Экономические последствия мира», «Трактат о деньгах» и «Общая теория занятости, процента и денег», он ввел важнейшие понятия совокупного спроса, делового цикла и вынужденной безработицы.</w:t>
      </w:r>
    </w:p>
    <w:p w14:paraId="4592F3F8" w14:textId="77777777" w:rsidR="0002327B" w:rsidRPr="0002327B" w:rsidRDefault="0002327B" w:rsidP="0002327B">
      <w:pPr>
        <w:rPr>
          <w:rFonts w:ascii="Times New Roman" w:hAnsi="Times New Roman" w:cs="Times New Roman"/>
        </w:rPr>
      </w:pPr>
      <w:r w:rsidRPr="0002327B">
        <w:rPr>
          <w:rFonts w:ascii="Times New Roman" w:hAnsi="Times New Roman" w:cs="Times New Roman"/>
        </w:rPr>
        <w:t>Кейнс также активно участвовал в разработке Бреттон-</w:t>
      </w:r>
      <w:proofErr w:type="spellStart"/>
      <w:r w:rsidRPr="0002327B">
        <w:rPr>
          <w:rFonts w:ascii="Times New Roman" w:hAnsi="Times New Roman" w:cs="Times New Roman"/>
        </w:rPr>
        <w:t>Вудской</w:t>
      </w:r>
      <w:proofErr w:type="spellEnd"/>
      <w:r w:rsidRPr="0002327B">
        <w:rPr>
          <w:rFonts w:ascii="Times New Roman" w:hAnsi="Times New Roman" w:cs="Times New Roman"/>
        </w:rPr>
        <w:t xml:space="preserve"> системы, создании Международного валютного фонда и Всемирного банка. Его теории легли в основу кейнсианства и оказали глубокое влияние на экономическую политику XX века.</w:t>
      </w:r>
    </w:p>
    <w:p w14:paraId="7CD96A94" w14:textId="48DBFA50" w:rsidR="005F03AC" w:rsidRPr="0002327B" w:rsidRDefault="005F03AC" w:rsidP="0002327B">
      <w:pPr>
        <w:rPr>
          <w:rFonts w:ascii="Times New Roman" w:hAnsi="Times New Roman" w:cs="Times New Roman"/>
        </w:rPr>
      </w:pPr>
    </w:p>
    <w:sectPr w:rsidR="005F03AC" w:rsidRPr="000232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40836"/>
    <w:multiLevelType w:val="multilevel"/>
    <w:tmpl w:val="8016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009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AC"/>
    <w:rsid w:val="0002327B"/>
    <w:rsid w:val="005F03AC"/>
    <w:rsid w:val="00EE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96865"/>
  <w15:chartTrackingRefBased/>
  <w15:docId w15:val="{C2E04887-F283-4511-AEAA-9ED17D178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0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0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0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0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0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0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0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0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03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03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03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03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03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03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0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0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0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0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0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03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03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03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0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03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0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Politiko</dc:creator>
  <cp:keywords/>
  <dc:description/>
  <cp:lastModifiedBy>Ilya Politiko</cp:lastModifiedBy>
  <cp:revision>1</cp:revision>
  <dcterms:created xsi:type="dcterms:W3CDTF">2025-02-23T18:40:00Z</dcterms:created>
  <dcterms:modified xsi:type="dcterms:W3CDTF">2025-02-23T19:13:00Z</dcterms:modified>
</cp:coreProperties>
</file>