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8929E" w14:textId="77777777" w:rsidR="005C37E7" w:rsidRDefault="00E312D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C70DF4">
        <w:rPr>
          <w:rFonts w:eastAsia="黑体" w:hint="eastAsia"/>
          <w:b/>
          <w:sz w:val="32"/>
        </w:rPr>
        <w:t>人机交互和界面设计</w:t>
      </w:r>
      <w:r>
        <w:rPr>
          <w:rFonts w:eastAsia="黑体" w:hint="eastAsia"/>
          <w:b/>
          <w:sz w:val="32"/>
        </w:rPr>
        <w:t>》</w:t>
      </w:r>
      <w:r w:rsidR="00ED351D">
        <w:rPr>
          <w:rFonts w:eastAsia="黑体" w:hint="eastAsia"/>
          <w:b/>
          <w:sz w:val="32"/>
        </w:rPr>
        <w:t>课程教学大纲</w:t>
      </w:r>
    </w:p>
    <w:p w14:paraId="610D9E6C" w14:textId="77777777" w:rsidR="005C37E7" w:rsidRDefault="005C37E7">
      <w:pPr>
        <w:jc w:val="center"/>
        <w:rPr>
          <w:rFonts w:eastAsia="黑体"/>
          <w:b/>
          <w:sz w:val="32"/>
        </w:rPr>
      </w:pPr>
    </w:p>
    <w:p w14:paraId="62838C12" w14:textId="77777777"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 w14:paraId="0B319035" w14:textId="7777777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6B86" w14:textId="77777777" w:rsidR="005C37E7" w:rsidRPr="007E49CC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7E49CC">
              <w:rPr>
                <w:rFonts w:ascii="宋体" w:hAnsi="宋体" w:hint="eastAsia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DD7B" w14:textId="77777777" w:rsidR="005C37E7" w:rsidRDefault="00C70DF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C70DF4">
              <w:rPr>
                <w:rFonts w:ascii="宋体" w:hAnsi="宋体"/>
              </w:rPr>
              <w:t>Human-Computer Interaction and Interface Design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7D71" w14:textId="77777777"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3603" w14:textId="77777777" w:rsidR="005C37E7" w:rsidRPr="007E49CC" w:rsidRDefault="00C70DF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CE263" w14:textId="77777777"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25CCDF" w14:textId="77777777" w:rsidR="005C37E7" w:rsidRPr="007E49CC" w:rsidRDefault="00444CAD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</w:tr>
      <w:tr w:rsidR="005C37E7" w14:paraId="22AAECCB" w14:textId="7777777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60B36" w14:textId="77777777" w:rsidR="005C37E7" w:rsidRPr="007E49CC" w:rsidRDefault="00ED351D" w:rsidP="007E49CC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D4CE" w14:textId="77777777" w:rsidR="005C37E7" w:rsidRDefault="00444CAD" w:rsidP="007E49CC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444CAD">
              <w:rPr>
                <w:rFonts w:ascii="宋体" w:hAnsi="宋体"/>
              </w:rPr>
              <w:t>G126063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D9E6" w14:textId="77777777" w:rsidR="005C37E7" w:rsidRDefault="00ED351D" w:rsidP="007E49CC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C1814" w14:textId="77777777" w:rsidR="005C37E7" w:rsidRPr="007E49CC" w:rsidRDefault="00160C60" w:rsidP="007E49CC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4BB10" w14:textId="77777777" w:rsidR="005C37E7" w:rsidRPr="007E49CC" w:rsidRDefault="00ED351D" w:rsidP="007E49CC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7E49CC">
              <w:rPr>
                <w:rFonts w:ascii="宋体" w:hAnsi="宋体" w:hint="eastAsia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394223" w14:textId="77777777" w:rsidR="005C37E7" w:rsidRPr="007E49CC" w:rsidRDefault="00C44B7F" w:rsidP="0076064B">
            <w:pPr>
              <w:widowControl/>
              <w:jc w:val="center"/>
              <w:rPr>
                <w:rFonts w:ascii="宋体" w:hAnsi="宋体"/>
              </w:rPr>
            </w:pPr>
            <w:r w:rsidRPr="0076064B">
              <w:rPr>
                <w:rFonts w:ascii="宋体" w:hAnsi="宋体" w:hint="eastAsia"/>
              </w:rPr>
              <w:t>软件工程、计算机科学与技术</w:t>
            </w:r>
            <w:r w:rsidR="00B170C0" w:rsidRPr="0076064B">
              <w:rPr>
                <w:rFonts w:ascii="宋体" w:hAnsi="宋体" w:hint="eastAsia"/>
              </w:rPr>
              <w:t>、数字媒体</w:t>
            </w:r>
            <w:r w:rsidRPr="0076064B">
              <w:rPr>
                <w:rFonts w:ascii="宋体" w:hAnsi="宋体" w:hint="eastAsia"/>
              </w:rPr>
              <w:t>技术</w:t>
            </w:r>
            <w:r w:rsidR="00B170C0" w:rsidRPr="0076064B">
              <w:rPr>
                <w:rFonts w:ascii="宋体" w:hAnsi="宋体" w:hint="eastAsia"/>
              </w:rPr>
              <w:t>、物联网</w:t>
            </w:r>
            <w:r w:rsidR="00EC05F8" w:rsidRPr="0076064B">
              <w:rPr>
                <w:rFonts w:ascii="宋体" w:hAnsi="宋体" w:hint="eastAsia"/>
              </w:rPr>
              <w:t>、大数据</w:t>
            </w:r>
            <w:r w:rsidR="00B170C0" w:rsidRPr="0076064B">
              <w:rPr>
                <w:rFonts w:ascii="宋体" w:hAnsi="宋体" w:hint="eastAsia"/>
              </w:rPr>
              <w:t>等</w:t>
            </w:r>
            <w:r w:rsidR="00EC05F8" w:rsidRPr="0076064B">
              <w:rPr>
                <w:rFonts w:ascii="宋体" w:hAnsi="宋体" w:hint="eastAsia"/>
              </w:rPr>
              <w:t>计算机相关</w:t>
            </w:r>
            <w:r w:rsidR="00B170C0" w:rsidRPr="0076064B">
              <w:rPr>
                <w:rFonts w:ascii="宋体" w:hAnsi="宋体" w:hint="eastAsia"/>
              </w:rPr>
              <w:t>专业</w:t>
            </w:r>
          </w:p>
        </w:tc>
      </w:tr>
      <w:tr w:rsidR="00E312DD" w:rsidRPr="00D17221" w14:paraId="34CE9F5A" w14:textId="77777777" w:rsidTr="001A34D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E471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7B78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A22F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94A8" w14:textId="77777777" w:rsidR="00E312DD" w:rsidRPr="007E49CC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  <w:p w14:paraId="388CB19F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实践</w:t>
            </w:r>
          </w:p>
          <w:p w14:paraId="0886EA45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教学</w:t>
            </w:r>
          </w:p>
          <w:p w14:paraId="3AD613D0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学时</w:t>
            </w:r>
          </w:p>
          <w:p w14:paraId="41C2D5A0" w14:textId="77777777" w:rsidR="00E312DD" w:rsidRPr="007E49CC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  <w:p w14:paraId="6A8A2467" w14:textId="77777777" w:rsidR="00E312DD" w:rsidRPr="007E49CC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375FC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13F9" w14:textId="77777777" w:rsidR="00E312DD" w:rsidRPr="007E49CC" w:rsidRDefault="00160C60" w:rsidP="001A34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F4FF9D" w14:textId="77777777" w:rsidR="00E312DD" w:rsidRPr="007E49CC" w:rsidRDefault="00E312DD">
            <w:pPr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FF00CD" w14:textId="77777777" w:rsidR="00E312DD" w:rsidRPr="007E49CC" w:rsidRDefault="005E4361" w:rsidP="005E4361">
            <w:pPr>
              <w:widowControl/>
              <w:spacing w:line="276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程序设计方法</w:t>
            </w:r>
            <w:r w:rsidRPr="005E4361">
              <w:rPr>
                <w:rFonts w:ascii="宋体" w:hAnsi="宋体" w:hint="eastAsia"/>
              </w:rPr>
              <w:t>，面向对象程序设计（C++）</w:t>
            </w:r>
          </w:p>
        </w:tc>
      </w:tr>
      <w:tr w:rsidR="00E312DD" w:rsidRPr="00D17221" w14:paraId="162B4399" w14:textId="77777777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C4023B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676A9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31A85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3429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EC8C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A708" w14:textId="77777777" w:rsidR="00E312DD" w:rsidRPr="007E49CC" w:rsidRDefault="00E312DD" w:rsidP="001A34D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7E49CC">
              <w:rPr>
                <w:rFonts w:ascii="宋体" w:hAnsi="宋体" w:hint="eastAsia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9D8E28" w14:textId="77777777" w:rsidR="00E312DD" w:rsidRPr="007E49CC" w:rsidRDefault="00E312DD">
            <w:pPr>
              <w:widowControl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393D5" w14:textId="77777777" w:rsidR="00E312DD" w:rsidRPr="007E49CC" w:rsidRDefault="00E312DD" w:rsidP="001A34D9">
            <w:pPr>
              <w:widowControl/>
              <w:jc w:val="center"/>
              <w:rPr>
                <w:rFonts w:ascii="宋体" w:hAnsi="宋体"/>
              </w:rPr>
            </w:pPr>
            <w:r w:rsidRPr="007E49CC">
              <w:rPr>
                <w:rFonts w:ascii="宋体" w:hAnsi="宋体" w:hint="eastAsia"/>
              </w:rPr>
              <w:t>计算机科学与技术学院</w:t>
            </w:r>
            <w:r w:rsidRPr="007E49CC">
              <w:rPr>
                <w:rFonts w:ascii="宋体" w:hAnsi="宋体"/>
              </w:rPr>
              <w:t>、</w:t>
            </w:r>
            <w:r w:rsidRPr="007E49CC">
              <w:rPr>
                <w:rFonts w:ascii="宋体" w:hAnsi="宋体" w:hint="eastAsia"/>
              </w:rPr>
              <w:t>软件</w:t>
            </w:r>
            <w:r w:rsidRPr="007E49CC">
              <w:rPr>
                <w:rFonts w:ascii="宋体" w:hAnsi="宋体"/>
              </w:rPr>
              <w:t>学院</w:t>
            </w:r>
          </w:p>
        </w:tc>
      </w:tr>
      <w:tr w:rsidR="00E312DD" w:rsidRPr="00D17221" w14:paraId="5FBD6059" w14:textId="77777777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09AB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F8AABB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97F6" w14:textId="77777777" w:rsidR="00E312DD" w:rsidRPr="00D17221" w:rsidRDefault="00095CB4" w:rsidP="00095CB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专业选修课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46B8C" w14:textId="77777777" w:rsidR="00E312DD" w:rsidRPr="007E49CC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E8FA9" w14:textId="77777777" w:rsidR="00E312DD" w:rsidRPr="00D17221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09E9" w14:textId="77777777" w:rsidR="00E312DD" w:rsidRPr="007E49CC" w:rsidRDefault="00E312D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AD603" w14:textId="77777777" w:rsidR="00E312DD" w:rsidRPr="007E49CC" w:rsidRDefault="00E312DD">
            <w:pPr>
              <w:widowControl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30E491" w14:textId="77777777" w:rsidR="00E312DD" w:rsidRPr="007E49CC" w:rsidRDefault="00C44B7F" w:rsidP="001A34D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软件工程、图像图形</w:t>
            </w:r>
            <w:r w:rsidR="00E312DD" w:rsidRPr="007E49CC">
              <w:rPr>
                <w:rFonts w:ascii="宋体" w:hAnsi="宋体" w:hint="eastAsia"/>
              </w:rPr>
              <w:t>课程群教学团队</w:t>
            </w:r>
          </w:p>
        </w:tc>
      </w:tr>
    </w:tbl>
    <w:p w14:paraId="7F260FB8" w14:textId="77777777" w:rsidR="005C37E7" w:rsidRPr="00D17221" w:rsidRDefault="005C37E7">
      <w:pPr>
        <w:pStyle w:val="a5"/>
        <w:rPr>
          <w:rFonts w:ascii="宋体" w:hAnsi="宋体"/>
        </w:rPr>
      </w:pPr>
    </w:p>
    <w:p w14:paraId="7235FA6E" w14:textId="77777777" w:rsidR="005C37E7" w:rsidRPr="00D17221" w:rsidRDefault="00ED351D" w:rsidP="00BC03FD">
      <w:pPr>
        <w:adjustRightInd w:val="0"/>
        <w:snapToGrid w:val="0"/>
        <w:spacing w:line="360" w:lineRule="auto"/>
        <w:ind w:firstLineChars="100" w:firstLine="260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14:paraId="1BD54014" w14:textId="77777777" w:rsidR="005C37E7" w:rsidRDefault="00BD7A66" w:rsidP="00BD7A66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BD7A66">
        <w:rPr>
          <w:rFonts w:ascii="宋体" w:hAnsi="宋体" w:hint="eastAsia"/>
          <w:color w:val="000000"/>
          <w:szCs w:val="21"/>
        </w:rPr>
        <w:t>人机交互</w:t>
      </w:r>
      <w:r w:rsidR="00C263E3">
        <w:rPr>
          <w:rFonts w:ascii="宋体" w:hAnsi="宋体" w:hint="eastAsia"/>
          <w:color w:val="000000"/>
          <w:szCs w:val="21"/>
        </w:rPr>
        <w:t>是计算机科学与技术</w:t>
      </w:r>
      <w:r w:rsidRPr="00BD7A66">
        <w:rPr>
          <w:rFonts w:ascii="宋体" w:hAnsi="宋体" w:hint="eastAsia"/>
          <w:color w:val="000000"/>
          <w:szCs w:val="21"/>
        </w:rPr>
        <w:t>、软件工程专</w:t>
      </w:r>
      <w:r w:rsidR="00C263E3">
        <w:rPr>
          <w:rFonts w:ascii="宋体" w:hAnsi="宋体" w:hint="eastAsia"/>
          <w:color w:val="000000"/>
          <w:szCs w:val="21"/>
        </w:rPr>
        <w:t>等相关</w:t>
      </w:r>
      <w:r w:rsidRPr="00BD7A66">
        <w:rPr>
          <w:rFonts w:ascii="宋体" w:hAnsi="宋体" w:hint="eastAsia"/>
          <w:color w:val="000000"/>
          <w:szCs w:val="21"/>
        </w:rPr>
        <w:t>业的一门重要的选修课程。人机交互</w:t>
      </w:r>
      <w:r w:rsidR="00C263E3">
        <w:rPr>
          <w:rFonts w:ascii="宋体" w:hAnsi="宋体" w:hint="eastAsia"/>
          <w:color w:val="000000"/>
          <w:szCs w:val="21"/>
        </w:rPr>
        <w:t>是一门</w:t>
      </w:r>
      <w:r w:rsidRPr="00BD7A66">
        <w:rPr>
          <w:rFonts w:ascii="宋体" w:hAnsi="宋体" w:hint="eastAsia"/>
          <w:color w:val="000000"/>
          <w:szCs w:val="21"/>
        </w:rPr>
        <w:t>跨学科、综合性的课程，是计算机科学</w:t>
      </w:r>
      <w:r w:rsidR="00C263E3">
        <w:rPr>
          <w:rFonts w:ascii="宋体" w:hAnsi="宋体" w:hint="eastAsia"/>
          <w:color w:val="000000"/>
          <w:szCs w:val="21"/>
        </w:rPr>
        <w:t>与</w:t>
      </w:r>
      <w:r w:rsidRPr="00BD7A66">
        <w:rPr>
          <w:rFonts w:ascii="宋体" w:hAnsi="宋体" w:hint="eastAsia"/>
          <w:color w:val="000000"/>
          <w:szCs w:val="21"/>
        </w:rPr>
        <w:t>心理学</w:t>
      </w:r>
      <w:r w:rsidR="00C263E3">
        <w:rPr>
          <w:rFonts w:ascii="宋体" w:hAnsi="宋体" w:hint="eastAsia"/>
          <w:color w:val="000000"/>
          <w:szCs w:val="21"/>
        </w:rPr>
        <w:t>、设计学相</w:t>
      </w:r>
      <w:r w:rsidRPr="00BD7A66">
        <w:rPr>
          <w:rFonts w:ascii="宋体" w:hAnsi="宋体" w:hint="eastAsia"/>
          <w:color w:val="000000"/>
          <w:szCs w:val="21"/>
        </w:rPr>
        <w:t>结合的产物，同时涉及</w:t>
      </w:r>
      <w:r w:rsidR="00E80375">
        <w:rPr>
          <w:rFonts w:ascii="宋体" w:hAnsi="宋体" w:hint="eastAsia"/>
          <w:color w:val="000000"/>
          <w:szCs w:val="21"/>
        </w:rPr>
        <w:t>计算机图形学、人机工程学、社会学、设计艺术学、</w:t>
      </w:r>
      <w:r w:rsidR="009273D6">
        <w:rPr>
          <w:rFonts w:ascii="宋体" w:hAnsi="宋体" w:hint="eastAsia"/>
          <w:color w:val="000000"/>
          <w:szCs w:val="21"/>
        </w:rPr>
        <w:t>经济管理</w:t>
      </w:r>
      <w:r w:rsidR="00E80375">
        <w:rPr>
          <w:rFonts w:ascii="宋体" w:hAnsi="宋体" w:hint="eastAsia"/>
          <w:color w:val="000000"/>
          <w:szCs w:val="21"/>
        </w:rPr>
        <w:t>学</w:t>
      </w:r>
      <w:r w:rsidRPr="00BD7A66">
        <w:rPr>
          <w:rFonts w:ascii="宋体" w:hAnsi="宋体" w:hint="eastAsia"/>
          <w:color w:val="000000"/>
          <w:szCs w:val="21"/>
        </w:rPr>
        <w:t>等领域。从课程地位上来说，该课程在先修课程和后续课程中起着承上</w:t>
      </w:r>
      <w:r>
        <w:rPr>
          <w:rFonts w:ascii="宋体" w:hAnsi="宋体" w:hint="eastAsia"/>
          <w:color w:val="000000"/>
          <w:szCs w:val="21"/>
        </w:rPr>
        <w:t>启下的作用，是一门可以将学生的前期知识转换为</w:t>
      </w:r>
      <w:r w:rsidR="00464846">
        <w:rPr>
          <w:rFonts w:ascii="宋体" w:hAnsi="宋体" w:hint="eastAsia"/>
          <w:color w:val="000000"/>
          <w:szCs w:val="21"/>
        </w:rPr>
        <w:t>实际动手</w:t>
      </w:r>
      <w:r>
        <w:rPr>
          <w:rFonts w:ascii="宋体" w:hAnsi="宋体" w:hint="eastAsia"/>
          <w:color w:val="000000"/>
          <w:szCs w:val="21"/>
        </w:rPr>
        <w:t>能力的重要过渡课程</w:t>
      </w:r>
      <w:r w:rsidR="00464846">
        <w:rPr>
          <w:rFonts w:ascii="宋体" w:hAnsi="宋体" w:hint="eastAsia"/>
          <w:color w:val="000000"/>
          <w:szCs w:val="21"/>
        </w:rPr>
        <w:t>。课程突出学生知识、能力、素质的协调发展</w:t>
      </w:r>
      <w:r w:rsidR="00C41EF6">
        <w:rPr>
          <w:rFonts w:ascii="宋体" w:hAnsi="宋体" w:hint="eastAsia"/>
          <w:color w:val="000000"/>
          <w:szCs w:val="21"/>
        </w:rPr>
        <w:t>。</w:t>
      </w:r>
    </w:p>
    <w:p w14:paraId="5F080B51" w14:textId="77777777" w:rsidR="003C5B5B" w:rsidRDefault="003C5B5B" w:rsidP="003C5B5B">
      <w:pPr>
        <w:adjustRightInd w:val="0"/>
        <w:snapToGrid w:val="0"/>
        <w:spacing w:line="360" w:lineRule="auto"/>
        <w:ind w:leftChars="100" w:left="210" w:firstLineChars="200" w:firstLine="480"/>
        <w:rPr>
          <w:rFonts w:ascii="宋体" w:hAnsi="宋体"/>
          <w:sz w:val="24"/>
        </w:rPr>
      </w:pPr>
    </w:p>
    <w:p w14:paraId="52A70A47" w14:textId="77777777" w:rsidR="005C37E7" w:rsidRDefault="00ED351D" w:rsidP="00BC03FD">
      <w:pPr>
        <w:adjustRightInd w:val="0"/>
        <w:snapToGrid w:val="0"/>
        <w:spacing w:line="360" w:lineRule="auto"/>
        <w:ind w:firstLineChars="100" w:firstLine="26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14:paraId="6D421630" w14:textId="77777777" w:rsidR="005C37E7" w:rsidRDefault="00ED351D" w:rsidP="00BC03FD">
      <w:pPr>
        <w:pStyle w:val="a5"/>
        <w:spacing w:beforeLines="50" w:before="156" w:afterLines="50" w:after="156" w:line="360" w:lineRule="auto"/>
        <w:ind w:firstLine="519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14:paraId="1B5A2BD2" w14:textId="77777777" w:rsidR="00C22DAC" w:rsidRPr="003C5B5B" w:rsidRDefault="00855F4B" w:rsidP="00855F4B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855F4B">
        <w:rPr>
          <w:rFonts w:ascii="宋体" w:hAnsi="宋体" w:hint="eastAsia"/>
          <w:color w:val="000000"/>
          <w:szCs w:val="21"/>
        </w:rPr>
        <w:t>该课程的主要任务是学生对人机交互的基础知识有一定的了解，掌握人机交互设计的基本原则、用户模型、任务分</w:t>
      </w:r>
      <w:r w:rsidR="00672939">
        <w:rPr>
          <w:rFonts w:ascii="宋体" w:hAnsi="宋体" w:hint="eastAsia"/>
          <w:color w:val="000000"/>
          <w:szCs w:val="21"/>
        </w:rPr>
        <w:t>析、系统模型、评价和测试、帮助和文档等内容，并能够根据不同的</w:t>
      </w:r>
      <w:r w:rsidRPr="00855F4B">
        <w:rPr>
          <w:rFonts w:ascii="宋体" w:hAnsi="宋体" w:hint="eastAsia"/>
          <w:color w:val="000000"/>
          <w:szCs w:val="21"/>
        </w:rPr>
        <w:t>交互任务完成人机交互系统</w:t>
      </w:r>
      <w:r w:rsidR="00672939">
        <w:rPr>
          <w:rFonts w:ascii="宋体" w:hAnsi="宋体" w:hint="eastAsia"/>
          <w:color w:val="000000"/>
          <w:szCs w:val="21"/>
        </w:rPr>
        <w:t>架构、交互流程和界面</w:t>
      </w:r>
      <w:r w:rsidRPr="00855F4B">
        <w:rPr>
          <w:rFonts w:ascii="宋体" w:hAnsi="宋体" w:hint="eastAsia"/>
          <w:color w:val="000000"/>
          <w:szCs w:val="21"/>
        </w:rPr>
        <w:t>设计。人机交互的可用性和用户经验是学习本课程的两个主要目的，深入学习本课程，学生可以设计出更加人性化、更高效、更有效、安全、健壮、易学易用</w:t>
      </w:r>
      <w:r>
        <w:rPr>
          <w:rFonts w:ascii="宋体" w:hAnsi="宋体" w:hint="eastAsia"/>
          <w:color w:val="000000"/>
          <w:szCs w:val="21"/>
        </w:rPr>
        <w:t>的人机交互系统</w:t>
      </w:r>
      <w:r w:rsidR="00C41EF6" w:rsidRPr="003C5B5B">
        <w:rPr>
          <w:rFonts w:ascii="宋体" w:hAnsi="宋体" w:hint="eastAsia"/>
          <w:color w:val="000000"/>
          <w:szCs w:val="21"/>
        </w:rPr>
        <w:t>。通过课程的学习，要求学生能够</w:t>
      </w:r>
      <w:r w:rsidR="00C22DAC" w:rsidRPr="003C5B5B">
        <w:rPr>
          <w:rFonts w:ascii="宋体" w:hAnsi="宋体" w:hint="eastAsia"/>
          <w:color w:val="000000"/>
          <w:szCs w:val="21"/>
        </w:rPr>
        <w:t>达到对</w:t>
      </w:r>
      <w:r w:rsidR="00C41EF6" w:rsidRPr="003C5B5B">
        <w:rPr>
          <w:rFonts w:ascii="宋体" w:hAnsi="宋体" w:hint="eastAsia"/>
          <w:color w:val="000000"/>
          <w:szCs w:val="21"/>
        </w:rPr>
        <w:t>概念和</w:t>
      </w:r>
      <w:r w:rsidR="00C41EF6" w:rsidRPr="003C5B5B">
        <w:rPr>
          <w:rFonts w:ascii="宋体" w:hAnsi="宋体" w:hint="eastAsia"/>
          <w:color w:val="000000"/>
          <w:szCs w:val="21"/>
        </w:rPr>
        <w:lastRenderedPageBreak/>
        <w:t>定理</w:t>
      </w:r>
      <w:r w:rsidR="00C22DAC" w:rsidRPr="003C5B5B">
        <w:rPr>
          <w:rFonts w:ascii="宋体" w:hAnsi="宋体" w:hint="eastAsia"/>
          <w:color w:val="000000"/>
          <w:szCs w:val="21"/>
        </w:rPr>
        <w:t>透彻理解，自如</w:t>
      </w:r>
      <w:r w:rsidR="00C41EF6" w:rsidRPr="003C5B5B">
        <w:rPr>
          <w:rFonts w:ascii="宋体" w:hAnsi="宋体" w:hint="eastAsia"/>
          <w:color w:val="000000"/>
          <w:szCs w:val="21"/>
        </w:rPr>
        <w:t>运用</w:t>
      </w:r>
      <w:r w:rsidR="00C22DAC" w:rsidRPr="003C5B5B">
        <w:rPr>
          <w:rFonts w:ascii="宋体" w:hAnsi="宋体" w:hint="eastAsia"/>
          <w:color w:val="000000"/>
          <w:szCs w:val="21"/>
        </w:rPr>
        <w:t>的程度</w:t>
      </w:r>
      <w:r w:rsidR="00C41EF6" w:rsidRPr="003C5B5B">
        <w:rPr>
          <w:rFonts w:ascii="宋体" w:hAnsi="宋体" w:hint="eastAsia"/>
          <w:color w:val="000000"/>
          <w:szCs w:val="21"/>
        </w:rPr>
        <w:t>。</w:t>
      </w:r>
    </w:p>
    <w:p w14:paraId="6D4FDED8" w14:textId="77777777" w:rsidR="00C41EF6" w:rsidRPr="003C5B5B" w:rsidRDefault="00C22E5F" w:rsidP="003C5B5B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3C5B5B">
        <w:rPr>
          <w:rFonts w:ascii="宋体" w:hAnsi="宋体" w:hint="eastAsia"/>
          <w:color w:val="000000"/>
          <w:szCs w:val="21"/>
        </w:rPr>
        <w:t>课程的</w:t>
      </w:r>
      <w:r w:rsidR="00C22DAC" w:rsidRPr="003C5B5B">
        <w:rPr>
          <w:rFonts w:ascii="宋体" w:hAnsi="宋体" w:hint="eastAsia"/>
          <w:color w:val="000000"/>
          <w:szCs w:val="21"/>
        </w:rPr>
        <w:t>具体目标为：</w:t>
      </w:r>
    </w:p>
    <w:p w14:paraId="2C24F038" w14:textId="77777777" w:rsidR="003C5B5B" w:rsidRPr="003C5B5B" w:rsidRDefault="003C5B5B" w:rsidP="00910A91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3C5B5B">
        <w:rPr>
          <w:rFonts w:ascii="宋体" w:hAnsi="宋体"/>
          <w:color w:val="000000"/>
          <w:szCs w:val="21"/>
        </w:rPr>
        <w:t>目标</w:t>
      </w:r>
      <w:r w:rsidRPr="003C5B5B">
        <w:rPr>
          <w:rFonts w:ascii="宋体" w:hAnsi="宋体" w:hint="eastAsia"/>
          <w:color w:val="000000"/>
          <w:szCs w:val="21"/>
        </w:rPr>
        <w:t>1</w:t>
      </w:r>
      <w:r w:rsidRPr="003C5B5B">
        <w:rPr>
          <w:rFonts w:ascii="宋体" w:hAnsi="宋体"/>
          <w:color w:val="000000"/>
          <w:szCs w:val="21"/>
        </w:rPr>
        <w:t>：</w:t>
      </w:r>
      <w:r w:rsidRPr="003C5B5B">
        <w:rPr>
          <w:rFonts w:ascii="宋体" w:hAnsi="宋体" w:hint="eastAsia"/>
          <w:color w:val="000000"/>
          <w:szCs w:val="21"/>
        </w:rPr>
        <w:t>掌握</w:t>
      </w:r>
      <w:r w:rsidR="0046229E">
        <w:rPr>
          <w:rFonts w:ascii="宋体" w:hAnsi="宋体" w:hint="eastAsia"/>
          <w:color w:val="000000"/>
          <w:szCs w:val="21"/>
        </w:rPr>
        <w:t>用户分析的基本方法，能够运</w:t>
      </w:r>
      <w:r w:rsidR="00841788">
        <w:rPr>
          <w:rFonts w:ascii="宋体" w:hAnsi="宋体" w:hint="eastAsia"/>
          <w:color w:val="000000"/>
          <w:szCs w:val="21"/>
        </w:rPr>
        <w:t>用</w:t>
      </w:r>
      <w:r w:rsidR="0046229E">
        <w:rPr>
          <w:rFonts w:ascii="宋体" w:hAnsi="宋体" w:hint="eastAsia"/>
          <w:color w:val="000000"/>
          <w:szCs w:val="21"/>
        </w:rPr>
        <w:t>情境调研、亲和图等方法进行用户行为和需求分析，在此基础上，能够运用</w:t>
      </w:r>
      <w:r w:rsidR="00951787">
        <w:rPr>
          <w:rFonts w:ascii="宋体" w:hAnsi="宋体" w:hint="eastAsia"/>
          <w:color w:val="000000"/>
          <w:szCs w:val="21"/>
        </w:rPr>
        <w:t>任务分析方法深入分析人机交互应用场景和交互流程</w:t>
      </w:r>
      <w:r w:rsidR="00910A91">
        <w:rPr>
          <w:rFonts w:ascii="宋体" w:hAnsi="宋体" w:hint="eastAsia"/>
          <w:color w:val="000000"/>
          <w:szCs w:val="21"/>
        </w:rPr>
        <w:t>逻辑，能够将人机交互</w:t>
      </w:r>
      <w:r w:rsidRPr="003C5B5B">
        <w:rPr>
          <w:rFonts w:ascii="宋体" w:hAnsi="宋体" w:hint="eastAsia"/>
          <w:color w:val="000000"/>
          <w:szCs w:val="21"/>
        </w:rPr>
        <w:t>的专业知识用于求解计算机领域复杂工程问题</w:t>
      </w:r>
      <w:r w:rsidRPr="003C5B5B">
        <w:rPr>
          <w:rFonts w:ascii="宋体" w:hAnsi="宋体"/>
          <w:color w:val="000000"/>
          <w:szCs w:val="21"/>
        </w:rPr>
        <w:t>。</w:t>
      </w:r>
    </w:p>
    <w:p w14:paraId="20204F9D" w14:textId="77777777" w:rsidR="003C5B5B" w:rsidRPr="003C5B5B" w:rsidRDefault="003C5B5B" w:rsidP="000164AE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3C5B5B">
        <w:rPr>
          <w:rFonts w:ascii="宋体" w:hAnsi="宋体"/>
          <w:color w:val="000000"/>
          <w:szCs w:val="21"/>
        </w:rPr>
        <w:t>目标</w:t>
      </w:r>
      <w:r w:rsidRPr="003C5B5B">
        <w:rPr>
          <w:rFonts w:ascii="宋体" w:hAnsi="宋体" w:hint="eastAsia"/>
          <w:color w:val="000000"/>
          <w:szCs w:val="21"/>
        </w:rPr>
        <w:t>2</w:t>
      </w:r>
      <w:r w:rsidRPr="003C5B5B">
        <w:rPr>
          <w:rFonts w:ascii="宋体" w:hAnsi="宋体"/>
          <w:color w:val="000000"/>
          <w:szCs w:val="21"/>
        </w:rPr>
        <w:t>：</w:t>
      </w:r>
      <w:r w:rsidRPr="003C5B5B">
        <w:rPr>
          <w:rFonts w:ascii="宋体" w:hAnsi="宋体" w:hint="eastAsia"/>
          <w:color w:val="000000"/>
          <w:szCs w:val="21"/>
        </w:rPr>
        <w:t>理解</w:t>
      </w:r>
      <w:r w:rsidR="00FF506E">
        <w:rPr>
          <w:rFonts w:ascii="宋体" w:hAnsi="宋体" w:hint="eastAsia"/>
          <w:color w:val="000000"/>
          <w:szCs w:val="21"/>
        </w:rPr>
        <w:t>人的感知和认知系统的基本原理，了解各种</w:t>
      </w:r>
      <w:r w:rsidR="000164AE">
        <w:rPr>
          <w:rFonts w:ascii="宋体" w:hAnsi="宋体" w:hint="eastAsia"/>
          <w:color w:val="000000"/>
          <w:szCs w:val="21"/>
        </w:rPr>
        <w:t>人机交互技术，</w:t>
      </w:r>
      <w:r w:rsidRPr="003C5B5B">
        <w:rPr>
          <w:rFonts w:ascii="宋体" w:hAnsi="宋体" w:hint="eastAsia"/>
          <w:color w:val="000000"/>
          <w:szCs w:val="21"/>
        </w:rPr>
        <w:t>能够区分</w:t>
      </w:r>
      <w:r w:rsidR="000164AE">
        <w:rPr>
          <w:rFonts w:ascii="宋体" w:hAnsi="宋体" w:hint="eastAsia"/>
          <w:color w:val="000000"/>
          <w:szCs w:val="21"/>
        </w:rPr>
        <w:t>具体问题和抽象问题，能够辨识和判定人机交互</w:t>
      </w:r>
      <w:r w:rsidRPr="003C5B5B">
        <w:rPr>
          <w:rFonts w:ascii="宋体" w:hAnsi="宋体" w:hint="eastAsia"/>
          <w:color w:val="000000"/>
          <w:szCs w:val="21"/>
        </w:rPr>
        <w:t>领域复杂工程问题</w:t>
      </w:r>
      <w:r w:rsidRPr="003C5B5B">
        <w:rPr>
          <w:rFonts w:ascii="宋体" w:hAnsi="宋体"/>
          <w:color w:val="000000"/>
          <w:szCs w:val="21"/>
        </w:rPr>
        <w:t>。</w:t>
      </w:r>
    </w:p>
    <w:p w14:paraId="129B0784" w14:textId="77777777" w:rsidR="003C5B5B" w:rsidRPr="003C5B5B" w:rsidRDefault="003C5B5B" w:rsidP="00E02069">
      <w:pPr>
        <w:adjustRightInd w:val="0"/>
        <w:snapToGrid w:val="0"/>
        <w:spacing w:line="360" w:lineRule="auto"/>
        <w:ind w:leftChars="100" w:left="210" w:firstLineChars="200" w:firstLine="420"/>
        <w:rPr>
          <w:rFonts w:ascii="宋体" w:hAnsi="宋体"/>
          <w:color w:val="000000"/>
          <w:szCs w:val="21"/>
        </w:rPr>
      </w:pPr>
      <w:r w:rsidRPr="003C5B5B">
        <w:rPr>
          <w:rFonts w:ascii="宋体" w:hAnsi="宋体"/>
          <w:color w:val="000000"/>
          <w:szCs w:val="21"/>
        </w:rPr>
        <w:t>目标</w:t>
      </w:r>
      <w:r w:rsidRPr="003C5B5B">
        <w:rPr>
          <w:rFonts w:ascii="宋体" w:hAnsi="宋体" w:hint="eastAsia"/>
          <w:color w:val="000000"/>
          <w:szCs w:val="21"/>
        </w:rPr>
        <w:t>3</w:t>
      </w:r>
      <w:r w:rsidRPr="003C5B5B">
        <w:rPr>
          <w:rFonts w:ascii="宋体" w:hAnsi="宋体"/>
          <w:color w:val="000000"/>
          <w:szCs w:val="21"/>
        </w:rPr>
        <w:t>：</w:t>
      </w:r>
      <w:r w:rsidR="001A34D9">
        <w:rPr>
          <w:rFonts w:ascii="宋体" w:hAnsi="宋体" w:hint="eastAsia"/>
          <w:color w:val="000000"/>
          <w:szCs w:val="21"/>
        </w:rPr>
        <w:t>了解和掌握设计、开发人机交互系统所必需的描述工具和方法，提高学生的抽象思维和逻辑推理能力、概念草图和界面设计的</w:t>
      </w:r>
      <w:r w:rsidRPr="003C5B5B">
        <w:rPr>
          <w:rFonts w:ascii="宋体" w:hAnsi="宋体" w:hint="eastAsia"/>
          <w:color w:val="000000"/>
          <w:szCs w:val="21"/>
        </w:rPr>
        <w:t>表达能力、</w:t>
      </w:r>
      <w:r w:rsidR="00E02069">
        <w:rPr>
          <w:rFonts w:ascii="宋体" w:hAnsi="宋体" w:hint="eastAsia"/>
          <w:color w:val="000000"/>
          <w:szCs w:val="21"/>
        </w:rPr>
        <w:t>纸面原型和数字原型的开发能力</w:t>
      </w:r>
      <w:r w:rsidRPr="003C5B5B">
        <w:rPr>
          <w:rFonts w:ascii="宋体" w:hAnsi="宋体" w:hint="eastAsia"/>
          <w:color w:val="000000"/>
          <w:szCs w:val="21"/>
        </w:rPr>
        <w:t>，通过课程</w:t>
      </w:r>
      <w:r w:rsidR="00E02069">
        <w:rPr>
          <w:rFonts w:ascii="宋体" w:hAnsi="宋体" w:hint="eastAsia"/>
          <w:color w:val="000000"/>
          <w:szCs w:val="21"/>
        </w:rPr>
        <w:t>中</w:t>
      </w:r>
      <w:r w:rsidRPr="003C5B5B">
        <w:rPr>
          <w:rFonts w:ascii="宋体" w:hAnsi="宋体" w:hint="eastAsia"/>
          <w:color w:val="000000"/>
          <w:szCs w:val="21"/>
        </w:rPr>
        <w:t>的</w:t>
      </w:r>
      <w:r w:rsidR="00E02069">
        <w:rPr>
          <w:rFonts w:ascii="宋体" w:hAnsi="宋体" w:hint="eastAsia"/>
          <w:color w:val="000000"/>
          <w:szCs w:val="21"/>
        </w:rPr>
        <w:t>理论</w:t>
      </w:r>
      <w:r w:rsidRPr="003C5B5B">
        <w:rPr>
          <w:rFonts w:ascii="宋体" w:hAnsi="宋体" w:hint="eastAsia"/>
          <w:color w:val="000000"/>
          <w:szCs w:val="21"/>
        </w:rPr>
        <w:t>学习</w:t>
      </w:r>
      <w:r w:rsidR="00E02069">
        <w:rPr>
          <w:rFonts w:ascii="宋体" w:hAnsi="宋体" w:hint="eastAsia"/>
          <w:color w:val="000000"/>
          <w:szCs w:val="21"/>
        </w:rPr>
        <w:t>和实践训练，要求学生能够把相关的概念和方法透彻地理解，能够针对人机交互</w:t>
      </w:r>
      <w:r w:rsidRPr="003C5B5B">
        <w:rPr>
          <w:rFonts w:ascii="宋体" w:hAnsi="宋体" w:hint="eastAsia"/>
          <w:color w:val="000000"/>
          <w:szCs w:val="21"/>
        </w:rPr>
        <w:t>领域复杂</w:t>
      </w:r>
      <w:r w:rsidR="00E02069">
        <w:rPr>
          <w:rFonts w:ascii="宋体" w:hAnsi="宋体" w:hint="eastAsia"/>
          <w:color w:val="000000"/>
          <w:szCs w:val="21"/>
        </w:rPr>
        <w:t>的</w:t>
      </w:r>
      <w:r w:rsidRPr="003C5B5B">
        <w:rPr>
          <w:rFonts w:ascii="宋体" w:hAnsi="宋体" w:hint="eastAsia"/>
          <w:color w:val="000000"/>
          <w:szCs w:val="21"/>
        </w:rPr>
        <w:t>工程问题</w:t>
      </w:r>
      <w:r w:rsidR="009A5CDC">
        <w:rPr>
          <w:rFonts w:ascii="宋体" w:hAnsi="宋体" w:hint="eastAsia"/>
          <w:color w:val="000000"/>
          <w:szCs w:val="21"/>
        </w:rPr>
        <w:t>提出具体可行的解决方案，并通过原型系统的开发和评估</w:t>
      </w:r>
      <w:r w:rsidR="00E02069">
        <w:rPr>
          <w:rFonts w:ascii="宋体" w:hAnsi="宋体" w:hint="eastAsia"/>
          <w:color w:val="000000"/>
          <w:szCs w:val="21"/>
        </w:rPr>
        <w:t>进行验证</w:t>
      </w:r>
      <w:r w:rsidRPr="003C5B5B">
        <w:rPr>
          <w:rFonts w:ascii="宋体" w:hAnsi="宋体" w:hint="eastAsia"/>
          <w:color w:val="000000"/>
          <w:szCs w:val="21"/>
        </w:rPr>
        <w:t>。</w:t>
      </w:r>
    </w:p>
    <w:p w14:paraId="607BFF62" w14:textId="77777777" w:rsidR="005C37E7" w:rsidRPr="00466B49" w:rsidRDefault="00ED351D" w:rsidP="00BC03FD">
      <w:pPr>
        <w:pStyle w:val="a5"/>
        <w:spacing w:beforeLines="50" w:before="156" w:afterLines="50" w:after="156" w:line="360" w:lineRule="auto"/>
        <w:ind w:firstLine="519"/>
        <w:rPr>
          <w:color w:val="3366FF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14:paraId="100147CB" w14:textId="77777777" w:rsidR="00C22DAC" w:rsidRDefault="00C22DAC" w:rsidP="00C22DAC">
      <w:pPr>
        <w:pStyle w:val="a5"/>
        <w:spacing w:line="276" w:lineRule="auto"/>
        <w:ind w:firstLineChars="0" w:firstLine="45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该课程支撑以下毕业要求：</w:t>
      </w:r>
    </w:p>
    <w:p w14:paraId="1C2BED85" w14:textId="77777777" w:rsidR="00C22DAC" w:rsidRDefault="00C22DAC" w:rsidP="00C22DAC">
      <w:pPr>
        <w:spacing w:line="276" w:lineRule="auto"/>
        <w:ind w:firstLineChars="200" w:firstLine="440"/>
        <w:rPr>
          <w:rFonts w:ascii="宋体" w:hAnsi="宋体"/>
          <w:color w:val="000000"/>
          <w:sz w:val="22"/>
        </w:rPr>
      </w:pPr>
      <w:r w:rsidRPr="00527E4E">
        <w:rPr>
          <w:rFonts w:hint="eastAsia"/>
          <w:sz w:val="22"/>
          <w:szCs w:val="22"/>
        </w:rPr>
        <w:t>【</w:t>
      </w:r>
      <w:r w:rsidRPr="00527E4E">
        <w:rPr>
          <w:rFonts w:ascii="黑体" w:eastAsia="黑体" w:hAnsi="黑体" w:hint="eastAsia"/>
          <w:sz w:val="22"/>
          <w:szCs w:val="22"/>
        </w:rPr>
        <w:t>毕业要求1</w:t>
      </w:r>
      <w:r w:rsidRPr="00527E4E">
        <w:rPr>
          <w:rFonts w:hint="eastAsia"/>
          <w:sz w:val="22"/>
          <w:szCs w:val="22"/>
        </w:rPr>
        <w:t>】</w:t>
      </w:r>
      <w:r w:rsidR="00DB212B" w:rsidRPr="004E5B8C">
        <w:rPr>
          <w:rFonts w:hint="eastAsia"/>
          <w:sz w:val="22"/>
          <w:szCs w:val="22"/>
        </w:rPr>
        <w:t>问题分析：能够应用数学、自然科学和计算机工程科学的基本原理，识别、表达、并通过文献研究分析复杂计算机工程问题，以获得有效结论</w:t>
      </w:r>
      <w:r w:rsidR="00DB212B" w:rsidRPr="00207DB7">
        <w:rPr>
          <w:rFonts w:hint="eastAsia"/>
          <w:sz w:val="22"/>
          <w:szCs w:val="22"/>
        </w:rPr>
        <w:t>。</w:t>
      </w:r>
    </w:p>
    <w:p w14:paraId="5C43D8B0" w14:textId="77777777" w:rsidR="00C22DAC" w:rsidRDefault="00C22DAC" w:rsidP="003C5B5B">
      <w:pPr>
        <w:spacing w:line="276" w:lineRule="auto"/>
        <w:ind w:leftChars="189" w:left="423" w:hangingChars="12" w:hanging="26"/>
        <w:rPr>
          <w:sz w:val="22"/>
          <w:szCs w:val="22"/>
        </w:rPr>
      </w:pPr>
      <w:r>
        <w:rPr>
          <w:rFonts w:hint="eastAsia"/>
          <w:sz w:val="22"/>
          <w:szCs w:val="22"/>
        </w:rPr>
        <w:t>【</w:t>
      </w:r>
      <w:r w:rsidRPr="00321102">
        <w:rPr>
          <w:rFonts w:eastAsia="黑体" w:hint="eastAsia"/>
          <w:sz w:val="22"/>
          <w:szCs w:val="22"/>
        </w:rPr>
        <w:t>毕业要求</w:t>
      </w:r>
      <w:r>
        <w:rPr>
          <w:rFonts w:eastAsia="黑体"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】</w:t>
      </w:r>
      <w:r w:rsidR="005874EA" w:rsidRPr="005874EA">
        <w:rPr>
          <w:rFonts w:hint="eastAsia"/>
          <w:sz w:val="22"/>
          <w:szCs w:val="22"/>
        </w:rPr>
        <w:t>设计</w:t>
      </w:r>
      <w:r w:rsidR="005874EA" w:rsidRPr="005874EA">
        <w:rPr>
          <w:rFonts w:hint="eastAsia"/>
          <w:sz w:val="22"/>
          <w:szCs w:val="22"/>
        </w:rPr>
        <w:t>/</w:t>
      </w:r>
      <w:r w:rsidR="005874EA" w:rsidRPr="005874EA">
        <w:rPr>
          <w:rFonts w:hint="eastAsia"/>
          <w:sz w:val="22"/>
          <w:szCs w:val="22"/>
        </w:rPr>
        <w:t>开发解决方案：能够设计针对复杂工程问题的解决方案，设计满足特定需求的系统、单元（部件）或工艺流程，并能够在设计环节中体现创新意识，考虑社会、健康、安全、法律、文化以及环境等因素。</w:t>
      </w:r>
    </w:p>
    <w:tbl>
      <w:tblPr>
        <w:tblW w:w="13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9"/>
        <w:gridCol w:w="4135"/>
        <w:gridCol w:w="1028"/>
        <w:gridCol w:w="850"/>
        <w:gridCol w:w="851"/>
        <w:gridCol w:w="1099"/>
      </w:tblGrid>
      <w:tr w:rsidR="00625C6D" w:rsidRPr="00A37B6C" w14:paraId="4F5727BB" w14:textId="77777777" w:rsidTr="001A34D9">
        <w:trPr>
          <w:trHeight w:val="325"/>
          <w:jc w:val="center"/>
        </w:trPr>
        <w:tc>
          <w:tcPr>
            <w:tcW w:w="5669" w:type="dxa"/>
            <w:vMerge w:val="restart"/>
            <w:shd w:val="clear" w:color="auto" w:fill="auto"/>
            <w:vAlign w:val="center"/>
          </w:tcPr>
          <w:p w14:paraId="31DCBBD1" w14:textId="77777777" w:rsidR="00625C6D" w:rsidRPr="00A37B6C" w:rsidRDefault="00625C6D" w:rsidP="001A34D9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4135" w:type="dxa"/>
            <w:vMerge w:val="restart"/>
            <w:shd w:val="clear" w:color="auto" w:fill="auto"/>
            <w:vAlign w:val="center"/>
          </w:tcPr>
          <w:p w14:paraId="7C1E1FA2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14:paraId="2AB07A78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625C6D" w:rsidRPr="00A37B6C" w14:paraId="6C005E47" w14:textId="77777777" w:rsidTr="001A34D9">
        <w:trPr>
          <w:trHeight w:val="325"/>
          <w:jc w:val="center"/>
        </w:trPr>
        <w:tc>
          <w:tcPr>
            <w:tcW w:w="5669" w:type="dxa"/>
            <w:vMerge/>
            <w:shd w:val="clear" w:color="auto" w:fill="auto"/>
            <w:vAlign w:val="center"/>
          </w:tcPr>
          <w:p w14:paraId="5D9C1E7A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4135" w:type="dxa"/>
            <w:vMerge/>
            <w:shd w:val="clear" w:color="auto" w:fill="auto"/>
            <w:vAlign w:val="center"/>
          </w:tcPr>
          <w:p w14:paraId="494A1D97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3B5DF994" w14:textId="77777777" w:rsidR="00625C6D" w:rsidRPr="00A37B6C" w:rsidRDefault="00625C6D" w:rsidP="001A34D9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86CC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0C0664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85E12B5" w14:textId="77777777" w:rsidR="00625C6D" w:rsidRPr="00A37B6C" w:rsidRDefault="00625C6D" w:rsidP="001A34D9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625C6D" w:rsidRPr="00A37B6C" w14:paraId="7E187D3E" w14:textId="77777777" w:rsidTr="001A34D9">
        <w:trPr>
          <w:trHeight w:val="1304"/>
          <w:jc w:val="center"/>
        </w:trPr>
        <w:tc>
          <w:tcPr>
            <w:tcW w:w="5669" w:type="dxa"/>
            <w:shd w:val="clear" w:color="auto" w:fill="auto"/>
            <w:vAlign w:val="center"/>
          </w:tcPr>
          <w:p w14:paraId="652DB04B" w14:textId="77777777" w:rsidR="00625C6D" w:rsidRPr="00A37B6C" w:rsidRDefault="00625C6D" w:rsidP="00F634AF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="00F634AF"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1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890EF3" w:rsidRPr="00890EF3">
              <w:rPr>
                <w:rFonts w:hint="eastAsia"/>
                <w:color w:val="000000"/>
                <w:sz w:val="20"/>
                <w:szCs w:val="20"/>
              </w:rPr>
              <w:t>掌握用户分析的基本方法，能够运用情境调研、亲和图等方法进行用户行为和需求分析，在此基础上，能够运用任务分析方法深入分析人机交互应用场景和交互流程逻辑，能够将人机交互的专业知识用于求解计算机领域复杂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24D119AB" w14:textId="77777777" w:rsidR="00625C6D" w:rsidRPr="00A37B6C" w:rsidRDefault="00272A72" w:rsidP="001A34D9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2"/>
                <w:szCs w:val="22"/>
              </w:rPr>
              <w:t>问题分析：</w:t>
            </w:r>
            <w:r w:rsidR="003345A4" w:rsidRPr="004E5B8C">
              <w:rPr>
                <w:rFonts w:hint="eastAsia"/>
                <w:sz w:val="22"/>
                <w:szCs w:val="22"/>
              </w:rPr>
              <w:t>能够应用数学、自然科学和计算机工程科学的基本原理，识别、表达、并通过文献研究分析复杂计算机工程问题，以获得有效结论</w:t>
            </w:r>
            <w:r w:rsidR="003345A4" w:rsidRPr="00207DB7"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4D28898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EF009" w14:textId="77777777" w:rsidR="00625C6D" w:rsidRPr="00A37B6C" w:rsidRDefault="00C577C6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DB4150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3265952C" w14:textId="77777777" w:rsidR="00625C6D" w:rsidRPr="00A37B6C" w:rsidRDefault="00625C6D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890EF3" w:rsidRPr="00A37B6C" w14:paraId="1AED51AD" w14:textId="77777777" w:rsidTr="001A34D9">
        <w:trPr>
          <w:trHeight w:val="1304"/>
          <w:jc w:val="center"/>
        </w:trPr>
        <w:tc>
          <w:tcPr>
            <w:tcW w:w="5669" w:type="dxa"/>
            <w:shd w:val="clear" w:color="auto" w:fill="auto"/>
            <w:vAlign w:val="center"/>
          </w:tcPr>
          <w:p w14:paraId="0C899F93" w14:textId="77777777" w:rsidR="00890EF3" w:rsidRPr="00841A8C" w:rsidRDefault="00890EF3" w:rsidP="00F634AF">
            <w:pPr>
              <w:pStyle w:val="a5"/>
              <w:spacing w:line="276" w:lineRule="auto"/>
              <w:ind w:firstLineChars="0" w:firstLine="0"/>
              <w:jc w:val="left"/>
              <w:rPr>
                <w:b/>
                <w:color w:val="000000"/>
                <w:sz w:val="20"/>
                <w:szCs w:val="20"/>
                <w:u w:val="single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2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522071" w:rsidRPr="00522071">
              <w:rPr>
                <w:rFonts w:hint="eastAsia"/>
                <w:color w:val="000000"/>
                <w:sz w:val="20"/>
                <w:szCs w:val="20"/>
              </w:rPr>
              <w:t>理解人的感知和认知系统的基本原理，了解各种人机交互技术，能够区分具体问题和抽象问题，能够辨识和判定人机交互领域复杂工程问题。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16BB7B2F" w14:textId="77777777" w:rsidR="00890EF3" w:rsidRDefault="00890EF3" w:rsidP="001A34D9">
            <w:pPr>
              <w:pStyle w:val="a5"/>
              <w:spacing w:line="276" w:lineRule="auto"/>
              <w:ind w:firstLineChars="0" w:firstLine="0"/>
              <w:jc w:val="left"/>
              <w:rPr>
                <w:sz w:val="22"/>
                <w:szCs w:val="22"/>
              </w:rPr>
            </w:pPr>
            <w:r w:rsidRPr="004E5B8C">
              <w:rPr>
                <w:rFonts w:hint="eastAsia"/>
                <w:sz w:val="22"/>
                <w:szCs w:val="22"/>
              </w:rPr>
              <w:t>问题分析：能够应用数学、自然科学和计算机工程科学的基本原理，识别、表达、并通过文献研究分析复杂计算机工程问题，以获得有效结论</w:t>
            </w:r>
            <w:r w:rsidRPr="00207DB7"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31717711" w14:textId="77777777" w:rsidR="00890EF3" w:rsidRPr="00D669CC" w:rsidRDefault="00890EF3" w:rsidP="001A34D9">
            <w:pPr>
              <w:pStyle w:val="a5"/>
              <w:ind w:firstLineChars="0" w:firstLine="0"/>
              <w:jc w:val="center"/>
              <w:rPr>
                <w:color w:val="000000"/>
                <w:sz w:val="22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9B78" w14:textId="77777777" w:rsidR="00890EF3" w:rsidRPr="00D669CC" w:rsidRDefault="00890EF3" w:rsidP="001A34D9">
            <w:pPr>
              <w:pStyle w:val="a5"/>
              <w:ind w:firstLineChars="0" w:firstLine="0"/>
              <w:jc w:val="center"/>
              <w:rPr>
                <w:color w:val="000000"/>
                <w:sz w:val="22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E631B3" w14:textId="77777777" w:rsidR="00890EF3" w:rsidRPr="00A37B6C" w:rsidRDefault="00890EF3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750D511A" w14:textId="77777777" w:rsidR="00890EF3" w:rsidRPr="00D669CC" w:rsidRDefault="00890EF3" w:rsidP="001A34D9">
            <w:pPr>
              <w:pStyle w:val="a5"/>
              <w:ind w:firstLineChars="0" w:firstLine="0"/>
              <w:jc w:val="center"/>
              <w:rPr>
                <w:color w:val="000000"/>
                <w:sz w:val="22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890EF3" w:rsidRPr="00A37B6C" w14:paraId="5E9342FF" w14:textId="77777777" w:rsidTr="001A34D9">
        <w:trPr>
          <w:trHeight w:val="1304"/>
          <w:jc w:val="center"/>
        </w:trPr>
        <w:tc>
          <w:tcPr>
            <w:tcW w:w="5669" w:type="dxa"/>
            <w:shd w:val="clear" w:color="auto" w:fill="auto"/>
            <w:vAlign w:val="center"/>
          </w:tcPr>
          <w:p w14:paraId="1D631DCF" w14:textId="77777777" w:rsidR="00890EF3" w:rsidRPr="00A37B6C" w:rsidRDefault="00890EF3" w:rsidP="00F634AF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3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="00522071" w:rsidRPr="00522071">
              <w:rPr>
                <w:rFonts w:hint="eastAsia"/>
                <w:color w:val="000000"/>
                <w:sz w:val="20"/>
                <w:szCs w:val="20"/>
              </w:rPr>
              <w:t>了解和掌握设计、开发人机交互系统所必需的描述工具和方法，提高学生的抽象思维和逻辑推理能力、概念草图和界面设计的表达能力、纸面原型和数字原型的开发能力，通过课程中的理论学习和实践训练，要求学生能够把相关的概念和方法透彻地理解，能够针对人机交互领域复杂的工程问题提出具体可行的解决方案，并通过原型系统的开发和评估进行验证。</w:t>
            </w:r>
          </w:p>
        </w:tc>
        <w:tc>
          <w:tcPr>
            <w:tcW w:w="4135" w:type="dxa"/>
            <w:shd w:val="clear" w:color="auto" w:fill="auto"/>
            <w:vAlign w:val="center"/>
          </w:tcPr>
          <w:p w14:paraId="7E7B5E5E" w14:textId="77777777" w:rsidR="00890EF3" w:rsidRPr="00A37B6C" w:rsidRDefault="00890EF3" w:rsidP="003345A4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6064B">
              <w:rPr>
                <w:rFonts w:hint="eastAsia"/>
                <w:sz w:val="22"/>
                <w:szCs w:val="22"/>
              </w:rPr>
              <w:t>设计</w:t>
            </w:r>
            <w:r w:rsidRPr="0076064B">
              <w:rPr>
                <w:rFonts w:hint="eastAsia"/>
                <w:sz w:val="22"/>
                <w:szCs w:val="22"/>
              </w:rPr>
              <w:t>/</w:t>
            </w:r>
            <w:r w:rsidRPr="0076064B">
              <w:rPr>
                <w:rFonts w:hint="eastAsia"/>
                <w:sz w:val="22"/>
                <w:szCs w:val="22"/>
              </w:rPr>
              <w:t>开发解决方案：能够设计针对复杂工程问题的解决方案，设计满足特定需求的系统、单元（部件）或工艺流程，并能够在设计环节中体现创新意识，考虑社会、健康、安全、法律、文化以及环境等因素。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5DE049FC" w14:textId="77777777" w:rsidR="00890EF3" w:rsidRPr="00A37B6C" w:rsidRDefault="00890EF3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8342E9" w14:textId="77777777" w:rsidR="00890EF3" w:rsidRPr="00A37B6C" w:rsidRDefault="00890EF3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AA8982" w14:textId="77777777" w:rsidR="00890EF3" w:rsidRPr="00A37B6C" w:rsidRDefault="00890EF3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176A2828" w14:textId="77777777" w:rsidR="00890EF3" w:rsidRPr="00A37B6C" w:rsidRDefault="00890EF3" w:rsidP="001A34D9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</w:tbl>
    <w:p w14:paraId="527E20E1" w14:textId="77777777" w:rsidR="005C37E7" w:rsidRPr="00C22DAC" w:rsidRDefault="005C37E7" w:rsidP="00BC03FD">
      <w:pPr>
        <w:adjustRightInd w:val="0"/>
        <w:snapToGrid w:val="0"/>
        <w:spacing w:line="300" w:lineRule="auto"/>
        <w:ind w:firstLineChars="100" w:firstLine="260"/>
        <w:rPr>
          <w:rFonts w:ascii="宋体" w:hAnsi="宋体"/>
          <w:b/>
          <w:color w:val="000000"/>
          <w:sz w:val="24"/>
        </w:rPr>
      </w:pPr>
    </w:p>
    <w:p w14:paraId="4BC03553" w14:textId="77777777" w:rsidR="005C37E7" w:rsidRDefault="00ED351D" w:rsidP="00BC03FD">
      <w:pPr>
        <w:adjustRightInd w:val="0"/>
        <w:snapToGrid w:val="0"/>
        <w:spacing w:line="360" w:lineRule="auto"/>
        <w:ind w:firstLineChars="100" w:firstLine="260"/>
        <w:rPr>
          <w:rFonts w:ascii="宋体" w:hAnsi="宋体"/>
          <w:b/>
          <w:i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</w:t>
      </w:r>
      <w:r>
        <w:rPr>
          <w:rFonts w:ascii="宋体" w:hAnsi="宋体" w:hint="eastAsia"/>
          <w:b/>
          <w:color w:val="000000"/>
          <w:sz w:val="24"/>
        </w:rPr>
        <w:t>课程教学内容及学时分配</w:t>
      </w:r>
    </w:p>
    <w:p w14:paraId="27CA85F9" w14:textId="77777777" w:rsidR="00466B49" w:rsidRPr="008777DC" w:rsidRDefault="00ED351D" w:rsidP="00BC03FD">
      <w:pPr>
        <w:adjustRightInd w:val="0"/>
        <w:snapToGrid w:val="0"/>
        <w:spacing w:line="360" w:lineRule="auto"/>
        <w:ind w:firstLineChars="150" w:firstLine="390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 w14:paraId="0DB61975" w14:textId="77777777">
        <w:tc>
          <w:tcPr>
            <w:tcW w:w="720" w:type="dxa"/>
            <w:vMerge w:val="restart"/>
            <w:shd w:val="clear" w:color="auto" w:fill="auto"/>
            <w:vAlign w:val="center"/>
          </w:tcPr>
          <w:p w14:paraId="1F826C9D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14:paraId="698D7DA0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14:paraId="741964F9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0D439C59" w14:textId="77777777"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14:paraId="75D1A76B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14:paraId="0710B0B5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14:paraId="2657B48C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 w14:paraId="0164234F" w14:textId="77777777">
        <w:tc>
          <w:tcPr>
            <w:tcW w:w="720" w:type="dxa"/>
            <w:vMerge/>
            <w:shd w:val="clear" w:color="auto" w:fill="auto"/>
            <w:vAlign w:val="center"/>
          </w:tcPr>
          <w:p w14:paraId="1DFB52A1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14:paraId="4D9DBC02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14:paraId="37428A8B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0EC9CCF7" w14:textId="77777777"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14:paraId="6EC8EABB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E20152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5596427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 w:rsidR="00C641E1">
              <w:rPr>
                <w:rFonts w:ascii="宋体" w:hAnsi="宋体" w:hint="eastAsia"/>
                <w:color w:val="000000"/>
                <w:sz w:val="24"/>
              </w:rPr>
              <w:t>)</w:t>
            </w:r>
          </w:p>
        </w:tc>
      </w:tr>
      <w:tr w:rsidR="00B61CC0" w14:paraId="1C68D787" w14:textId="77777777" w:rsidTr="001A34D9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14:paraId="79AB39FB" w14:textId="77777777" w:rsidR="00B61CC0" w:rsidRDefault="00B61CC0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DC3970" w14:textId="77777777" w:rsidR="00B61CC0" w:rsidRPr="00C641E1" w:rsidRDefault="00C641E1" w:rsidP="001A34D9">
            <w:pPr>
              <w:adjustRightInd w:val="0"/>
              <w:snapToGrid w:val="0"/>
              <w:spacing w:line="276" w:lineRule="auto"/>
              <w:rPr>
                <w:rFonts w:ascii="宋体" w:eastAsia="黑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人机</w:t>
            </w:r>
            <w:r>
              <w:rPr>
                <w:rFonts w:ascii="宋体" w:hAnsi="宋体" w:cs="宋体" w:hint="eastAsia"/>
                <w:sz w:val="20"/>
                <w:szCs w:val="20"/>
              </w:rPr>
              <w:t>交互概述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7394483D" w14:textId="77777777" w:rsidR="00EA737C" w:rsidRPr="005A5EDE" w:rsidRDefault="00EA737C" w:rsidP="00EA737C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人机</w:t>
            </w:r>
            <w:r>
              <w:rPr>
                <w:rFonts w:ascii="宋体" w:hAnsi="宋体" w:cs="宋体" w:hint="eastAsia"/>
                <w:sz w:val="20"/>
                <w:szCs w:val="20"/>
              </w:rPr>
              <w:t>交互概念与发展历程</w:t>
            </w:r>
          </w:p>
          <w:p w14:paraId="1AA4421A" w14:textId="77777777" w:rsidR="005A5EDE" w:rsidRPr="005A5EDE" w:rsidRDefault="00A40422" w:rsidP="005A5EDE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  <w:r w:rsidR="005A5EDE" w:rsidRPr="005A5EDE">
              <w:rPr>
                <w:rFonts w:hint="eastAsia"/>
                <w:sz w:val="20"/>
                <w:szCs w:val="20"/>
              </w:rPr>
              <w:t>概念</w:t>
            </w:r>
          </w:p>
          <w:p w14:paraId="2A888F53" w14:textId="77777777" w:rsidR="005A5EDE" w:rsidRPr="005A5EDE" w:rsidRDefault="00A40422" w:rsidP="005A5EDE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交互设计过程概述</w:t>
            </w:r>
          </w:p>
          <w:p w14:paraId="53EF3F9D" w14:textId="77777777" w:rsidR="00B61CC0" w:rsidRPr="00EA737C" w:rsidRDefault="00FC21EB" w:rsidP="00EA737C">
            <w:pPr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A40422">
              <w:rPr>
                <w:rFonts w:hint="eastAsia"/>
                <w:sz w:val="20"/>
                <w:szCs w:val="20"/>
              </w:rPr>
              <w:t>体验</w:t>
            </w:r>
            <w:r>
              <w:rPr>
                <w:rFonts w:hint="eastAsia"/>
                <w:sz w:val="20"/>
                <w:szCs w:val="20"/>
              </w:rPr>
              <w:t>与</w:t>
            </w:r>
            <w:r w:rsidR="005A5EDE" w:rsidRPr="005A5EDE">
              <w:rPr>
                <w:rFonts w:hint="eastAsia"/>
                <w:sz w:val="20"/>
                <w:szCs w:val="20"/>
              </w:rPr>
              <w:t>可用性原则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68496C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67D5707A" w14:textId="77777777" w:rsidR="00B61CC0" w:rsidRPr="00D975D9" w:rsidRDefault="00BC03FD" w:rsidP="001A34D9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 w:rsidRPr="00BC03FD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B61CC0" w:rsidRPr="00231C78">
              <w:rPr>
                <w:rFonts w:ascii="宋体" w:hAnsi="宋体" w:hint="eastAsia"/>
                <w:sz w:val="20"/>
                <w:szCs w:val="20"/>
              </w:rPr>
              <w:t>深刻理解和掌握</w:t>
            </w:r>
            <w:r w:rsidR="00364151">
              <w:rPr>
                <w:rFonts w:ascii="宋体" w:hAnsi="宋体" w:hint="eastAsia"/>
                <w:sz w:val="20"/>
                <w:szCs w:val="20"/>
              </w:rPr>
              <w:t>人机交互的起源和发展历程，</w:t>
            </w:r>
            <w:r w:rsidR="00197E26">
              <w:rPr>
                <w:rFonts w:ascii="宋体" w:hAnsi="宋体" w:hint="eastAsia"/>
                <w:sz w:val="20"/>
                <w:szCs w:val="20"/>
              </w:rPr>
              <w:t>重点学习人机交互的定义</w:t>
            </w:r>
            <w:r w:rsidR="003C5B5B" w:rsidRPr="00231C78">
              <w:rPr>
                <w:rFonts w:ascii="宋体" w:hAnsi="宋体" w:hint="eastAsia"/>
                <w:sz w:val="20"/>
                <w:szCs w:val="20"/>
              </w:rPr>
              <w:t>，</w:t>
            </w:r>
            <w:r w:rsidR="00197E26">
              <w:rPr>
                <w:rFonts w:ascii="宋体" w:hAnsi="宋体" w:hint="eastAsia"/>
                <w:sz w:val="20"/>
                <w:szCs w:val="20"/>
              </w:rPr>
              <w:t>了解</w:t>
            </w:r>
            <w:r w:rsidR="00BB6E2A">
              <w:rPr>
                <w:rFonts w:ascii="宋体" w:hAnsi="宋体" w:hint="eastAsia"/>
                <w:sz w:val="20"/>
                <w:szCs w:val="20"/>
              </w:rPr>
              <w:t>用户界面</w:t>
            </w:r>
            <w:r w:rsidR="00FC21EB">
              <w:rPr>
                <w:rFonts w:ascii="宋体" w:hAnsi="宋体" w:hint="eastAsia"/>
                <w:sz w:val="20"/>
                <w:szCs w:val="20"/>
              </w:rPr>
              <w:t>和交互设计的基本概念，以及用户</w:t>
            </w:r>
            <w:r w:rsidR="005D39D6">
              <w:rPr>
                <w:rFonts w:ascii="宋体" w:hAnsi="宋体" w:hint="eastAsia"/>
                <w:sz w:val="20"/>
                <w:szCs w:val="20"/>
              </w:rPr>
              <w:t>体验和可用性基本原则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  <w:r w:rsidR="005D39D6" w:rsidRPr="00BC03FD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5D39D6">
              <w:rPr>
                <w:rFonts w:ascii="宋体" w:hAnsi="宋体" w:hint="eastAsia"/>
                <w:sz w:val="20"/>
                <w:szCs w:val="20"/>
              </w:rPr>
              <w:t>在于从以往以系统为中心转变为以用户为中心</w:t>
            </w:r>
            <w:r w:rsidR="00B61CC0" w:rsidRPr="00231C78">
              <w:rPr>
                <w:rFonts w:ascii="宋体" w:hAnsi="宋体" w:hint="eastAsia"/>
                <w:sz w:val="20"/>
                <w:szCs w:val="20"/>
              </w:rPr>
              <w:t>。</w:t>
            </w:r>
            <w:r w:rsidR="00584B57" w:rsidRPr="00BC03FD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584B57">
              <w:rPr>
                <w:rFonts w:ascii="宋体" w:hAnsi="宋体" w:hint="eastAsia"/>
                <w:sz w:val="20"/>
                <w:szCs w:val="20"/>
              </w:rPr>
              <w:t>注重启发式教学，</w:t>
            </w:r>
            <w:r w:rsidR="003C5B5B" w:rsidRPr="00231C78">
              <w:rPr>
                <w:rFonts w:ascii="宋体" w:hAnsi="宋体" w:hint="eastAsia"/>
                <w:sz w:val="20"/>
                <w:szCs w:val="20"/>
              </w:rPr>
              <w:t>引导学生自己发现问题</w:t>
            </w:r>
            <w:r w:rsidR="00584B57">
              <w:rPr>
                <w:rFonts w:ascii="宋体" w:hAnsi="宋体" w:hint="eastAsia"/>
                <w:sz w:val="20"/>
                <w:szCs w:val="20"/>
              </w:rPr>
              <w:t>、</w:t>
            </w:r>
            <w:r w:rsidR="003C5B5B" w:rsidRPr="00231C78">
              <w:rPr>
                <w:rFonts w:ascii="宋体" w:hAnsi="宋体" w:hint="eastAsia"/>
                <w:sz w:val="20"/>
                <w:szCs w:val="20"/>
              </w:rPr>
              <w:t>解决问题。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48D3A9" w14:textId="77777777" w:rsidR="00B61CC0" w:rsidRPr="00231C78" w:rsidRDefault="0078429F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阅读有关人机交互发展历史的参考书籍与文献</w:t>
            </w:r>
          </w:p>
        </w:tc>
        <w:tc>
          <w:tcPr>
            <w:tcW w:w="2520" w:type="dxa"/>
            <w:shd w:val="clear" w:color="auto" w:fill="auto"/>
          </w:tcPr>
          <w:p w14:paraId="3EECBDFB" w14:textId="77777777" w:rsidR="003C5B5B" w:rsidRPr="00231C78" w:rsidRDefault="003C5B5B" w:rsidP="00B61CC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</w:p>
          <w:p w14:paraId="1B4119E2" w14:textId="77777777" w:rsidR="003C5B5B" w:rsidRPr="00231C78" w:rsidRDefault="003C5B5B" w:rsidP="00B61CC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</w:p>
          <w:p w14:paraId="2B8AB976" w14:textId="77777777" w:rsidR="003C5B5B" w:rsidRPr="00231C78" w:rsidRDefault="003C5B5B" w:rsidP="00B61CC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</w:p>
          <w:p w14:paraId="03F9ACDA" w14:textId="77777777" w:rsidR="00B61CC0" w:rsidRPr="00231C78" w:rsidRDefault="00B61CC0" w:rsidP="00B61CC0">
            <w:pPr>
              <w:adjustRightInd w:val="0"/>
              <w:snapToGrid w:val="0"/>
              <w:spacing w:line="300" w:lineRule="auto"/>
              <w:rPr>
                <w:rFonts w:eastAsia="黑体"/>
                <w:sz w:val="24"/>
              </w:rPr>
            </w:pPr>
          </w:p>
        </w:tc>
      </w:tr>
      <w:tr w:rsidR="0027305A" w14:paraId="0FE2ED5A" w14:textId="77777777" w:rsidTr="001A34D9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14:paraId="7D210F96" w14:textId="77777777" w:rsidR="0027305A" w:rsidRDefault="0027305A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5FDA82" w14:textId="77777777" w:rsidR="0027305A" w:rsidRPr="0027305A" w:rsidRDefault="0027305A" w:rsidP="001A34D9">
            <w:pPr>
              <w:adjustRightInd w:val="0"/>
              <w:snapToGrid w:val="0"/>
              <w:spacing w:line="276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用户研究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104EB886" w14:textId="77777777" w:rsidR="0027305A" w:rsidRDefault="002C17C3" w:rsidP="0027305A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用户模型</w:t>
            </w:r>
          </w:p>
          <w:p w14:paraId="37099391" w14:textId="77777777" w:rsidR="002C17C3" w:rsidRPr="002C17C3" w:rsidRDefault="002C17C3" w:rsidP="0027305A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研究方法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sz w:val="20"/>
                <w:szCs w:val="20"/>
              </w:rPr>
              <w:t>情境调研</w:t>
            </w:r>
          </w:p>
          <w:p w14:paraId="056F05EF" w14:textId="77777777" w:rsidR="002C17C3" w:rsidRPr="002C17C3" w:rsidRDefault="002C17C3" w:rsidP="0027305A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研究方法-问卷调查</w:t>
            </w:r>
          </w:p>
          <w:p w14:paraId="0F4356A7" w14:textId="77777777" w:rsidR="002C17C3" w:rsidRPr="005A5EDE" w:rsidRDefault="002C17C3" w:rsidP="0027305A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评估方法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5FFA52" w14:textId="77777777" w:rsidR="0027305A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6E12D15C" w14:textId="4D82DE20" w:rsidR="0027305A" w:rsidRPr="00231C78" w:rsidRDefault="00A3617C" w:rsidP="00D901ED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 w:rsidRPr="00BC03FD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深刻理解和掌握</w:t>
            </w:r>
            <w:r w:rsidR="00D901ED">
              <w:rPr>
                <w:rFonts w:ascii="宋体" w:hAnsi="宋体" w:hint="eastAsia"/>
                <w:sz w:val="20"/>
                <w:szCs w:val="20"/>
              </w:rPr>
              <w:t>用户研究的基本理论与方法，</w:t>
            </w:r>
            <w:r w:rsidR="00397BBC">
              <w:rPr>
                <w:rFonts w:ascii="宋体" w:hAnsi="宋体" w:hint="eastAsia"/>
                <w:sz w:val="20"/>
                <w:szCs w:val="20"/>
              </w:rPr>
              <w:t>重点学习用户模型的定义与种类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，</w:t>
            </w:r>
            <w:r w:rsidR="00D901ED">
              <w:rPr>
                <w:rFonts w:ascii="宋体" w:hAnsi="宋体" w:hint="eastAsia"/>
                <w:sz w:val="20"/>
                <w:szCs w:val="20"/>
              </w:rPr>
              <w:t>了解</w:t>
            </w:r>
            <w:r w:rsidR="00402726">
              <w:rPr>
                <w:rFonts w:ascii="宋体" w:hAnsi="宋体" w:hint="eastAsia"/>
                <w:sz w:val="20"/>
                <w:szCs w:val="20"/>
              </w:rPr>
              <w:t>情境调研、问卷调查等具体研究方法的应用，以及</w:t>
            </w:r>
            <w:r w:rsidR="004028DB">
              <w:rPr>
                <w:rFonts w:ascii="宋体" w:hAnsi="宋体" w:hint="eastAsia"/>
                <w:sz w:val="20"/>
                <w:szCs w:val="20"/>
              </w:rPr>
              <w:t>用户评估方法等</w:t>
            </w:r>
            <w:r w:rsidR="00A57230">
              <w:rPr>
                <w:rFonts w:ascii="宋体" w:hAnsi="宋体" w:hint="eastAsia"/>
                <w:sz w:val="20"/>
                <w:szCs w:val="20"/>
              </w:rPr>
              <w:t>。</w:t>
            </w:r>
            <w:r w:rsidR="004028DB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4028DB">
              <w:rPr>
                <w:rFonts w:ascii="宋体" w:hAnsi="宋体" w:hint="eastAsia"/>
                <w:sz w:val="20"/>
                <w:szCs w:val="20"/>
              </w:rPr>
              <w:t>在于</w:t>
            </w:r>
            <w:r w:rsidR="0023335D">
              <w:rPr>
                <w:rFonts w:ascii="宋体" w:hAnsi="宋体" w:hint="eastAsia"/>
                <w:sz w:val="20"/>
                <w:szCs w:val="20"/>
              </w:rPr>
              <w:t>用户研究方法的</w:t>
            </w:r>
            <w:r w:rsidR="007E25CC">
              <w:rPr>
                <w:rFonts w:ascii="宋体" w:hAnsi="宋体" w:hint="eastAsia"/>
                <w:sz w:val="20"/>
                <w:szCs w:val="20"/>
              </w:rPr>
              <w:t>深入理解和</w:t>
            </w:r>
            <w:r w:rsidR="0023335D">
              <w:rPr>
                <w:rFonts w:ascii="宋体" w:hAnsi="宋体" w:hint="eastAsia"/>
                <w:sz w:val="20"/>
                <w:szCs w:val="20"/>
              </w:rPr>
              <w:t>具体应用实施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。</w:t>
            </w:r>
            <w:r w:rsidR="002A2C9A"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2A2C9A">
              <w:rPr>
                <w:rFonts w:ascii="宋体" w:hAnsi="宋体" w:hint="eastAsia"/>
                <w:sz w:val="20"/>
                <w:szCs w:val="20"/>
              </w:rPr>
              <w:t>注重启发式教学，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引导学生</w:t>
            </w:r>
            <w:r w:rsidR="007E25CC">
              <w:rPr>
                <w:rFonts w:ascii="宋体" w:hAnsi="宋体" w:hint="eastAsia"/>
                <w:sz w:val="20"/>
                <w:szCs w:val="20"/>
              </w:rPr>
              <w:t>通过实践，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解决</w:t>
            </w:r>
            <w:r w:rsidR="007E25CC">
              <w:rPr>
                <w:rFonts w:ascii="宋体" w:hAnsi="宋体" w:hint="eastAsia"/>
                <w:sz w:val="20"/>
                <w:szCs w:val="20"/>
              </w:rPr>
              <w:t>用户研究方法的应用</w:t>
            </w:r>
            <w:r w:rsidR="00D901ED" w:rsidRPr="00231C78">
              <w:rPr>
                <w:rFonts w:ascii="宋体" w:hAnsi="宋体" w:hint="eastAsia"/>
                <w:sz w:val="20"/>
                <w:szCs w:val="20"/>
              </w:rPr>
              <w:t>问题。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F6B1C1" w14:textId="77777777" w:rsidR="0027305A" w:rsidRPr="00231C78" w:rsidRDefault="008904C0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阅读有关用户研究方法的参考书籍与文献</w:t>
            </w:r>
            <w:r w:rsidR="00D43F53">
              <w:rPr>
                <w:rFonts w:ascii="宋体" w:hAnsi="宋体" w:hint="eastAsia"/>
                <w:color w:val="000000"/>
                <w:szCs w:val="21"/>
              </w:rPr>
              <w:t>；独立完成亲和图、任务分析</w:t>
            </w:r>
          </w:p>
        </w:tc>
        <w:tc>
          <w:tcPr>
            <w:tcW w:w="2520" w:type="dxa"/>
            <w:shd w:val="clear" w:color="auto" w:fill="auto"/>
          </w:tcPr>
          <w:p w14:paraId="2D0E125B" w14:textId="77777777" w:rsidR="0027305A" w:rsidRPr="00231C78" w:rsidRDefault="00077F97" w:rsidP="00B61CC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讨论和分析各种用户研究方法的优缺点</w:t>
            </w:r>
          </w:p>
        </w:tc>
      </w:tr>
      <w:tr w:rsidR="00B61CC0" w14:paraId="0E569BAA" w14:textId="77777777" w:rsidTr="001A34D9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14:paraId="0FB84354" w14:textId="77777777" w:rsidR="00B61CC0" w:rsidRDefault="002C17C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FBB8BF" w14:textId="77777777" w:rsidR="00B61CC0" w:rsidRPr="00EF368C" w:rsidRDefault="00114092" w:rsidP="001A34D9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114092">
              <w:rPr>
                <w:rFonts w:hint="eastAsia"/>
                <w:sz w:val="20"/>
                <w:szCs w:val="20"/>
              </w:rPr>
              <w:t>认知心理学基础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15EB38F4" w14:textId="77777777" w:rsidR="00BC66F8" w:rsidRPr="00BC66F8" w:rsidRDefault="00BC66F8" w:rsidP="00BC66F8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t>感觉和知觉</w:t>
            </w:r>
          </w:p>
          <w:p w14:paraId="7BF499A4" w14:textId="77777777" w:rsidR="00BC66F8" w:rsidRPr="00BC66F8" w:rsidRDefault="00BC66F8" w:rsidP="00BC66F8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t>知觉的特征</w:t>
            </w:r>
          </w:p>
          <w:p w14:paraId="71B720D6" w14:textId="77777777" w:rsidR="00BC66F8" w:rsidRPr="00BC66F8" w:rsidRDefault="00BC66F8" w:rsidP="00BC66F8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t>视觉和听觉</w:t>
            </w:r>
          </w:p>
          <w:p w14:paraId="1973A01D" w14:textId="77777777" w:rsidR="00BC66F8" w:rsidRPr="00BC66F8" w:rsidRDefault="00BC66F8" w:rsidP="00BC66F8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t>记忆和学习</w:t>
            </w:r>
          </w:p>
          <w:p w14:paraId="03D24172" w14:textId="77777777" w:rsidR="00B61CC0" w:rsidRDefault="00BC66F8" w:rsidP="00BC66F8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t>注意和疲劳</w:t>
            </w:r>
          </w:p>
          <w:p w14:paraId="34255BC7" w14:textId="77777777" w:rsidR="003367C6" w:rsidRPr="003367C6" w:rsidRDefault="003367C6" w:rsidP="003367C6"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C66F8">
              <w:rPr>
                <w:rFonts w:hint="eastAsia"/>
                <w:sz w:val="20"/>
                <w:szCs w:val="20"/>
              </w:rPr>
              <w:lastRenderedPageBreak/>
              <w:t>认知特性在交互中的应用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3E9EF6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356509A7" w14:textId="7D2AD2BC" w:rsidR="00B61CC0" w:rsidRPr="002E5F13" w:rsidRDefault="003F4933" w:rsidP="001A34D9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深刻理解和掌握人的感知和认知机制，人类处理器模型</w:t>
            </w:r>
            <w:r w:rsidR="00142844">
              <w:rPr>
                <w:rFonts w:ascii="宋体" w:hAnsi="宋体" w:hint="eastAsia"/>
                <w:sz w:val="20"/>
                <w:szCs w:val="20"/>
              </w:rPr>
              <w:t>等基本概念</w:t>
            </w:r>
            <w:r w:rsidR="00B61CC0" w:rsidRPr="002E5F13">
              <w:rPr>
                <w:rFonts w:ascii="宋体" w:hAnsi="宋体" w:hint="eastAsia"/>
                <w:sz w:val="20"/>
                <w:szCs w:val="20"/>
              </w:rPr>
              <w:t>。</w:t>
            </w:r>
            <w:r w:rsidR="00B61CC0" w:rsidRPr="007937B1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140D41">
              <w:rPr>
                <w:rFonts w:ascii="宋体" w:hAnsi="宋体" w:hint="eastAsia"/>
                <w:sz w:val="20"/>
                <w:szCs w:val="20"/>
              </w:rPr>
              <w:t>在于</w:t>
            </w:r>
            <w:r w:rsidR="00EF1922">
              <w:rPr>
                <w:rFonts w:ascii="宋体" w:hAnsi="宋体" w:hint="eastAsia"/>
                <w:sz w:val="20"/>
                <w:szCs w:val="20"/>
              </w:rPr>
              <w:t>了解格式塔心理学等为代表的视觉感知</w:t>
            </w:r>
            <w:r w:rsidR="00494ED3">
              <w:rPr>
                <w:rFonts w:ascii="宋体" w:hAnsi="宋体" w:hint="eastAsia"/>
                <w:sz w:val="20"/>
                <w:szCs w:val="20"/>
              </w:rPr>
              <w:t>机制，以及记忆与学习的基本机制。</w:t>
            </w:r>
            <w:r w:rsidR="00494ED3" w:rsidRPr="007937B1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494ED3">
              <w:rPr>
                <w:rFonts w:ascii="宋体" w:hAnsi="宋体" w:hint="eastAsia"/>
                <w:sz w:val="20"/>
                <w:szCs w:val="20"/>
              </w:rPr>
              <w:t>在于感知和认知机制在交互设计、界面设计中的具体应用</w:t>
            </w:r>
            <w:r w:rsidR="00B61CC0" w:rsidRPr="002E5F13">
              <w:rPr>
                <w:rFonts w:ascii="宋体" w:hAnsi="宋体" w:hint="eastAsia"/>
                <w:sz w:val="20"/>
                <w:szCs w:val="20"/>
              </w:rPr>
              <w:t>。</w:t>
            </w:r>
            <w:r w:rsidR="00494ED3" w:rsidRPr="007937B1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494ED3">
              <w:rPr>
                <w:rFonts w:ascii="宋体" w:hAnsi="宋体" w:hint="eastAsia"/>
                <w:sz w:val="20"/>
                <w:szCs w:val="20"/>
              </w:rPr>
              <w:t>注重启</w:t>
            </w:r>
            <w:r w:rsidR="00494ED3">
              <w:rPr>
                <w:rFonts w:ascii="宋体" w:hAnsi="宋体" w:hint="eastAsia"/>
                <w:sz w:val="20"/>
                <w:szCs w:val="20"/>
              </w:rPr>
              <w:lastRenderedPageBreak/>
              <w:t>发式教学和案例教学，通过大量的实际案例</w:t>
            </w:r>
            <w:r w:rsidR="00140D41">
              <w:rPr>
                <w:rFonts w:ascii="宋体" w:hAnsi="宋体" w:hint="eastAsia"/>
                <w:sz w:val="20"/>
                <w:szCs w:val="20"/>
              </w:rPr>
              <w:t>引导学生自己发现问题</w:t>
            </w:r>
            <w:r w:rsidR="00494ED3">
              <w:rPr>
                <w:rFonts w:ascii="宋体" w:hAnsi="宋体" w:hint="eastAsia"/>
                <w:sz w:val="20"/>
                <w:szCs w:val="20"/>
              </w:rPr>
              <w:t>和</w:t>
            </w:r>
            <w:r w:rsidR="00140D41">
              <w:rPr>
                <w:rFonts w:ascii="宋体" w:hAnsi="宋体" w:hint="eastAsia"/>
                <w:sz w:val="20"/>
                <w:szCs w:val="20"/>
              </w:rPr>
              <w:t>解决问题</w:t>
            </w:r>
            <w:r w:rsidR="00494ED3">
              <w:rPr>
                <w:rFonts w:ascii="宋体" w:hAnsi="宋体" w:hint="eastAsia"/>
                <w:sz w:val="20"/>
                <w:szCs w:val="20"/>
              </w:rPr>
              <w:t>，掌握认知心理学知识在实际用户界面设计中的具体应用</w:t>
            </w:r>
            <w:r w:rsidR="00140D41"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300DAF" w14:textId="77777777" w:rsidR="00B61CC0" w:rsidRPr="002E5F13" w:rsidRDefault="00B86678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阅读有关认知心理学、人机工效学</w:t>
            </w:r>
            <w:r w:rsidR="00F22391">
              <w:rPr>
                <w:rFonts w:ascii="宋体" w:hAnsi="宋体" w:hint="eastAsia"/>
                <w:color w:val="000000"/>
                <w:szCs w:val="21"/>
              </w:rPr>
              <w:t>的参考书籍与文献</w:t>
            </w:r>
          </w:p>
        </w:tc>
        <w:tc>
          <w:tcPr>
            <w:tcW w:w="2520" w:type="dxa"/>
            <w:shd w:val="clear" w:color="auto" w:fill="auto"/>
          </w:tcPr>
          <w:p w14:paraId="4E89A706" w14:textId="77777777" w:rsidR="00140D41" w:rsidRDefault="00140D41" w:rsidP="00140D41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</w:p>
          <w:p w14:paraId="11D970B8" w14:textId="77777777" w:rsidR="00140D41" w:rsidRDefault="005F38D6" w:rsidP="00140D41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自学人机工效学的相关知识；</w:t>
            </w:r>
            <w:r w:rsidR="00704EC3">
              <w:rPr>
                <w:rFonts w:ascii="宋体" w:hAnsi="宋体" w:hint="eastAsia"/>
                <w:sz w:val="20"/>
                <w:szCs w:val="20"/>
              </w:rPr>
              <w:t>分析和</w:t>
            </w:r>
            <w:r>
              <w:rPr>
                <w:rFonts w:ascii="宋体" w:hAnsi="宋体" w:hint="eastAsia"/>
                <w:sz w:val="20"/>
                <w:szCs w:val="20"/>
              </w:rPr>
              <w:t>讨论视错觉现象</w:t>
            </w:r>
          </w:p>
          <w:p w14:paraId="5DC5F50B" w14:textId="77777777" w:rsidR="00B61CC0" w:rsidRDefault="00B61CC0" w:rsidP="00140D41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</w:p>
        </w:tc>
      </w:tr>
      <w:tr w:rsidR="00B61CC0" w14:paraId="6125B281" w14:textId="77777777" w:rsidTr="001A34D9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14:paraId="2B9E751E" w14:textId="77777777" w:rsidR="00B61CC0" w:rsidRDefault="002C17C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FFC7C0" w14:textId="77777777" w:rsidR="00B61CC0" w:rsidRPr="00EF368C" w:rsidRDefault="00E0445D" w:rsidP="001A34D9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E0445D">
              <w:rPr>
                <w:rFonts w:ascii="宋体" w:hAnsi="宋体" w:hint="eastAsia"/>
                <w:sz w:val="20"/>
                <w:szCs w:val="20"/>
              </w:rPr>
              <w:t>色彩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079F1860" w14:textId="77777777" w:rsidR="005D1C83" w:rsidRPr="005D1C83" w:rsidRDefault="005D1C83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D1C83">
              <w:rPr>
                <w:rFonts w:hint="eastAsia"/>
                <w:sz w:val="20"/>
                <w:szCs w:val="20"/>
              </w:rPr>
              <w:t>色彩基础</w:t>
            </w:r>
          </w:p>
          <w:p w14:paraId="7D76C5A8" w14:textId="77777777" w:rsidR="005D1C83" w:rsidRPr="005D1C83" w:rsidRDefault="005D1C83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D1C83">
              <w:rPr>
                <w:rFonts w:hint="eastAsia"/>
                <w:sz w:val="20"/>
                <w:szCs w:val="20"/>
              </w:rPr>
              <w:t>色彩调和与色彩搭配</w:t>
            </w:r>
          </w:p>
          <w:p w14:paraId="5089B35E" w14:textId="77777777" w:rsidR="005D1C83" w:rsidRPr="005D1C83" w:rsidRDefault="005D1C83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D1C83">
              <w:rPr>
                <w:rFonts w:hint="eastAsia"/>
                <w:sz w:val="20"/>
                <w:szCs w:val="20"/>
              </w:rPr>
              <w:t>色调感觉</w:t>
            </w:r>
          </w:p>
          <w:p w14:paraId="4DB3085F" w14:textId="77777777" w:rsidR="005D1C83" w:rsidRPr="005D1C83" w:rsidRDefault="00144F04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色彩模型</w:t>
            </w:r>
          </w:p>
          <w:p w14:paraId="6854FB94" w14:textId="77777777" w:rsidR="005D1C83" w:rsidRPr="005D1C83" w:rsidRDefault="005D1C83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D1C83">
              <w:rPr>
                <w:rFonts w:hint="eastAsia"/>
                <w:sz w:val="20"/>
                <w:szCs w:val="20"/>
              </w:rPr>
              <w:t>硬件界面的色彩设计</w:t>
            </w:r>
          </w:p>
          <w:p w14:paraId="1F443928" w14:textId="77777777" w:rsidR="00B61CC0" w:rsidRPr="005D1C83" w:rsidRDefault="005D1C83" w:rsidP="005D1C83">
            <w:pPr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软件界面</w:t>
            </w:r>
            <w:r w:rsidRPr="005D1C83">
              <w:rPr>
                <w:rFonts w:hint="eastAsia"/>
                <w:sz w:val="20"/>
                <w:szCs w:val="20"/>
              </w:rPr>
              <w:t>的色彩</w:t>
            </w:r>
            <w:r>
              <w:rPr>
                <w:rFonts w:hint="eastAsia"/>
                <w:sz w:val="20"/>
                <w:szCs w:val="20"/>
              </w:rPr>
              <w:t>设计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516596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730F0B85" w14:textId="38408291" w:rsidR="00B61CC0" w:rsidRPr="00140D41" w:rsidRDefault="00A3617C" w:rsidP="00140D41">
            <w:pPr>
              <w:adjustRightInd w:val="0"/>
              <w:snapToGrid w:val="0"/>
              <w:spacing w:line="300" w:lineRule="auto"/>
              <w:rPr>
                <w:rFonts w:ascii="宋体" w:hAnsi="宋体" w:hint="eastAsia"/>
                <w:sz w:val="20"/>
                <w:szCs w:val="20"/>
              </w:rPr>
            </w:pPr>
            <w:r w:rsidRPr="00A3617C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B61CC0" w:rsidRPr="002E5F13">
              <w:rPr>
                <w:rFonts w:ascii="宋体" w:hAnsi="宋体"/>
                <w:sz w:val="20"/>
                <w:szCs w:val="20"/>
              </w:rPr>
              <w:t>深刻理解和掌握有关</w:t>
            </w:r>
            <w:r w:rsidR="000705CF">
              <w:rPr>
                <w:rFonts w:ascii="宋体" w:hAnsi="宋体" w:hint="eastAsia"/>
                <w:sz w:val="20"/>
                <w:szCs w:val="20"/>
              </w:rPr>
              <w:t>色彩的</w:t>
            </w:r>
            <w:r w:rsidR="000705CF">
              <w:rPr>
                <w:rFonts w:ascii="宋体" w:hAnsi="宋体"/>
                <w:sz w:val="20"/>
                <w:szCs w:val="20"/>
              </w:rPr>
              <w:t>的基本概念和基本</w:t>
            </w:r>
            <w:r w:rsidR="000705CF">
              <w:rPr>
                <w:rFonts w:ascii="宋体" w:hAnsi="宋体" w:hint="eastAsia"/>
                <w:sz w:val="20"/>
                <w:szCs w:val="20"/>
              </w:rPr>
              <w:t>应用</w:t>
            </w:r>
            <w:r w:rsidR="00B61CC0" w:rsidRPr="002E5F13">
              <w:rPr>
                <w:rFonts w:ascii="宋体" w:hAnsi="宋体"/>
                <w:sz w:val="20"/>
                <w:szCs w:val="20"/>
              </w:rPr>
              <w:t>。重点</w:t>
            </w:r>
            <w:r w:rsidR="00140D41">
              <w:rPr>
                <w:rFonts w:ascii="宋体" w:hAnsi="宋体" w:hint="eastAsia"/>
                <w:sz w:val="20"/>
                <w:szCs w:val="20"/>
              </w:rPr>
              <w:t>在</w:t>
            </w:r>
            <w:r w:rsidR="00E77AB9">
              <w:rPr>
                <w:rFonts w:ascii="宋体" w:hAnsi="宋体" w:hint="eastAsia"/>
                <w:sz w:val="20"/>
                <w:szCs w:val="20"/>
              </w:rPr>
              <w:t>各种</w:t>
            </w:r>
            <w:r w:rsidR="0011387B">
              <w:rPr>
                <w:rFonts w:ascii="宋体" w:hAnsi="宋体" w:hint="eastAsia"/>
                <w:sz w:val="20"/>
                <w:szCs w:val="20"/>
              </w:rPr>
              <w:t>色彩模型的定义和具体应用。</w:t>
            </w:r>
            <w:r w:rsidR="00140D41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140D41">
              <w:rPr>
                <w:rFonts w:ascii="宋体" w:hAnsi="宋体" w:hint="eastAsia"/>
                <w:sz w:val="20"/>
                <w:szCs w:val="20"/>
              </w:rPr>
              <w:t>在于</w:t>
            </w:r>
            <w:r w:rsidR="00F42422">
              <w:rPr>
                <w:rFonts w:ascii="宋体" w:hAnsi="宋体" w:hint="eastAsia"/>
                <w:sz w:val="20"/>
                <w:szCs w:val="20"/>
              </w:rPr>
              <w:t>配色方法在软硬件界面上的具体应用。</w:t>
            </w:r>
            <w:r w:rsidR="00903E56"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903E56">
              <w:rPr>
                <w:rFonts w:ascii="宋体" w:hAnsi="宋体" w:hint="eastAsia"/>
                <w:sz w:val="20"/>
                <w:szCs w:val="20"/>
              </w:rPr>
              <w:t>注重案例式教学法，</w:t>
            </w:r>
            <w:r w:rsidR="00140D41">
              <w:rPr>
                <w:rFonts w:ascii="宋体" w:hAnsi="宋体" w:hint="eastAsia"/>
                <w:sz w:val="20"/>
                <w:szCs w:val="20"/>
              </w:rPr>
              <w:t>引导学生自己发现问题</w:t>
            </w:r>
            <w:r w:rsidR="00F42422">
              <w:rPr>
                <w:rFonts w:ascii="宋体" w:hAnsi="宋体" w:hint="eastAsia"/>
                <w:sz w:val="20"/>
                <w:szCs w:val="20"/>
              </w:rPr>
              <w:t>和</w:t>
            </w:r>
            <w:r w:rsidR="00140D41">
              <w:rPr>
                <w:rFonts w:ascii="宋体" w:hAnsi="宋体" w:hint="eastAsia"/>
                <w:sz w:val="20"/>
                <w:szCs w:val="20"/>
              </w:rPr>
              <w:t>解决</w:t>
            </w:r>
            <w:r w:rsidR="00F42422">
              <w:rPr>
                <w:rFonts w:ascii="宋体" w:hAnsi="宋体" w:hint="eastAsia"/>
                <w:sz w:val="20"/>
                <w:szCs w:val="20"/>
              </w:rPr>
              <w:t>色彩设计问题</w:t>
            </w:r>
            <w:r w:rsidR="00140D41"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39DACA" w14:textId="77777777" w:rsidR="00B61CC0" w:rsidRPr="002E5F13" w:rsidRDefault="00B61CC0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7D8B3964" w14:textId="77777777" w:rsidR="00B61CC0" w:rsidRDefault="00565390" w:rsidP="00140D41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分析与讨论生活中色彩设计的失败案例</w:t>
            </w:r>
          </w:p>
        </w:tc>
      </w:tr>
      <w:tr w:rsidR="00B61CC0" w14:paraId="369BFE6E" w14:textId="77777777" w:rsidTr="001A34D9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14:paraId="7E3DDE65" w14:textId="77777777" w:rsidR="00B61CC0" w:rsidRDefault="002C17C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/>
                <w:color w:val="000000"/>
                <w:sz w:val="24"/>
              </w:rPr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89B93C" w14:textId="77777777" w:rsidR="00B61CC0" w:rsidRPr="00EF368C" w:rsidRDefault="0002003D" w:rsidP="001A34D9">
            <w:pPr>
              <w:adjustRightInd w:val="0"/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界面设计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0C94060C" w14:textId="77777777" w:rsidR="00561A11" w:rsidRPr="00561A11" w:rsidRDefault="00B2248B" w:rsidP="00561A11">
            <w:pPr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交互风格</w:t>
            </w:r>
          </w:p>
          <w:p w14:paraId="25B8A645" w14:textId="77777777" w:rsidR="00853BE9" w:rsidRPr="00853BE9" w:rsidRDefault="00561A11" w:rsidP="00853BE9">
            <w:pPr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61A11">
              <w:rPr>
                <w:rFonts w:hint="eastAsia"/>
                <w:sz w:val="20"/>
                <w:szCs w:val="20"/>
              </w:rPr>
              <w:t>图形</w:t>
            </w:r>
            <w:r w:rsidR="00B2248B">
              <w:rPr>
                <w:rFonts w:hint="eastAsia"/>
                <w:sz w:val="20"/>
                <w:szCs w:val="20"/>
              </w:rPr>
              <w:t>用户界面及其组件</w:t>
            </w:r>
          </w:p>
          <w:p w14:paraId="37CF697A" w14:textId="77777777" w:rsidR="00561A11" w:rsidRPr="00561A11" w:rsidRDefault="00B2248B" w:rsidP="00561A11">
            <w:pPr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界面布局</w:t>
            </w:r>
          </w:p>
          <w:p w14:paraId="2B0E40F1" w14:textId="77777777" w:rsidR="00B61CC0" w:rsidRDefault="00561A11" w:rsidP="00561A11">
            <w:pPr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561A11">
              <w:rPr>
                <w:rFonts w:hint="eastAsia"/>
                <w:sz w:val="20"/>
                <w:szCs w:val="20"/>
              </w:rPr>
              <w:t>导航</w:t>
            </w:r>
          </w:p>
          <w:p w14:paraId="5CDE2C4D" w14:textId="77777777" w:rsidR="00853BE9" w:rsidRPr="00561A11" w:rsidRDefault="00853BE9" w:rsidP="00561A11">
            <w:pPr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设计模式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565C24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619A692" w14:textId="5CD614AA" w:rsidR="00B61CC0" w:rsidRPr="002E5F13" w:rsidRDefault="00B61CC0" w:rsidP="001A34D9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 w:rsidR="00903E56">
              <w:rPr>
                <w:rFonts w:ascii="宋体" w:hAnsi="宋体" w:hint="eastAsia"/>
                <w:sz w:val="20"/>
                <w:szCs w:val="20"/>
              </w:rPr>
              <w:t>用户界面，特别是图形用户界面的交互风格和设计原则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  <w:r w:rsidRPr="00A3617C">
              <w:rPr>
                <w:rFonts w:ascii="宋体" w:hAnsi="宋体"/>
                <w:b/>
                <w:sz w:val="20"/>
                <w:szCs w:val="20"/>
              </w:rPr>
              <w:t>重点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 w:rsidR="00903E56">
              <w:rPr>
                <w:rFonts w:ascii="宋体" w:hAnsi="宋体" w:hint="eastAsia"/>
                <w:sz w:val="20"/>
                <w:szCs w:val="20"/>
              </w:rPr>
              <w:t>图形用户界面的组件及其设计方法，以及界面布局、导航等基本设计原则和应用。</w:t>
            </w:r>
            <w:r w:rsidR="00903E56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A3617C" w:rsidRPr="00A3617C"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903E56">
              <w:rPr>
                <w:rFonts w:ascii="宋体" w:hAnsi="宋体" w:hint="eastAsia"/>
                <w:sz w:val="20"/>
                <w:szCs w:val="20"/>
              </w:rPr>
              <w:t>在于掌握一定的设计模式，能独立进行交互系统的界面设计。</w:t>
            </w:r>
            <w:r w:rsidR="00903E56"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="00903E56">
              <w:rPr>
                <w:rFonts w:ascii="宋体" w:hAnsi="宋体" w:hint="eastAsia"/>
                <w:sz w:val="20"/>
                <w:szCs w:val="20"/>
              </w:rPr>
              <w:t>注重案例式教学法，</w:t>
            </w:r>
            <w:r w:rsidR="00067457">
              <w:rPr>
                <w:rFonts w:ascii="宋体" w:hAnsi="宋体"/>
                <w:sz w:val="20"/>
                <w:szCs w:val="20"/>
              </w:rPr>
              <w:t>培养</w:t>
            </w:r>
            <w:r w:rsidR="00067457">
              <w:rPr>
                <w:rFonts w:ascii="宋体" w:hAnsi="宋体" w:hint="eastAsia"/>
                <w:sz w:val="20"/>
                <w:szCs w:val="20"/>
              </w:rPr>
              <w:t>学生</w:t>
            </w:r>
            <w:r w:rsidR="00067457">
              <w:rPr>
                <w:rFonts w:ascii="宋体" w:hAnsi="宋体"/>
                <w:sz w:val="20"/>
                <w:szCs w:val="20"/>
              </w:rPr>
              <w:t>综合运用</w:t>
            </w:r>
            <w:r w:rsidR="00067457">
              <w:rPr>
                <w:rFonts w:ascii="宋体" w:hAnsi="宋体" w:hint="eastAsia"/>
                <w:sz w:val="20"/>
                <w:szCs w:val="20"/>
              </w:rPr>
              <w:t>设计理论和方法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分析</w:t>
            </w:r>
            <w:r w:rsidR="00067457">
              <w:rPr>
                <w:rFonts w:ascii="宋体" w:hAnsi="宋体" w:hint="eastAsia"/>
                <w:sz w:val="20"/>
                <w:szCs w:val="20"/>
              </w:rPr>
              <w:t>界面设计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问题</w:t>
            </w:r>
            <w:r w:rsidRPr="002E5F13">
              <w:rPr>
                <w:rFonts w:ascii="宋体" w:hAnsi="宋体"/>
                <w:sz w:val="20"/>
                <w:szCs w:val="20"/>
              </w:rPr>
              <w:t>，准确、规范表达</w:t>
            </w:r>
            <w:r w:rsidR="00067457">
              <w:rPr>
                <w:rFonts w:ascii="宋体" w:hAnsi="宋体" w:hint="eastAsia"/>
                <w:sz w:val="20"/>
                <w:szCs w:val="20"/>
              </w:rPr>
              <w:t>界面设计方案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18128C" w14:textId="77777777" w:rsidR="00B61CC0" w:rsidRPr="002E5F13" w:rsidRDefault="00510D10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针对特定主题，独立</w:t>
            </w:r>
            <w:r w:rsidR="000D5AE5">
              <w:rPr>
                <w:rFonts w:ascii="宋体" w:hAnsi="宋体" w:hint="eastAsia"/>
                <w:sz w:val="20"/>
                <w:szCs w:val="20"/>
              </w:rPr>
              <w:t>完成手绘图标设计</w:t>
            </w:r>
          </w:p>
        </w:tc>
        <w:tc>
          <w:tcPr>
            <w:tcW w:w="2520" w:type="dxa"/>
            <w:shd w:val="clear" w:color="auto" w:fill="auto"/>
          </w:tcPr>
          <w:p w14:paraId="038C40BB" w14:textId="77777777" w:rsidR="00B61CC0" w:rsidRDefault="00B61CC0" w:rsidP="00B61CC0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</w:p>
        </w:tc>
      </w:tr>
      <w:tr w:rsidR="002C17C3" w14:paraId="0F5765B2" w14:textId="77777777" w:rsidTr="001A34D9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14:paraId="197C9A27" w14:textId="77777777" w:rsidR="002C17C3" w:rsidRDefault="002C17C3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329BFD" w14:textId="77777777" w:rsidR="002C17C3" w:rsidRPr="002936A7" w:rsidRDefault="002936A7" w:rsidP="001A34D9">
            <w:pPr>
              <w:adjustRightInd w:val="0"/>
              <w:snapToGrid w:val="0"/>
              <w:spacing w:after="120" w:line="276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原型设计</w:t>
            </w:r>
            <w:r>
              <w:rPr>
                <w:rFonts w:ascii="宋体" w:hAnsi="宋体" w:cs="宋体" w:hint="eastAsia"/>
                <w:sz w:val="20"/>
                <w:szCs w:val="20"/>
              </w:rPr>
              <w:t>与开发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1C97203D" w14:textId="77777777" w:rsidR="002C17C3" w:rsidRDefault="002936A7" w:rsidP="002936A7">
            <w:pPr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概念设计</w:t>
            </w:r>
          </w:p>
          <w:p w14:paraId="6CBC8A24" w14:textId="77777777" w:rsidR="002936A7" w:rsidRDefault="002936A7" w:rsidP="002936A7">
            <w:pPr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交互设计</w:t>
            </w:r>
          </w:p>
          <w:p w14:paraId="180C79F2" w14:textId="77777777" w:rsidR="002936A7" w:rsidRDefault="002936A7" w:rsidP="002936A7">
            <w:pPr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低保真原型设计与开发</w:t>
            </w:r>
          </w:p>
          <w:p w14:paraId="31AEFDED" w14:textId="77777777" w:rsidR="002936A7" w:rsidRDefault="002936A7" w:rsidP="002936A7">
            <w:pPr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高保真原型设计与开发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502BBD" w14:textId="77777777" w:rsidR="002C17C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1BAAC5CF" w14:textId="329DE604" w:rsidR="002C17C3" w:rsidRPr="002E5F13" w:rsidRDefault="00056308" w:rsidP="003478A1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 w:rsidR="000D1891">
              <w:rPr>
                <w:rFonts w:ascii="宋体" w:hAnsi="宋体" w:hint="eastAsia"/>
                <w:sz w:val="20"/>
                <w:szCs w:val="20"/>
              </w:rPr>
              <w:t>原型系统的特点</w:t>
            </w:r>
            <w:r w:rsidR="003478A1">
              <w:rPr>
                <w:rFonts w:ascii="宋体" w:hAnsi="宋体" w:hint="eastAsia"/>
                <w:sz w:val="20"/>
                <w:szCs w:val="20"/>
              </w:rPr>
              <w:t>，以及概念设计、交互设计的基本知识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  <w:r w:rsidRPr="00A3617C">
              <w:rPr>
                <w:rFonts w:ascii="宋体" w:hAnsi="宋体"/>
                <w:b/>
                <w:sz w:val="20"/>
                <w:szCs w:val="20"/>
              </w:rPr>
              <w:t>重点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 w:rsidR="003478A1">
              <w:rPr>
                <w:rFonts w:ascii="宋体" w:hAnsi="宋体" w:hint="eastAsia"/>
                <w:sz w:val="20"/>
                <w:szCs w:val="20"/>
              </w:rPr>
              <w:t>低保真原型和高保真原型设计方法、开发工具等。</w:t>
            </w:r>
            <w:r w:rsidR="003478A1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="003478A1">
              <w:rPr>
                <w:rFonts w:ascii="宋体" w:hAnsi="宋体" w:hint="eastAsia"/>
                <w:sz w:val="20"/>
                <w:szCs w:val="20"/>
              </w:rPr>
              <w:t>在于掌握纸面原型、数字原型的设计与开发，能独立进行交互式原型系统的开发实践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  <w:r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注重案例式</w:t>
            </w:r>
            <w:r w:rsidR="00645E67">
              <w:rPr>
                <w:rFonts w:ascii="宋体" w:hAnsi="宋体" w:hint="eastAsia"/>
                <w:sz w:val="20"/>
                <w:szCs w:val="20"/>
              </w:rPr>
              <w:t>和分组实践教学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宋体" w:hAnsi="宋体"/>
                <w:sz w:val="20"/>
                <w:szCs w:val="20"/>
              </w:rPr>
              <w:t>培养</w:t>
            </w:r>
            <w:r>
              <w:rPr>
                <w:rFonts w:ascii="宋体" w:hAnsi="宋体" w:hint="eastAsia"/>
                <w:sz w:val="20"/>
                <w:szCs w:val="20"/>
              </w:rPr>
              <w:t>学生</w:t>
            </w:r>
            <w:r>
              <w:rPr>
                <w:rFonts w:ascii="宋体" w:hAnsi="宋体"/>
                <w:sz w:val="20"/>
                <w:szCs w:val="20"/>
              </w:rPr>
              <w:t>综合运用</w:t>
            </w:r>
            <w:r>
              <w:rPr>
                <w:rFonts w:ascii="宋体" w:hAnsi="宋体" w:hint="eastAsia"/>
                <w:sz w:val="20"/>
                <w:szCs w:val="20"/>
              </w:rPr>
              <w:t>设计理论和方法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分析</w:t>
            </w:r>
            <w:r w:rsidR="003478A1">
              <w:rPr>
                <w:rFonts w:ascii="宋体" w:hAnsi="宋体" w:hint="eastAsia"/>
                <w:sz w:val="20"/>
                <w:szCs w:val="20"/>
              </w:rPr>
              <w:t>原型设计问题</w:t>
            </w:r>
            <w:r w:rsidRPr="002E5F13">
              <w:rPr>
                <w:rFonts w:ascii="宋体" w:hAnsi="宋体"/>
                <w:sz w:val="20"/>
                <w:szCs w:val="20"/>
              </w:rPr>
              <w:t>，准确、规范表达</w:t>
            </w:r>
            <w:r w:rsidR="003478A1">
              <w:rPr>
                <w:rFonts w:ascii="宋体" w:hAnsi="宋体" w:hint="eastAsia"/>
                <w:sz w:val="20"/>
                <w:szCs w:val="20"/>
              </w:rPr>
              <w:t>原型</w:t>
            </w:r>
            <w:r>
              <w:rPr>
                <w:rFonts w:ascii="宋体" w:hAnsi="宋体" w:hint="eastAsia"/>
                <w:sz w:val="20"/>
                <w:szCs w:val="20"/>
              </w:rPr>
              <w:t>方案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1734901" w14:textId="77777777" w:rsidR="002C17C3" w:rsidRPr="002E5F13" w:rsidRDefault="001645C2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分组完成纸面原型设计；运用原型制作工具完成数字原型</w:t>
            </w:r>
          </w:p>
        </w:tc>
        <w:tc>
          <w:tcPr>
            <w:tcW w:w="2520" w:type="dxa"/>
            <w:shd w:val="clear" w:color="auto" w:fill="auto"/>
          </w:tcPr>
          <w:p w14:paraId="3EC464AF" w14:textId="77777777" w:rsidR="002C17C3" w:rsidRPr="00B61CC0" w:rsidRDefault="003A0563" w:rsidP="00B61CC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对纸面原型进行评估和迭代设计</w:t>
            </w:r>
            <w:r w:rsidR="00C77A9F">
              <w:rPr>
                <w:rFonts w:ascii="宋体" w:hAnsi="宋体" w:hint="eastAsia"/>
                <w:sz w:val="20"/>
                <w:szCs w:val="20"/>
              </w:rPr>
              <w:t>；分组展示数字原型系统</w:t>
            </w:r>
          </w:p>
        </w:tc>
      </w:tr>
      <w:tr w:rsidR="00B61CC0" w14:paraId="7951F412" w14:textId="77777777" w:rsidTr="001A34D9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14:paraId="26E50D9F" w14:textId="77777777" w:rsidR="00B61CC0" w:rsidRDefault="002936A7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t>7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4849D4" w14:textId="77777777" w:rsidR="00B61CC0" w:rsidRPr="00EF368C" w:rsidRDefault="00A27E4E" w:rsidP="001A34D9">
            <w:pPr>
              <w:adjustRightInd w:val="0"/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交互</w:t>
            </w:r>
            <w:r>
              <w:rPr>
                <w:rFonts w:ascii="宋体" w:hAnsi="宋体"/>
                <w:szCs w:val="21"/>
              </w:rPr>
              <w:t>技术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3C452547" w14:textId="77777777" w:rsidR="00B2248B" w:rsidRPr="00290023" w:rsidRDefault="00290023" w:rsidP="00290023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表情</w:t>
            </w:r>
            <w:r>
              <w:rPr>
                <w:rFonts w:ascii="宋体" w:hAnsi="宋体" w:cs="宋体" w:hint="eastAsia"/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语音交互</w:t>
            </w:r>
          </w:p>
          <w:p w14:paraId="43B3F7C6" w14:textId="77777777" w:rsidR="00B2248B" w:rsidRDefault="00290023" w:rsidP="00B2248B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体感与手势交互</w:t>
            </w:r>
          </w:p>
          <w:p w14:paraId="6A353EBE" w14:textId="77777777" w:rsidR="002936A7" w:rsidRPr="00B2248B" w:rsidRDefault="002936A7" w:rsidP="00B2248B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移动设备交互</w:t>
            </w:r>
          </w:p>
          <w:p w14:paraId="17B4FABC" w14:textId="77777777" w:rsidR="00290023" w:rsidRPr="00290023" w:rsidRDefault="00290023" w:rsidP="002B7280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虚拟</w:t>
            </w:r>
            <w:r>
              <w:rPr>
                <w:rFonts w:ascii="宋体" w:hAnsi="宋体" w:cs="宋体" w:hint="eastAsia"/>
                <w:sz w:val="20"/>
                <w:szCs w:val="20"/>
              </w:rPr>
              <w:t>现实与增强现实交互</w:t>
            </w:r>
          </w:p>
          <w:p w14:paraId="1503AD81" w14:textId="77777777" w:rsidR="00290023" w:rsidRPr="00B2248B" w:rsidRDefault="00290023" w:rsidP="00290023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眼动跟踪与交互</w:t>
            </w:r>
          </w:p>
          <w:p w14:paraId="4923F1F9" w14:textId="77777777" w:rsidR="00290023" w:rsidRPr="00290023" w:rsidRDefault="00290023" w:rsidP="00290023">
            <w:pPr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脑机交互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06BB92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345688E9" w14:textId="2CF5E516" w:rsidR="00B61CC0" w:rsidRPr="002E5F13" w:rsidRDefault="00912575" w:rsidP="00A57230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了解</w:t>
            </w:r>
            <w:r w:rsidR="00A57230">
              <w:rPr>
                <w:rFonts w:ascii="宋体" w:hAnsi="宋体" w:hint="eastAsia"/>
                <w:sz w:val="20"/>
                <w:szCs w:val="20"/>
              </w:rPr>
              <w:t>人机交互领域当前的主流技术</w:t>
            </w:r>
            <w:r w:rsidR="007937B1">
              <w:rPr>
                <w:rFonts w:ascii="宋体" w:hAnsi="宋体" w:hint="eastAsia"/>
                <w:sz w:val="20"/>
                <w:szCs w:val="20"/>
              </w:rPr>
              <w:t>。</w:t>
            </w:r>
            <w:r w:rsidR="00A57230" w:rsidRPr="007937B1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A57230">
              <w:rPr>
                <w:rFonts w:ascii="宋体" w:hAnsi="宋体" w:hint="eastAsia"/>
                <w:sz w:val="20"/>
                <w:szCs w:val="20"/>
              </w:rPr>
              <w:t>学习体感与手势交互、移动设备交互、增强现实与虚拟现实交互的基本理论与方法。</w:t>
            </w:r>
            <w:r w:rsidR="00CD05F4" w:rsidRPr="007937B1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CD05F4">
              <w:rPr>
                <w:rFonts w:ascii="宋体" w:hAnsi="宋体" w:hint="eastAsia"/>
                <w:sz w:val="20"/>
                <w:szCs w:val="20"/>
              </w:rPr>
              <w:t>在于</w:t>
            </w:r>
            <w:r w:rsidR="00F071F9">
              <w:rPr>
                <w:rFonts w:ascii="宋体" w:hAnsi="宋体" w:hint="eastAsia"/>
                <w:sz w:val="20"/>
                <w:szCs w:val="20"/>
              </w:rPr>
              <w:t>深刻理解这些交互技术的具体应用场景和实施过程</w:t>
            </w:r>
            <w:r w:rsidR="00CD05F4" w:rsidRPr="00231C78">
              <w:rPr>
                <w:rFonts w:ascii="宋体" w:hAnsi="宋体" w:hint="eastAsia"/>
                <w:sz w:val="20"/>
                <w:szCs w:val="20"/>
              </w:rPr>
              <w:t>。</w:t>
            </w:r>
            <w:r w:rsidR="00CD05F4" w:rsidRPr="007937B1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CD05F4" w:rsidRPr="00231C78">
              <w:rPr>
                <w:rFonts w:ascii="宋体" w:hAnsi="宋体" w:hint="eastAsia"/>
                <w:sz w:val="20"/>
                <w:szCs w:val="20"/>
              </w:rPr>
              <w:t>注重启发式教学</w:t>
            </w:r>
            <w:r w:rsidR="00C94B5A">
              <w:rPr>
                <w:rFonts w:ascii="宋体" w:hAnsi="宋体" w:hint="eastAsia"/>
                <w:sz w:val="20"/>
                <w:szCs w:val="20"/>
              </w:rPr>
              <w:t>和案例教学，</w:t>
            </w:r>
            <w:r w:rsidR="00CD05F4" w:rsidRPr="00231C78">
              <w:rPr>
                <w:rFonts w:ascii="宋体" w:hAnsi="宋体" w:hint="eastAsia"/>
                <w:sz w:val="20"/>
                <w:szCs w:val="20"/>
              </w:rPr>
              <w:t>引导学生自己发现</w:t>
            </w:r>
            <w:r w:rsidR="00BC281D">
              <w:rPr>
                <w:rFonts w:ascii="宋体" w:hAnsi="宋体" w:hint="eastAsia"/>
                <w:sz w:val="20"/>
                <w:szCs w:val="20"/>
              </w:rPr>
              <w:t>和分析</w:t>
            </w:r>
            <w:r w:rsidR="00C94B5A">
              <w:rPr>
                <w:rFonts w:ascii="宋体" w:hAnsi="宋体" w:hint="eastAsia"/>
                <w:sz w:val="20"/>
                <w:szCs w:val="20"/>
              </w:rPr>
              <w:t>各交互技术在实际应用中的优</w:t>
            </w:r>
            <w:r w:rsidR="00C94B5A">
              <w:rPr>
                <w:rFonts w:ascii="宋体" w:hAnsi="宋体" w:hint="eastAsia"/>
                <w:sz w:val="20"/>
                <w:szCs w:val="20"/>
              </w:rPr>
              <w:lastRenderedPageBreak/>
              <w:t>缺点，以及具体实施。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CF2750" w14:textId="77777777" w:rsidR="00B61CC0" w:rsidRPr="002E5F13" w:rsidRDefault="003A0563" w:rsidP="007263E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阅读有关参考书籍与文献</w:t>
            </w:r>
          </w:p>
        </w:tc>
        <w:tc>
          <w:tcPr>
            <w:tcW w:w="2520" w:type="dxa"/>
            <w:shd w:val="clear" w:color="auto" w:fill="auto"/>
          </w:tcPr>
          <w:p w14:paraId="042422A6" w14:textId="77777777" w:rsidR="00B61CC0" w:rsidRDefault="003A0563" w:rsidP="00B61CC0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24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讨论眼动跟踪交互、脑机交互的具体应用和发展前景</w:t>
            </w:r>
          </w:p>
        </w:tc>
      </w:tr>
      <w:tr w:rsidR="00B61CC0" w14:paraId="1919143F" w14:textId="77777777" w:rsidTr="001A34D9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14:paraId="580D5877" w14:textId="77777777" w:rsidR="00B61CC0" w:rsidRPr="00A04EDE" w:rsidRDefault="002936A7">
            <w:pPr>
              <w:adjustRightInd w:val="0"/>
              <w:snapToGrid w:val="0"/>
              <w:spacing w:line="30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eastAsia="黑体" w:hint="eastAsia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07A5E0" w14:textId="77777777" w:rsidR="00B61CC0" w:rsidRPr="00EF368C" w:rsidRDefault="00A04EDE" w:rsidP="001A34D9">
            <w:pPr>
              <w:adjustRightInd w:val="0"/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下一代人机交互交互</w:t>
            </w:r>
          </w:p>
        </w:tc>
        <w:tc>
          <w:tcPr>
            <w:tcW w:w="2850" w:type="dxa"/>
            <w:shd w:val="clear" w:color="auto" w:fill="auto"/>
            <w:vAlign w:val="center"/>
          </w:tcPr>
          <w:p w14:paraId="27733148" w14:textId="77777777" w:rsidR="0074700A" w:rsidRPr="0074700A" w:rsidRDefault="0074700A" w:rsidP="0074700A">
            <w:pPr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社会计算与协同交互</w:t>
            </w:r>
          </w:p>
          <w:p w14:paraId="093665C2" w14:textId="77777777" w:rsidR="0074700A" w:rsidRPr="0074700A" w:rsidRDefault="0074700A" w:rsidP="0074700A">
            <w:pPr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智能交互</w:t>
            </w:r>
          </w:p>
          <w:p w14:paraId="06EA8BB6" w14:textId="77777777" w:rsidR="0074700A" w:rsidRPr="0074700A" w:rsidRDefault="0074700A" w:rsidP="0074700A">
            <w:pPr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自然人机交互</w:t>
            </w:r>
          </w:p>
          <w:p w14:paraId="6EFE7C7D" w14:textId="77777777" w:rsidR="0074700A" w:rsidRPr="0074700A" w:rsidRDefault="0074700A" w:rsidP="0074700A">
            <w:pPr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展望</w:t>
            </w:r>
          </w:p>
          <w:p w14:paraId="33FAAA2B" w14:textId="77777777" w:rsidR="00B61CC0" w:rsidRPr="00EF368C" w:rsidRDefault="00B61CC0" w:rsidP="0074700A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25EF6AF" w14:textId="77777777" w:rsidR="00B61CC0" w:rsidRPr="002E5F13" w:rsidRDefault="002936A7" w:rsidP="001A34D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002A60DC" w14:textId="4B593311" w:rsidR="00B61CC0" w:rsidRPr="002E5F13" w:rsidRDefault="00912575" w:rsidP="00912575">
            <w:pPr>
              <w:adjustRightInd w:val="0"/>
              <w:snapToGrid w:val="0"/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了解</w:t>
            </w:r>
            <w:r w:rsidR="00B9786A">
              <w:rPr>
                <w:rFonts w:ascii="宋体" w:hAnsi="宋体" w:hint="eastAsia"/>
                <w:sz w:val="20"/>
                <w:szCs w:val="20"/>
              </w:rPr>
              <w:t>下一代</w:t>
            </w:r>
            <w:r>
              <w:rPr>
                <w:rFonts w:ascii="宋体" w:hAnsi="宋体" w:hint="eastAsia"/>
                <w:sz w:val="20"/>
                <w:szCs w:val="20"/>
              </w:rPr>
              <w:t>人机交互技术</w:t>
            </w:r>
            <w:r w:rsidR="00B9786A">
              <w:rPr>
                <w:rFonts w:ascii="宋体" w:hAnsi="宋体" w:hint="eastAsia"/>
                <w:sz w:val="20"/>
                <w:szCs w:val="20"/>
              </w:rPr>
              <w:t>和发展趋势</w:t>
            </w:r>
            <w:r w:rsidR="007937B1">
              <w:rPr>
                <w:rFonts w:ascii="宋体" w:hAnsi="宋体" w:hint="eastAsia"/>
                <w:sz w:val="20"/>
                <w:szCs w:val="20"/>
              </w:rPr>
              <w:t>。</w:t>
            </w:r>
            <w:r w:rsidR="009B1707" w:rsidRPr="007937B1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9B1707">
              <w:rPr>
                <w:rFonts w:ascii="宋体" w:hAnsi="宋体" w:hint="eastAsia"/>
                <w:sz w:val="20"/>
                <w:szCs w:val="20"/>
              </w:rPr>
              <w:t>学习社会计算、协同交互、智能交互等基本</w:t>
            </w:r>
            <w:r>
              <w:rPr>
                <w:rFonts w:ascii="宋体" w:hAnsi="宋体" w:hint="eastAsia"/>
                <w:sz w:val="20"/>
                <w:szCs w:val="20"/>
              </w:rPr>
              <w:t>方法</w:t>
            </w:r>
            <w:r w:rsidR="009B1707">
              <w:rPr>
                <w:rFonts w:ascii="宋体" w:hAnsi="宋体" w:hint="eastAsia"/>
                <w:sz w:val="20"/>
                <w:szCs w:val="20"/>
              </w:rPr>
              <w:t>与应用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  <w:r w:rsidRPr="007937B1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在于深刻理解这些交互技术的具体应用场景和实施过程</w:t>
            </w:r>
            <w:r w:rsidRPr="00231C78">
              <w:rPr>
                <w:rFonts w:ascii="宋体" w:hAnsi="宋体" w:hint="eastAsia"/>
                <w:sz w:val="20"/>
                <w:szCs w:val="20"/>
              </w:rPr>
              <w:t>。</w:t>
            </w:r>
            <w:bookmarkStart w:id="0" w:name="_GoBack"/>
            <w:r w:rsidR="00BE14F8" w:rsidRPr="007937B1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bookmarkEnd w:id="0"/>
            <w:r w:rsidR="007937B1">
              <w:rPr>
                <w:rFonts w:ascii="宋体" w:hAnsi="宋体" w:hint="eastAsia"/>
                <w:sz w:val="20"/>
                <w:szCs w:val="20"/>
              </w:rPr>
              <w:t>：</w:t>
            </w:r>
            <w:r w:rsidR="00BE14F8">
              <w:rPr>
                <w:rFonts w:ascii="宋体" w:hAnsi="宋体" w:hint="eastAsia"/>
                <w:sz w:val="20"/>
                <w:szCs w:val="20"/>
              </w:rPr>
              <w:t>注重</w:t>
            </w:r>
            <w:r>
              <w:rPr>
                <w:rFonts w:ascii="宋体" w:hAnsi="宋体" w:hint="eastAsia"/>
                <w:sz w:val="20"/>
                <w:szCs w:val="20"/>
              </w:rPr>
              <w:t>案例教学</w:t>
            </w:r>
            <w:r w:rsidR="00BE14F8">
              <w:rPr>
                <w:rFonts w:ascii="宋体" w:hAnsi="宋体" w:hint="eastAsia"/>
                <w:sz w:val="20"/>
                <w:szCs w:val="20"/>
              </w:rPr>
              <w:t>和讨论教学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 w:rsidRPr="00231C78">
              <w:rPr>
                <w:rFonts w:ascii="宋体" w:hAnsi="宋体" w:hint="eastAsia"/>
                <w:sz w:val="20"/>
                <w:szCs w:val="20"/>
              </w:rPr>
              <w:t>引导学生自己发现</w:t>
            </w:r>
            <w:r>
              <w:rPr>
                <w:rFonts w:ascii="宋体" w:hAnsi="宋体" w:hint="eastAsia"/>
                <w:sz w:val="20"/>
                <w:szCs w:val="20"/>
              </w:rPr>
              <w:t>和分析</w:t>
            </w:r>
            <w:r w:rsidR="00BE14F8">
              <w:rPr>
                <w:rFonts w:ascii="宋体" w:hAnsi="宋体" w:hint="eastAsia"/>
                <w:sz w:val="20"/>
                <w:szCs w:val="20"/>
              </w:rPr>
              <w:t>各交互技术的特征、应用前景和发展趋势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D27DC2" w14:textId="77777777" w:rsidR="00B61CC0" w:rsidRPr="002E5F13" w:rsidRDefault="00D61D43" w:rsidP="007263E5">
            <w:pPr>
              <w:adjustRightInd w:val="0"/>
              <w:snapToGrid w:val="0"/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阅读有关参考书籍与文献</w:t>
            </w:r>
          </w:p>
        </w:tc>
        <w:tc>
          <w:tcPr>
            <w:tcW w:w="2520" w:type="dxa"/>
            <w:shd w:val="clear" w:color="auto" w:fill="auto"/>
          </w:tcPr>
          <w:p w14:paraId="4A2F7144" w14:textId="77777777" w:rsidR="00B61CC0" w:rsidRPr="00910716" w:rsidRDefault="00910716" w:rsidP="00B61CC0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4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讨论人机交互的发展前景</w:t>
            </w:r>
          </w:p>
        </w:tc>
      </w:tr>
    </w:tbl>
    <w:p w14:paraId="722A86DB" w14:textId="77777777" w:rsidR="005C37E7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14:paraId="648474D2" w14:textId="77777777"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 w14:paraId="4E52A726" w14:textId="77777777">
        <w:trPr>
          <w:trHeight w:val="680"/>
        </w:trPr>
        <w:tc>
          <w:tcPr>
            <w:tcW w:w="648" w:type="dxa"/>
            <w:vMerge w:val="restart"/>
            <w:vAlign w:val="center"/>
          </w:tcPr>
          <w:p w14:paraId="48828078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14:paraId="51874FD0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14:paraId="4F0DBEB2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14:paraId="5D598E3A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14:paraId="4FB21F8F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14:paraId="7F719EA4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14:paraId="44DFF6C9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14:paraId="5F0B4493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学生任务</w:t>
            </w:r>
          </w:p>
        </w:tc>
      </w:tr>
      <w:tr w:rsidR="005C37E7" w14:paraId="156BE993" w14:textId="77777777" w:rsidTr="00822A58">
        <w:trPr>
          <w:trHeight w:val="680"/>
        </w:trPr>
        <w:tc>
          <w:tcPr>
            <w:tcW w:w="648" w:type="dxa"/>
            <w:vMerge/>
            <w:vAlign w:val="center"/>
          </w:tcPr>
          <w:p w14:paraId="53E33E49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14:paraId="4FD95C6C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60BB7645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14:paraId="12B52982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14:paraId="4B061E0B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14:paraId="44BB6037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6366FE1D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14:paraId="012F7A1A" w14:textId="77777777"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5C37E7" w14:paraId="1738DEF1" w14:textId="77777777" w:rsidTr="00822A58">
        <w:trPr>
          <w:trHeight w:val="601"/>
        </w:trPr>
        <w:tc>
          <w:tcPr>
            <w:tcW w:w="648" w:type="dxa"/>
            <w:vAlign w:val="center"/>
          </w:tcPr>
          <w:p w14:paraId="67EC73BC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14:paraId="7520D5A3" w14:textId="77777777" w:rsidR="005C37E7" w:rsidRP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635DA">
              <w:rPr>
                <w:rFonts w:hint="eastAsia"/>
                <w:color w:val="000000" w:themeColor="text1"/>
              </w:rPr>
              <w:t>课程作业选题及用户分析</w:t>
            </w:r>
          </w:p>
        </w:tc>
        <w:tc>
          <w:tcPr>
            <w:tcW w:w="720" w:type="dxa"/>
            <w:vAlign w:val="center"/>
          </w:tcPr>
          <w:p w14:paraId="07B0CAC0" w14:textId="77777777" w:rsidR="005C37E7" w:rsidRDefault="00D8505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20" w:type="dxa"/>
            <w:vAlign w:val="center"/>
          </w:tcPr>
          <w:p w14:paraId="245ED708" w14:textId="77777777" w:rsidR="005C37E7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</w:t>
            </w:r>
          </w:p>
        </w:tc>
        <w:tc>
          <w:tcPr>
            <w:tcW w:w="1080" w:type="dxa"/>
            <w:vAlign w:val="center"/>
          </w:tcPr>
          <w:p w14:paraId="656C18FC" w14:textId="77777777" w:rsidR="005C37E7" w:rsidRPr="001E7787" w:rsidRDefault="001E778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-3</w:t>
            </w:r>
          </w:p>
        </w:tc>
        <w:tc>
          <w:tcPr>
            <w:tcW w:w="3330" w:type="dxa"/>
          </w:tcPr>
          <w:p w14:paraId="7F075588" w14:textId="35354BC9" w:rsidR="005C37E7" w:rsidRDefault="001C197C" w:rsidP="0032250E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>
              <w:rPr>
                <w:rFonts w:ascii="宋体" w:hAnsi="宋体" w:hint="eastAsia"/>
                <w:sz w:val="20"/>
                <w:szCs w:val="20"/>
              </w:rPr>
              <w:t>用户研究方法</w:t>
            </w:r>
            <w:r w:rsidR="00337FC6">
              <w:rPr>
                <w:rFonts w:ascii="宋体" w:hAnsi="宋体"/>
                <w:sz w:val="20"/>
                <w:szCs w:val="20"/>
              </w:rPr>
              <w:t>。</w:t>
            </w:r>
            <w:r w:rsidR="00337FC6" w:rsidRPr="00A3617C">
              <w:rPr>
                <w:rFonts w:ascii="宋体" w:hAnsi="宋体" w:hint="eastAsia"/>
                <w:b/>
                <w:sz w:val="20"/>
                <w:szCs w:val="20"/>
              </w:rPr>
              <w:t>重点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 w:rsidR="0032250E">
              <w:rPr>
                <w:rFonts w:ascii="宋体" w:hAnsi="宋体" w:hint="eastAsia"/>
                <w:sz w:val="20"/>
                <w:szCs w:val="20"/>
              </w:rPr>
              <w:t>用户模型和用户调研的具体应用。</w:t>
            </w:r>
            <w:r w:rsidR="0032250E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="0032250E">
              <w:rPr>
                <w:rFonts w:ascii="宋体" w:hAnsi="宋体" w:hint="eastAsia"/>
                <w:sz w:val="20"/>
                <w:szCs w:val="20"/>
              </w:rPr>
              <w:t>在于掌握1-2个具体用户研究方法，并能独立进行用户研究</w:t>
            </w:r>
            <w:r>
              <w:rPr>
                <w:rFonts w:ascii="宋体" w:hAnsi="宋体" w:hint="eastAsia"/>
                <w:sz w:val="20"/>
                <w:szCs w:val="20"/>
              </w:rPr>
              <w:t>实践。</w:t>
            </w:r>
            <w:r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注重案例式和分组实践教学，</w:t>
            </w:r>
            <w:r>
              <w:rPr>
                <w:rFonts w:ascii="宋体" w:hAnsi="宋体"/>
                <w:sz w:val="20"/>
                <w:szCs w:val="20"/>
              </w:rPr>
              <w:t>培养</w:t>
            </w:r>
            <w:r>
              <w:rPr>
                <w:rFonts w:ascii="宋体" w:hAnsi="宋体" w:hint="eastAsia"/>
                <w:sz w:val="20"/>
                <w:szCs w:val="20"/>
              </w:rPr>
              <w:t>学生</w:t>
            </w:r>
            <w:r>
              <w:rPr>
                <w:rFonts w:ascii="宋体" w:hAnsi="宋体"/>
                <w:sz w:val="20"/>
                <w:szCs w:val="20"/>
              </w:rPr>
              <w:t>综合运用</w:t>
            </w:r>
            <w:r w:rsidR="005A4AA2">
              <w:rPr>
                <w:rFonts w:ascii="宋体" w:hAnsi="宋体" w:hint="eastAsia"/>
                <w:sz w:val="20"/>
                <w:szCs w:val="20"/>
              </w:rPr>
              <w:t>相关</w:t>
            </w:r>
            <w:r>
              <w:rPr>
                <w:rFonts w:ascii="宋体" w:hAnsi="宋体" w:hint="eastAsia"/>
                <w:sz w:val="20"/>
                <w:szCs w:val="20"/>
              </w:rPr>
              <w:t>理论和方法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分析</w:t>
            </w:r>
            <w:r w:rsidR="005A4AA2">
              <w:rPr>
                <w:rFonts w:ascii="宋体" w:hAnsi="宋体" w:hint="eastAsia"/>
                <w:sz w:val="20"/>
                <w:szCs w:val="20"/>
              </w:rPr>
              <w:t>用户需求</w:t>
            </w:r>
            <w:r>
              <w:rPr>
                <w:rFonts w:ascii="宋体" w:hAnsi="宋体" w:hint="eastAsia"/>
                <w:sz w:val="20"/>
                <w:szCs w:val="20"/>
              </w:rPr>
              <w:t>问题</w:t>
            </w:r>
            <w:r w:rsidR="005A4AA2">
              <w:rPr>
                <w:rFonts w:ascii="宋体" w:hAnsi="宋体" w:hint="eastAsia"/>
                <w:sz w:val="20"/>
                <w:szCs w:val="20"/>
              </w:rPr>
              <w:t>和用户行为，</w:t>
            </w:r>
            <w:r w:rsidRPr="002E5F13">
              <w:rPr>
                <w:rFonts w:ascii="宋体" w:hAnsi="宋体"/>
                <w:sz w:val="20"/>
                <w:szCs w:val="20"/>
              </w:rPr>
              <w:t>准确、规范表达</w:t>
            </w:r>
            <w:r w:rsidR="005A4AA2">
              <w:rPr>
                <w:rFonts w:ascii="宋体" w:hAnsi="宋体" w:hint="eastAsia"/>
                <w:sz w:val="20"/>
                <w:szCs w:val="20"/>
              </w:rPr>
              <w:t>用户研究结果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</w:p>
        </w:tc>
        <w:tc>
          <w:tcPr>
            <w:tcW w:w="1274" w:type="dxa"/>
            <w:vAlign w:val="center"/>
          </w:tcPr>
          <w:p w14:paraId="57694860" w14:textId="77777777" w:rsidR="005C37E7" w:rsidRDefault="00F0642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运用优势和缺陷分析，选择合适的选题，组织团队成员</w:t>
            </w:r>
            <w:r w:rsidR="002E5694">
              <w:rPr>
                <w:rFonts w:hint="eastAsia"/>
                <w:color w:val="000000"/>
              </w:rPr>
              <w:t>做好用户分析</w:t>
            </w:r>
          </w:p>
        </w:tc>
        <w:tc>
          <w:tcPr>
            <w:tcW w:w="2606" w:type="dxa"/>
            <w:vAlign w:val="center"/>
          </w:tcPr>
          <w:p w14:paraId="7D0A8262" w14:textId="77777777" w:rsidR="005C37E7" w:rsidRDefault="00F0642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</w:t>
            </w:r>
            <w:r w:rsidR="00EB3934">
              <w:rPr>
                <w:rFonts w:hint="eastAsia"/>
                <w:color w:val="000000"/>
              </w:rPr>
              <w:t>焦点小组</w:t>
            </w:r>
            <w:r>
              <w:rPr>
                <w:rFonts w:hint="eastAsia"/>
                <w:color w:val="000000"/>
              </w:rPr>
              <w:t>、用户访谈等相关用户分析方法</w:t>
            </w:r>
          </w:p>
        </w:tc>
      </w:tr>
      <w:tr w:rsidR="005C37E7" w14:paraId="6B79493B" w14:textId="77777777" w:rsidTr="00822A58">
        <w:trPr>
          <w:trHeight w:val="601"/>
        </w:trPr>
        <w:tc>
          <w:tcPr>
            <w:tcW w:w="648" w:type="dxa"/>
            <w:vAlign w:val="center"/>
          </w:tcPr>
          <w:p w14:paraId="7BCD8868" w14:textId="77777777"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492" w:type="dxa"/>
            <w:vAlign w:val="center"/>
          </w:tcPr>
          <w:p w14:paraId="16F6FB37" w14:textId="77777777" w:rsidR="005C37E7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图形用户界面</w:t>
            </w:r>
            <w:r w:rsidR="00990499">
              <w:rPr>
                <w:rFonts w:hint="eastAsia"/>
                <w:color w:val="000000"/>
              </w:rPr>
              <w:t>概念</w:t>
            </w:r>
            <w:r>
              <w:rPr>
                <w:rFonts w:hint="eastAsia"/>
                <w:color w:val="000000"/>
              </w:rPr>
              <w:t>设计</w:t>
            </w:r>
          </w:p>
        </w:tc>
        <w:tc>
          <w:tcPr>
            <w:tcW w:w="720" w:type="dxa"/>
            <w:vAlign w:val="center"/>
          </w:tcPr>
          <w:p w14:paraId="1C102328" w14:textId="77777777" w:rsidR="005C37E7" w:rsidRDefault="00552A6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20" w:type="dxa"/>
            <w:vAlign w:val="center"/>
          </w:tcPr>
          <w:p w14:paraId="32217585" w14:textId="77777777" w:rsidR="005C37E7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</w:t>
            </w:r>
          </w:p>
        </w:tc>
        <w:tc>
          <w:tcPr>
            <w:tcW w:w="1080" w:type="dxa"/>
            <w:vAlign w:val="center"/>
          </w:tcPr>
          <w:p w14:paraId="48A64DCD" w14:textId="77777777" w:rsidR="005C37E7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-3</w:t>
            </w:r>
          </w:p>
        </w:tc>
        <w:tc>
          <w:tcPr>
            <w:tcW w:w="3330" w:type="dxa"/>
          </w:tcPr>
          <w:p w14:paraId="2F038D30" w14:textId="32B2C328" w:rsidR="005C37E7" w:rsidRDefault="008125EB" w:rsidP="00E07B3D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>
              <w:rPr>
                <w:rFonts w:ascii="宋体" w:hAnsi="宋体" w:hint="eastAsia"/>
                <w:sz w:val="20"/>
                <w:szCs w:val="20"/>
              </w:rPr>
              <w:t>图形用户界面的特点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  <w:r w:rsidRPr="00A3617C">
              <w:rPr>
                <w:rFonts w:ascii="宋体" w:hAnsi="宋体"/>
                <w:b/>
                <w:sz w:val="20"/>
                <w:szCs w:val="20"/>
              </w:rPr>
              <w:t>重点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>
              <w:rPr>
                <w:rFonts w:ascii="宋体" w:hAnsi="宋体" w:hint="eastAsia"/>
                <w:sz w:val="20"/>
                <w:szCs w:val="20"/>
              </w:rPr>
              <w:t>图标、菜单、窗口等组件的设计方法。</w:t>
            </w:r>
            <w:r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在于掌握纸面原型的设计与迭代。</w:t>
            </w:r>
            <w:r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注重</w:t>
            </w:r>
            <w:r w:rsidR="00E07B3D">
              <w:rPr>
                <w:rFonts w:ascii="宋体" w:hAnsi="宋体" w:hint="eastAsia"/>
                <w:sz w:val="20"/>
                <w:szCs w:val="20"/>
              </w:rPr>
              <w:t>案例与实践</w:t>
            </w:r>
            <w:r>
              <w:rPr>
                <w:rFonts w:ascii="宋体" w:hAnsi="宋体" w:hint="eastAsia"/>
                <w:sz w:val="20"/>
                <w:szCs w:val="20"/>
              </w:rPr>
              <w:t>教学，</w:t>
            </w:r>
            <w:r w:rsidR="00E07B3D">
              <w:rPr>
                <w:rFonts w:ascii="宋体" w:hAnsi="宋体" w:hint="eastAsia"/>
                <w:sz w:val="20"/>
                <w:szCs w:val="20"/>
              </w:rPr>
              <w:t>培养学</w:t>
            </w:r>
            <w:r w:rsidR="00E07B3D">
              <w:rPr>
                <w:rFonts w:ascii="宋体" w:hAnsi="宋体" w:hint="eastAsia"/>
                <w:sz w:val="20"/>
                <w:szCs w:val="20"/>
              </w:rPr>
              <w:lastRenderedPageBreak/>
              <w:t>生能通过手绘草图、界面设计工具进行快速的设计迭代。</w:t>
            </w:r>
          </w:p>
        </w:tc>
        <w:tc>
          <w:tcPr>
            <w:tcW w:w="1274" w:type="dxa"/>
            <w:vAlign w:val="center"/>
          </w:tcPr>
          <w:p w14:paraId="364C2A81" w14:textId="77777777" w:rsidR="005C37E7" w:rsidRDefault="002E5694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针对一个实际课题，分析设计其交互方式并完成交互界面</w:t>
            </w:r>
            <w:r w:rsidR="008B0254">
              <w:rPr>
                <w:rFonts w:hint="eastAsia"/>
                <w:color w:val="000000"/>
              </w:rPr>
              <w:lastRenderedPageBreak/>
              <w:t>组件的</w:t>
            </w:r>
            <w:r>
              <w:rPr>
                <w:rFonts w:hint="eastAsia"/>
                <w:color w:val="000000"/>
              </w:rPr>
              <w:t>设计</w:t>
            </w:r>
          </w:p>
        </w:tc>
        <w:tc>
          <w:tcPr>
            <w:tcW w:w="2606" w:type="dxa"/>
            <w:vAlign w:val="center"/>
          </w:tcPr>
          <w:p w14:paraId="230755F4" w14:textId="77777777"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E635DA" w14:paraId="2536AB5D" w14:textId="77777777" w:rsidTr="00822A58">
        <w:trPr>
          <w:trHeight w:val="601"/>
        </w:trPr>
        <w:tc>
          <w:tcPr>
            <w:tcW w:w="648" w:type="dxa"/>
            <w:vAlign w:val="center"/>
          </w:tcPr>
          <w:p w14:paraId="26FB433D" w14:textId="77777777" w:rsid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492" w:type="dxa"/>
            <w:vAlign w:val="center"/>
          </w:tcPr>
          <w:p w14:paraId="104F36BB" w14:textId="77777777" w:rsid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课程作业纸质原型设计</w:t>
            </w:r>
          </w:p>
        </w:tc>
        <w:tc>
          <w:tcPr>
            <w:tcW w:w="720" w:type="dxa"/>
            <w:vAlign w:val="center"/>
          </w:tcPr>
          <w:p w14:paraId="49F366EB" w14:textId="77777777" w:rsidR="00E635DA" w:rsidRDefault="00D8505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20" w:type="dxa"/>
            <w:vAlign w:val="center"/>
          </w:tcPr>
          <w:p w14:paraId="19C02E0C" w14:textId="77777777" w:rsidR="00E635DA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</w:t>
            </w:r>
          </w:p>
        </w:tc>
        <w:tc>
          <w:tcPr>
            <w:tcW w:w="1080" w:type="dxa"/>
            <w:vAlign w:val="center"/>
          </w:tcPr>
          <w:p w14:paraId="7CB352AE" w14:textId="77777777" w:rsidR="00E635DA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-3</w:t>
            </w:r>
          </w:p>
        </w:tc>
        <w:tc>
          <w:tcPr>
            <w:tcW w:w="3330" w:type="dxa"/>
          </w:tcPr>
          <w:p w14:paraId="0677D2A1" w14:textId="2092ED26" w:rsidR="00E635DA" w:rsidRDefault="00CF1C24" w:rsidP="00283164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>
              <w:rPr>
                <w:rFonts w:ascii="宋体" w:hAnsi="宋体" w:hint="eastAsia"/>
                <w:sz w:val="20"/>
                <w:szCs w:val="20"/>
              </w:rPr>
              <w:t>原型系统的特点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  <w:r w:rsidRPr="00A3617C">
              <w:rPr>
                <w:rFonts w:ascii="宋体" w:hAnsi="宋体"/>
                <w:b/>
                <w:sz w:val="20"/>
                <w:szCs w:val="20"/>
              </w:rPr>
              <w:t>重点</w:t>
            </w:r>
            <w:r w:rsidR="00A3617C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 w:rsidR="0092196D">
              <w:rPr>
                <w:rFonts w:ascii="宋体" w:hAnsi="宋体" w:hint="eastAsia"/>
                <w:sz w:val="20"/>
                <w:szCs w:val="20"/>
              </w:rPr>
              <w:t>纸质低保真原型的设计方法。</w:t>
            </w:r>
            <w:r w:rsidR="0092196D" w:rsidRPr="00A3617C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A3617C" w:rsidRPr="00A3617C"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92196D">
              <w:rPr>
                <w:rFonts w:ascii="宋体" w:hAnsi="宋体" w:hint="eastAsia"/>
                <w:sz w:val="20"/>
                <w:szCs w:val="20"/>
              </w:rPr>
              <w:t>在于掌握纸面原型</w:t>
            </w:r>
            <w:r>
              <w:rPr>
                <w:rFonts w:ascii="宋体" w:hAnsi="宋体" w:hint="eastAsia"/>
                <w:sz w:val="20"/>
                <w:szCs w:val="20"/>
              </w:rPr>
              <w:t>的设计与</w:t>
            </w:r>
            <w:r w:rsidR="0092196D">
              <w:rPr>
                <w:rFonts w:ascii="宋体" w:hAnsi="宋体" w:hint="eastAsia"/>
                <w:sz w:val="20"/>
                <w:szCs w:val="20"/>
              </w:rPr>
              <w:t>迭代。</w:t>
            </w:r>
            <w:r w:rsidR="0092196D" w:rsidRPr="00A3617C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A3617C" w:rsidRPr="00A3617C">
              <w:rPr>
                <w:rFonts w:ascii="宋体" w:hAnsi="宋体" w:hint="eastAsia"/>
                <w:b/>
                <w:sz w:val="20"/>
                <w:szCs w:val="20"/>
              </w:rPr>
              <w:t>：</w:t>
            </w:r>
            <w:r w:rsidR="0092196D">
              <w:rPr>
                <w:rFonts w:ascii="宋体" w:hAnsi="宋体" w:hint="eastAsia"/>
                <w:sz w:val="20"/>
                <w:szCs w:val="20"/>
              </w:rPr>
              <w:t>注重</w:t>
            </w:r>
            <w:r>
              <w:rPr>
                <w:rFonts w:ascii="宋体" w:hAnsi="宋体" w:hint="eastAsia"/>
                <w:sz w:val="20"/>
                <w:szCs w:val="20"/>
              </w:rPr>
              <w:t>分组实践教学，</w:t>
            </w:r>
            <w:r>
              <w:rPr>
                <w:rFonts w:ascii="宋体" w:hAnsi="宋体"/>
                <w:sz w:val="20"/>
                <w:szCs w:val="20"/>
              </w:rPr>
              <w:t>培养</w:t>
            </w:r>
            <w:r>
              <w:rPr>
                <w:rFonts w:ascii="宋体" w:hAnsi="宋体" w:hint="eastAsia"/>
                <w:sz w:val="20"/>
                <w:szCs w:val="20"/>
              </w:rPr>
              <w:t>学生</w:t>
            </w:r>
            <w:r>
              <w:rPr>
                <w:rFonts w:ascii="宋体" w:hAnsi="宋体"/>
                <w:sz w:val="20"/>
                <w:szCs w:val="20"/>
              </w:rPr>
              <w:t>综合运用</w:t>
            </w:r>
            <w:r>
              <w:rPr>
                <w:rFonts w:ascii="宋体" w:hAnsi="宋体" w:hint="eastAsia"/>
                <w:sz w:val="20"/>
                <w:szCs w:val="20"/>
              </w:rPr>
              <w:t>设计理论和方法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分析</w:t>
            </w:r>
            <w:r>
              <w:rPr>
                <w:rFonts w:ascii="宋体" w:hAnsi="宋体" w:hint="eastAsia"/>
                <w:sz w:val="20"/>
                <w:szCs w:val="20"/>
              </w:rPr>
              <w:t>原型设计问题</w:t>
            </w:r>
            <w:r w:rsidRPr="002E5F13">
              <w:rPr>
                <w:rFonts w:ascii="宋体" w:hAnsi="宋体"/>
                <w:sz w:val="20"/>
                <w:szCs w:val="20"/>
              </w:rPr>
              <w:t>，准确、规范表达</w:t>
            </w:r>
            <w:r>
              <w:rPr>
                <w:rFonts w:ascii="宋体" w:hAnsi="宋体" w:hint="eastAsia"/>
                <w:sz w:val="20"/>
                <w:szCs w:val="20"/>
              </w:rPr>
              <w:t>原型方案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</w:p>
        </w:tc>
        <w:tc>
          <w:tcPr>
            <w:tcW w:w="1274" w:type="dxa"/>
            <w:vAlign w:val="center"/>
          </w:tcPr>
          <w:p w14:paraId="3DD80FE1" w14:textId="77777777" w:rsidR="00E635DA" w:rsidRDefault="002E5694" w:rsidP="00223C0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各小组</w:t>
            </w:r>
            <w:r w:rsidR="00223C0B">
              <w:rPr>
                <w:rFonts w:hint="eastAsia"/>
                <w:color w:val="000000"/>
              </w:rPr>
              <w:t>设计</w:t>
            </w:r>
            <w:r>
              <w:rPr>
                <w:color w:val="000000"/>
              </w:rPr>
              <w:t>纸质原型</w:t>
            </w:r>
            <w:r w:rsidR="00223C0B">
              <w:rPr>
                <w:rFonts w:hint="eastAsia"/>
                <w:color w:val="000000"/>
              </w:rPr>
              <w:t>，接受</w:t>
            </w:r>
            <w:r>
              <w:rPr>
                <w:color w:val="000000"/>
              </w:rPr>
              <w:t>提问和评估</w:t>
            </w:r>
            <w:r w:rsidR="00223C0B">
              <w:rPr>
                <w:rFonts w:hint="eastAsia"/>
                <w:color w:val="000000"/>
              </w:rPr>
              <w:t>，进行</w:t>
            </w:r>
            <w:r>
              <w:rPr>
                <w:rFonts w:hint="eastAsia"/>
                <w:color w:val="000000"/>
              </w:rPr>
              <w:t>迭代</w:t>
            </w:r>
            <w:r w:rsidR="00223C0B">
              <w:rPr>
                <w:rFonts w:hint="eastAsia"/>
                <w:color w:val="000000"/>
              </w:rPr>
              <w:t>改进</w:t>
            </w:r>
          </w:p>
        </w:tc>
        <w:tc>
          <w:tcPr>
            <w:tcW w:w="2606" w:type="dxa"/>
            <w:vAlign w:val="center"/>
          </w:tcPr>
          <w:p w14:paraId="24E5F6B8" w14:textId="77777777" w:rsid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</w:tr>
      <w:tr w:rsidR="00E635DA" w14:paraId="05185568" w14:textId="77777777" w:rsidTr="00822A58">
        <w:trPr>
          <w:trHeight w:val="601"/>
        </w:trPr>
        <w:tc>
          <w:tcPr>
            <w:tcW w:w="648" w:type="dxa"/>
            <w:vAlign w:val="center"/>
          </w:tcPr>
          <w:p w14:paraId="3D58E34E" w14:textId="77777777" w:rsid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3492" w:type="dxa"/>
            <w:vAlign w:val="center"/>
          </w:tcPr>
          <w:p w14:paraId="1614FCFB" w14:textId="77777777" w:rsidR="00E635DA" w:rsidRDefault="00E635DA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课程作业电子原型设计与开发</w:t>
            </w:r>
          </w:p>
        </w:tc>
        <w:tc>
          <w:tcPr>
            <w:tcW w:w="720" w:type="dxa"/>
            <w:vAlign w:val="center"/>
          </w:tcPr>
          <w:p w14:paraId="3E39F443" w14:textId="77777777" w:rsidR="00E635DA" w:rsidRDefault="00FD4C72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20" w:type="dxa"/>
            <w:vAlign w:val="center"/>
          </w:tcPr>
          <w:p w14:paraId="505C8854" w14:textId="77777777" w:rsidR="00E635DA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</w:t>
            </w:r>
          </w:p>
        </w:tc>
        <w:tc>
          <w:tcPr>
            <w:tcW w:w="1080" w:type="dxa"/>
            <w:vAlign w:val="center"/>
          </w:tcPr>
          <w:p w14:paraId="08E6DE21" w14:textId="77777777" w:rsidR="00E635DA" w:rsidRDefault="001E778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-3</w:t>
            </w:r>
          </w:p>
        </w:tc>
        <w:tc>
          <w:tcPr>
            <w:tcW w:w="3330" w:type="dxa"/>
          </w:tcPr>
          <w:p w14:paraId="1BE442C6" w14:textId="29B0C69A" w:rsidR="00E635DA" w:rsidRDefault="0049527D" w:rsidP="0049527D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 w:rsidRPr="002E5F13">
              <w:rPr>
                <w:rFonts w:ascii="宋体" w:hAnsi="宋体"/>
                <w:sz w:val="20"/>
                <w:szCs w:val="20"/>
              </w:rPr>
              <w:t>深刻理解和掌握</w:t>
            </w:r>
            <w:r>
              <w:rPr>
                <w:rFonts w:ascii="宋体" w:hAnsi="宋体" w:hint="eastAsia"/>
                <w:sz w:val="20"/>
                <w:szCs w:val="20"/>
              </w:rPr>
              <w:t>原型系统的特点。</w:t>
            </w:r>
            <w:r w:rsidRPr="006B3AE1">
              <w:rPr>
                <w:rFonts w:ascii="宋体" w:hAnsi="宋体"/>
                <w:b/>
                <w:sz w:val="20"/>
                <w:szCs w:val="20"/>
              </w:rPr>
              <w:t>重点</w:t>
            </w:r>
            <w:r w:rsidR="006B3AE1">
              <w:rPr>
                <w:rFonts w:ascii="宋体" w:hAnsi="宋体" w:hint="eastAsia"/>
                <w:sz w:val="20"/>
                <w:szCs w:val="20"/>
              </w:rPr>
              <w:t>：</w:t>
            </w:r>
            <w:r w:rsidRPr="002E5F13">
              <w:rPr>
                <w:rFonts w:ascii="宋体" w:hAnsi="宋体"/>
                <w:sz w:val="20"/>
                <w:szCs w:val="20"/>
              </w:rPr>
              <w:t>学习</w:t>
            </w:r>
            <w:r>
              <w:rPr>
                <w:rFonts w:ascii="宋体" w:hAnsi="宋体" w:hint="eastAsia"/>
                <w:sz w:val="20"/>
                <w:szCs w:val="20"/>
              </w:rPr>
              <w:t>高保真数字原型设计方法和开发工具。</w:t>
            </w:r>
            <w:r w:rsidRPr="006B3AE1">
              <w:rPr>
                <w:rFonts w:ascii="宋体" w:hAnsi="宋体" w:hint="eastAsia"/>
                <w:b/>
                <w:sz w:val="20"/>
                <w:szCs w:val="20"/>
              </w:rPr>
              <w:t>难点</w:t>
            </w:r>
            <w:r w:rsidR="006B3AE1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在于掌握数字原型的设计与开发。</w:t>
            </w:r>
            <w:r w:rsidRPr="006B3AE1">
              <w:rPr>
                <w:rFonts w:ascii="宋体" w:hAnsi="宋体" w:hint="eastAsia"/>
                <w:b/>
                <w:sz w:val="20"/>
                <w:szCs w:val="20"/>
              </w:rPr>
              <w:t>教学方法</w:t>
            </w:r>
            <w:r w:rsidR="006B3AE1">
              <w:rPr>
                <w:rFonts w:ascii="宋体" w:hAnsi="宋体" w:hint="eastAsia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注重分组实践教学，</w:t>
            </w:r>
            <w:r>
              <w:rPr>
                <w:rFonts w:ascii="宋体" w:hAnsi="宋体"/>
                <w:sz w:val="20"/>
                <w:szCs w:val="20"/>
              </w:rPr>
              <w:t>培养</w:t>
            </w:r>
            <w:r>
              <w:rPr>
                <w:rFonts w:ascii="宋体" w:hAnsi="宋体" w:hint="eastAsia"/>
                <w:sz w:val="20"/>
                <w:szCs w:val="20"/>
              </w:rPr>
              <w:t>学生</w:t>
            </w:r>
            <w:r>
              <w:rPr>
                <w:rFonts w:ascii="宋体" w:hAnsi="宋体"/>
                <w:sz w:val="20"/>
                <w:szCs w:val="20"/>
              </w:rPr>
              <w:t>综合运用</w:t>
            </w:r>
            <w:r>
              <w:rPr>
                <w:rFonts w:ascii="宋体" w:hAnsi="宋体" w:hint="eastAsia"/>
                <w:sz w:val="20"/>
                <w:szCs w:val="20"/>
              </w:rPr>
              <w:t>设计理论和方法</w:t>
            </w:r>
            <w:r w:rsidRPr="002E5F13">
              <w:rPr>
                <w:rFonts w:ascii="宋体" w:hAnsi="宋体" w:hint="eastAsia"/>
                <w:sz w:val="20"/>
                <w:szCs w:val="20"/>
              </w:rPr>
              <w:t>分析</w:t>
            </w:r>
            <w:r>
              <w:rPr>
                <w:rFonts w:ascii="宋体" w:hAnsi="宋体" w:hint="eastAsia"/>
                <w:sz w:val="20"/>
                <w:szCs w:val="20"/>
              </w:rPr>
              <w:t>原型设计问题</w:t>
            </w:r>
            <w:r w:rsidRPr="002E5F13">
              <w:rPr>
                <w:rFonts w:ascii="宋体" w:hAnsi="宋体"/>
                <w:sz w:val="20"/>
                <w:szCs w:val="20"/>
              </w:rPr>
              <w:t>，准确、规范表达</w:t>
            </w:r>
            <w:r>
              <w:rPr>
                <w:rFonts w:ascii="宋体" w:hAnsi="宋体" w:hint="eastAsia"/>
                <w:sz w:val="20"/>
                <w:szCs w:val="20"/>
              </w:rPr>
              <w:t>原型方案</w:t>
            </w:r>
            <w:r w:rsidRPr="002E5F13">
              <w:rPr>
                <w:rFonts w:ascii="宋体" w:hAnsi="宋体"/>
                <w:sz w:val="20"/>
                <w:szCs w:val="20"/>
              </w:rPr>
              <w:t>。</w:t>
            </w:r>
          </w:p>
        </w:tc>
        <w:tc>
          <w:tcPr>
            <w:tcW w:w="1274" w:type="dxa"/>
            <w:vAlign w:val="center"/>
          </w:tcPr>
          <w:p w14:paraId="1EE274E8" w14:textId="77777777" w:rsidR="00E635DA" w:rsidRDefault="00223C0B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根据完善</w:t>
            </w:r>
            <w:r w:rsidR="002E5694">
              <w:rPr>
                <w:rFonts w:hint="eastAsia"/>
                <w:color w:val="000000"/>
              </w:rPr>
              <w:t>好的纸质原型制作完成电子原型，并</w:t>
            </w:r>
            <w:r>
              <w:rPr>
                <w:rFonts w:hint="eastAsia"/>
                <w:color w:val="000000"/>
              </w:rPr>
              <w:t>接受</w:t>
            </w:r>
            <w:r w:rsidR="002E5694">
              <w:rPr>
                <w:rFonts w:hint="eastAsia"/>
                <w:color w:val="000000"/>
              </w:rPr>
              <w:t>评估</w:t>
            </w:r>
          </w:p>
        </w:tc>
        <w:tc>
          <w:tcPr>
            <w:tcW w:w="2606" w:type="dxa"/>
            <w:vAlign w:val="center"/>
          </w:tcPr>
          <w:p w14:paraId="70ABACFD" w14:textId="77777777" w:rsidR="00E635DA" w:rsidRDefault="00EF1E1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自学相关的数字原型设计与开发工具</w:t>
            </w:r>
          </w:p>
        </w:tc>
      </w:tr>
    </w:tbl>
    <w:p w14:paraId="1191350D" w14:textId="77777777"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14:paraId="0AACE507" w14:textId="77777777" w:rsidR="005C37E7" w:rsidRPr="00D17221" w:rsidRDefault="00ED351D">
      <w:pPr>
        <w:adjustRightInd w:val="0"/>
        <w:snapToGrid w:val="0"/>
        <w:spacing w:line="300" w:lineRule="auto"/>
        <w:rPr>
          <w:i/>
          <w:color w:val="0000FF"/>
          <w:szCs w:val="21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14:paraId="25DB04F4" w14:textId="77777777" w:rsidR="00B61CC0" w:rsidRPr="006238B7" w:rsidRDefault="00B61CC0" w:rsidP="00B61CC0">
      <w:pPr>
        <w:spacing w:line="276" w:lineRule="auto"/>
        <w:ind w:firstLine="480"/>
        <w:rPr>
          <w:rFonts w:hAnsi="宋体"/>
          <w:color w:val="000000" w:themeColor="text1"/>
          <w:sz w:val="22"/>
        </w:rPr>
      </w:pPr>
      <w:r w:rsidRPr="006238B7">
        <w:rPr>
          <w:rFonts w:hint="eastAsia"/>
          <w:color w:val="000000" w:themeColor="text1"/>
          <w:sz w:val="22"/>
        </w:rPr>
        <w:t>该课程的考核强调过程化考核。</w:t>
      </w:r>
      <w:r w:rsidRPr="006238B7">
        <w:rPr>
          <w:rFonts w:hAnsi="宋体" w:hint="eastAsia"/>
          <w:color w:val="000000" w:themeColor="text1"/>
          <w:sz w:val="22"/>
        </w:rPr>
        <w:t>其总成绩分为进程性成绩</w:t>
      </w:r>
      <w:r w:rsidR="00356E3B" w:rsidRPr="006238B7">
        <w:rPr>
          <w:rFonts w:hAnsi="宋体"/>
          <w:color w:val="000000" w:themeColor="text1"/>
          <w:sz w:val="22"/>
        </w:rPr>
        <w:t>和期末考</w:t>
      </w:r>
      <w:r w:rsidR="00356E3B" w:rsidRPr="006238B7">
        <w:rPr>
          <w:rFonts w:hAnsi="宋体" w:hint="eastAsia"/>
          <w:color w:val="000000" w:themeColor="text1"/>
          <w:sz w:val="22"/>
        </w:rPr>
        <w:t>查</w:t>
      </w:r>
      <w:r w:rsidRPr="006238B7">
        <w:rPr>
          <w:rFonts w:hAnsi="宋体" w:hint="eastAsia"/>
          <w:color w:val="000000" w:themeColor="text1"/>
          <w:sz w:val="22"/>
        </w:rPr>
        <w:t>成绩</w:t>
      </w:r>
      <w:r w:rsidRPr="006238B7">
        <w:rPr>
          <w:rFonts w:hAnsi="宋体"/>
          <w:color w:val="000000" w:themeColor="text1"/>
          <w:sz w:val="22"/>
        </w:rPr>
        <w:t>两大部分</w:t>
      </w:r>
      <w:r w:rsidRPr="006238B7">
        <w:rPr>
          <w:rFonts w:hAnsi="宋体" w:hint="eastAsia"/>
          <w:color w:val="000000" w:themeColor="text1"/>
          <w:sz w:val="22"/>
        </w:rPr>
        <w:t>，</w:t>
      </w:r>
      <w:r w:rsidRPr="006238B7">
        <w:rPr>
          <w:rFonts w:hAnsi="宋体"/>
          <w:color w:val="000000" w:themeColor="text1"/>
          <w:sz w:val="22"/>
        </w:rPr>
        <w:t>而进程性</w:t>
      </w:r>
      <w:r w:rsidRPr="006238B7">
        <w:rPr>
          <w:rFonts w:hAnsi="宋体" w:hint="eastAsia"/>
          <w:color w:val="000000" w:themeColor="text1"/>
          <w:sz w:val="22"/>
        </w:rPr>
        <w:t>成绩主要考核学生</w:t>
      </w:r>
      <w:r w:rsidRPr="006238B7">
        <w:rPr>
          <w:rFonts w:hAnsi="宋体"/>
          <w:color w:val="000000" w:themeColor="text1"/>
          <w:sz w:val="22"/>
        </w:rPr>
        <w:t>的</w:t>
      </w:r>
      <w:r w:rsidRPr="006238B7">
        <w:rPr>
          <w:rFonts w:hAnsi="宋体" w:hint="eastAsia"/>
          <w:color w:val="000000" w:themeColor="text1"/>
          <w:sz w:val="22"/>
        </w:rPr>
        <w:t>作业</w:t>
      </w:r>
      <w:r w:rsidRPr="006238B7">
        <w:rPr>
          <w:rFonts w:hAnsi="宋体"/>
          <w:color w:val="000000" w:themeColor="text1"/>
          <w:sz w:val="22"/>
        </w:rPr>
        <w:t>和课堂讨论表现</w:t>
      </w:r>
      <w:r w:rsidRPr="006238B7">
        <w:rPr>
          <w:rFonts w:hAnsi="宋体" w:hint="eastAsia"/>
          <w:color w:val="000000" w:themeColor="text1"/>
          <w:sz w:val="22"/>
        </w:rPr>
        <w:t>几个方面。各</w:t>
      </w:r>
      <w:r w:rsidRPr="006238B7">
        <w:rPr>
          <w:rFonts w:hAnsi="宋体"/>
          <w:color w:val="000000" w:themeColor="text1"/>
          <w:sz w:val="22"/>
        </w:rPr>
        <w:t>个环节</w:t>
      </w:r>
      <w:r w:rsidRPr="006238B7">
        <w:rPr>
          <w:rFonts w:hAnsi="宋体" w:hint="eastAsia"/>
          <w:color w:val="000000" w:themeColor="text1"/>
          <w:sz w:val="22"/>
        </w:rPr>
        <w:t>所占</w:t>
      </w:r>
      <w:r w:rsidRPr="006238B7">
        <w:rPr>
          <w:rFonts w:hAnsi="宋体"/>
          <w:color w:val="000000" w:themeColor="text1"/>
          <w:sz w:val="22"/>
        </w:rPr>
        <w:t>比例及基本要求如下：</w:t>
      </w:r>
    </w:p>
    <w:p w14:paraId="5E59BC16" w14:textId="77777777" w:rsidR="00B61CC0" w:rsidRPr="006238B7" w:rsidRDefault="00B61CC0" w:rsidP="00B61CC0">
      <w:pPr>
        <w:spacing w:line="276" w:lineRule="auto"/>
        <w:ind w:firstLine="480"/>
        <w:rPr>
          <w:rFonts w:hAnsi="宋体"/>
          <w:color w:val="000000" w:themeColor="text1"/>
          <w:sz w:val="22"/>
        </w:rPr>
      </w:pPr>
      <w:r w:rsidRPr="006238B7">
        <w:rPr>
          <w:rFonts w:hAnsi="宋体"/>
          <w:color w:val="000000" w:themeColor="text1"/>
          <w:sz w:val="22"/>
        </w:rPr>
        <w:t>（</w:t>
      </w:r>
      <w:r w:rsidRPr="006238B7">
        <w:rPr>
          <w:rFonts w:hAnsi="宋体"/>
          <w:color w:val="000000" w:themeColor="text1"/>
          <w:sz w:val="22"/>
        </w:rPr>
        <w:t>1</w:t>
      </w:r>
      <w:r w:rsidRPr="006238B7">
        <w:rPr>
          <w:rFonts w:hAnsi="宋体"/>
          <w:color w:val="000000" w:themeColor="text1"/>
          <w:sz w:val="22"/>
        </w:rPr>
        <w:t>）</w:t>
      </w:r>
      <w:r w:rsidRPr="006238B7">
        <w:rPr>
          <w:rFonts w:hAnsi="宋体" w:hint="eastAsia"/>
          <w:color w:val="000000" w:themeColor="text1"/>
          <w:sz w:val="22"/>
        </w:rPr>
        <w:t>期末</w:t>
      </w:r>
      <w:r w:rsidR="00356E3B" w:rsidRPr="006238B7">
        <w:rPr>
          <w:rFonts w:hAnsi="宋体" w:hint="eastAsia"/>
          <w:color w:val="000000" w:themeColor="text1"/>
          <w:sz w:val="22"/>
        </w:rPr>
        <w:t>考查成绩</w:t>
      </w:r>
      <w:r w:rsidRPr="006238B7">
        <w:rPr>
          <w:rFonts w:hAnsi="宋体"/>
          <w:color w:val="000000" w:themeColor="text1"/>
          <w:sz w:val="22"/>
        </w:rPr>
        <w:t>：</w:t>
      </w:r>
      <w:r w:rsidRPr="006238B7">
        <w:rPr>
          <w:rFonts w:hAnsi="宋体" w:hint="eastAsia"/>
          <w:color w:val="000000" w:themeColor="text1"/>
          <w:sz w:val="22"/>
        </w:rPr>
        <w:t>占</w:t>
      </w:r>
      <w:r w:rsidRPr="006238B7">
        <w:rPr>
          <w:rFonts w:hAnsi="宋体"/>
          <w:color w:val="000000" w:themeColor="text1"/>
          <w:sz w:val="22"/>
        </w:rPr>
        <w:t>总成绩的</w:t>
      </w:r>
      <w:r w:rsidRPr="006238B7">
        <w:rPr>
          <w:rFonts w:hAnsi="宋体"/>
          <w:color w:val="000000" w:themeColor="text1"/>
          <w:sz w:val="22"/>
        </w:rPr>
        <w:t>50%</w:t>
      </w:r>
      <w:r w:rsidRPr="006238B7">
        <w:rPr>
          <w:rFonts w:hAnsi="宋体"/>
          <w:color w:val="000000" w:themeColor="text1"/>
          <w:sz w:val="22"/>
        </w:rPr>
        <w:t>。</w:t>
      </w:r>
      <w:r w:rsidRPr="006238B7">
        <w:rPr>
          <w:rFonts w:hAnsi="宋体" w:hint="eastAsia"/>
          <w:color w:val="000000" w:themeColor="text1"/>
          <w:sz w:val="22"/>
        </w:rPr>
        <w:t>要求</w:t>
      </w:r>
      <w:r w:rsidRPr="006238B7">
        <w:rPr>
          <w:rFonts w:hAnsi="宋体"/>
          <w:color w:val="000000" w:themeColor="text1"/>
          <w:sz w:val="22"/>
        </w:rPr>
        <w:t>：</w:t>
      </w:r>
      <w:r w:rsidR="009C5C55" w:rsidRPr="006238B7">
        <w:rPr>
          <w:rFonts w:hAnsi="宋体" w:hint="eastAsia"/>
          <w:color w:val="000000" w:themeColor="text1"/>
          <w:sz w:val="22"/>
        </w:rPr>
        <w:t>2-3</w:t>
      </w:r>
      <w:r w:rsidR="009C5C55" w:rsidRPr="006238B7">
        <w:rPr>
          <w:rFonts w:hAnsi="宋体" w:hint="eastAsia"/>
          <w:color w:val="000000" w:themeColor="text1"/>
          <w:sz w:val="22"/>
        </w:rPr>
        <w:t>名学生组队完成一个特定主题的交互是原型系统的设计</w:t>
      </w:r>
      <w:r w:rsidRPr="006238B7">
        <w:rPr>
          <w:rFonts w:hAnsi="宋体"/>
          <w:color w:val="000000" w:themeColor="text1"/>
          <w:sz w:val="22"/>
        </w:rPr>
        <w:t>，</w:t>
      </w:r>
      <w:r w:rsidR="00DE70CF" w:rsidRPr="006238B7">
        <w:rPr>
          <w:rFonts w:hAnsi="宋体" w:hint="eastAsia"/>
          <w:color w:val="000000" w:themeColor="text1"/>
          <w:sz w:val="22"/>
        </w:rPr>
        <w:t>突出用户分析、概念设计、界面设计、原型设计与制作等阶段动手能力、分析能力和团队协作能力的考核</w:t>
      </w:r>
      <w:r w:rsidRPr="006238B7">
        <w:rPr>
          <w:rFonts w:hAnsi="宋体"/>
          <w:color w:val="000000" w:themeColor="text1"/>
          <w:sz w:val="22"/>
        </w:rPr>
        <w:t>，</w:t>
      </w:r>
      <w:r w:rsidRPr="006238B7">
        <w:rPr>
          <w:rFonts w:hAnsi="宋体" w:hint="eastAsia"/>
          <w:color w:val="000000" w:themeColor="text1"/>
          <w:sz w:val="22"/>
        </w:rPr>
        <w:t>重在</w:t>
      </w:r>
      <w:r w:rsidRPr="006238B7">
        <w:rPr>
          <w:rFonts w:hAnsi="宋体"/>
          <w:color w:val="000000" w:themeColor="text1"/>
          <w:sz w:val="22"/>
        </w:rPr>
        <w:t>考查学生</w:t>
      </w:r>
      <w:r w:rsidR="0027594B" w:rsidRPr="006238B7">
        <w:rPr>
          <w:rFonts w:hAnsi="宋体" w:hint="eastAsia"/>
          <w:color w:val="000000" w:themeColor="text1"/>
          <w:sz w:val="22"/>
        </w:rPr>
        <w:t>运用人机交互知识、方法以及相关工具</w:t>
      </w:r>
      <w:r w:rsidRPr="006238B7">
        <w:rPr>
          <w:rFonts w:hAnsi="宋体" w:hint="eastAsia"/>
          <w:color w:val="000000" w:themeColor="text1"/>
          <w:sz w:val="22"/>
        </w:rPr>
        <w:t>解决复杂工程问题的能力</w:t>
      </w:r>
      <w:r w:rsidRPr="006238B7">
        <w:rPr>
          <w:rFonts w:hAnsi="宋体"/>
          <w:color w:val="000000" w:themeColor="text1"/>
          <w:sz w:val="22"/>
        </w:rPr>
        <w:t>。</w:t>
      </w:r>
    </w:p>
    <w:p w14:paraId="339181B8" w14:textId="77777777" w:rsidR="00B61CC0" w:rsidRPr="005A431D" w:rsidRDefault="00B61CC0" w:rsidP="00B61CC0">
      <w:pPr>
        <w:spacing w:line="276" w:lineRule="auto"/>
        <w:ind w:firstLine="480"/>
        <w:rPr>
          <w:rFonts w:hAnsi="宋体"/>
          <w:color w:val="000000" w:themeColor="text1"/>
          <w:sz w:val="22"/>
        </w:rPr>
      </w:pPr>
      <w:r w:rsidRPr="005A431D">
        <w:rPr>
          <w:rFonts w:hAnsi="宋体"/>
          <w:color w:val="000000" w:themeColor="text1"/>
          <w:sz w:val="22"/>
        </w:rPr>
        <w:t>（</w:t>
      </w:r>
      <w:r w:rsidRPr="005A431D">
        <w:rPr>
          <w:rFonts w:hAnsi="宋体"/>
          <w:color w:val="000000" w:themeColor="text1"/>
          <w:sz w:val="22"/>
        </w:rPr>
        <w:t>2</w:t>
      </w:r>
      <w:r w:rsidRPr="005A431D">
        <w:rPr>
          <w:rFonts w:hAnsi="宋体"/>
          <w:color w:val="000000" w:themeColor="text1"/>
          <w:sz w:val="22"/>
        </w:rPr>
        <w:t>）进程性</w:t>
      </w:r>
      <w:r w:rsidRPr="005A431D">
        <w:rPr>
          <w:rFonts w:hAnsi="宋体" w:hint="eastAsia"/>
          <w:color w:val="000000" w:themeColor="text1"/>
          <w:sz w:val="22"/>
        </w:rPr>
        <w:t>成绩</w:t>
      </w:r>
      <w:r w:rsidRPr="005A431D">
        <w:rPr>
          <w:rFonts w:hAnsi="宋体"/>
          <w:color w:val="000000" w:themeColor="text1"/>
          <w:sz w:val="22"/>
        </w:rPr>
        <w:t>：</w:t>
      </w:r>
      <w:r w:rsidRPr="005A431D">
        <w:rPr>
          <w:rFonts w:hAnsi="宋体" w:hint="eastAsia"/>
          <w:color w:val="000000" w:themeColor="text1"/>
          <w:sz w:val="22"/>
        </w:rPr>
        <w:t>占</w:t>
      </w:r>
      <w:r w:rsidRPr="005A431D">
        <w:rPr>
          <w:rFonts w:hAnsi="宋体"/>
          <w:color w:val="000000" w:themeColor="text1"/>
          <w:sz w:val="22"/>
        </w:rPr>
        <w:t>平时成绩的</w:t>
      </w:r>
      <w:r w:rsidRPr="005A431D">
        <w:rPr>
          <w:rFonts w:hAnsi="宋体" w:hint="eastAsia"/>
          <w:color w:val="000000" w:themeColor="text1"/>
          <w:sz w:val="22"/>
        </w:rPr>
        <w:t>5</w:t>
      </w:r>
      <w:r w:rsidRPr="005A431D">
        <w:rPr>
          <w:rFonts w:hAnsi="宋体"/>
          <w:color w:val="000000" w:themeColor="text1"/>
          <w:sz w:val="22"/>
        </w:rPr>
        <w:t>0%</w:t>
      </w:r>
      <w:r w:rsidRPr="005A431D">
        <w:rPr>
          <w:rFonts w:hAnsi="宋体"/>
          <w:color w:val="000000" w:themeColor="text1"/>
          <w:sz w:val="22"/>
        </w:rPr>
        <w:t>。</w:t>
      </w:r>
      <w:r w:rsidRPr="005A431D">
        <w:rPr>
          <w:rFonts w:hAnsi="宋体" w:hint="eastAsia"/>
          <w:color w:val="000000" w:themeColor="text1"/>
          <w:sz w:val="22"/>
        </w:rPr>
        <w:t>要求</w:t>
      </w:r>
      <w:r w:rsidRPr="005A431D">
        <w:rPr>
          <w:rFonts w:hAnsi="宋体"/>
          <w:color w:val="000000" w:themeColor="text1"/>
          <w:sz w:val="22"/>
        </w:rPr>
        <w:t>：</w:t>
      </w:r>
      <w:r w:rsidRPr="005A431D">
        <w:rPr>
          <w:rFonts w:hAnsi="宋体" w:hint="eastAsia"/>
          <w:color w:val="000000" w:themeColor="text1"/>
          <w:sz w:val="22"/>
        </w:rPr>
        <w:t>主要考核学生的</w:t>
      </w:r>
      <w:r w:rsidRPr="005A431D">
        <w:rPr>
          <w:rFonts w:hAnsi="宋体"/>
          <w:color w:val="000000" w:themeColor="text1"/>
          <w:sz w:val="22"/>
        </w:rPr>
        <w:t>课堂表现</w:t>
      </w:r>
      <w:r w:rsidR="006238B7" w:rsidRPr="005A431D">
        <w:rPr>
          <w:rFonts w:hAnsi="宋体" w:hint="eastAsia"/>
          <w:color w:val="000000" w:themeColor="text1"/>
          <w:sz w:val="22"/>
        </w:rPr>
        <w:t>、作业、</w:t>
      </w:r>
      <w:r w:rsidR="00AF3822" w:rsidRPr="005A431D">
        <w:rPr>
          <w:rFonts w:hAnsi="宋体" w:hint="eastAsia"/>
          <w:color w:val="000000" w:themeColor="text1"/>
          <w:sz w:val="22"/>
        </w:rPr>
        <w:t>实验、</w:t>
      </w:r>
      <w:r w:rsidR="006238B7" w:rsidRPr="005A431D">
        <w:rPr>
          <w:rFonts w:hAnsi="宋体" w:hint="eastAsia"/>
          <w:color w:val="000000" w:themeColor="text1"/>
          <w:sz w:val="22"/>
        </w:rPr>
        <w:t>分组讨论、小测验</w:t>
      </w:r>
      <w:r w:rsidRPr="005A431D">
        <w:rPr>
          <w:rFonts w:hAnsi="宋体" w:hint="eastAsia"/>
          <w:color w:val="000000" w:themeColor="text1"/>
          <w:sz w:val="22"/>
        </w:rPr>
        <w:t>等方面，作业</w:t>
      </w:r>
      <w:r w:rsidR="00AF3822" w:rsidRPr="005A431D">
        <w:rPr>
          <w:rFonts w:hAnsi="宋体" w:hint="eastAsia"/>
          <w:color w:val="000000" w:themeColor="text1"/>
          <w:sz w:val="22"/>
        </w:rPr>
        <w:t>和实验</w:t>
      </w:r>
      <w:r w:rsidRPr="005A431D">
        <w:rPr>
          <w:rFonts w:hAnsi="宋体" w:hint="eastAsia"/>
          <w:color w:val="000000" w:themeColor="text1"/>
          <w:sz w:val="22"/>
        </w:rPr>
        <w:t>为必须考核的因素，作业部分构成比例占平时成绩比例不得小于</w:t>
      </w:r>
      <w:r w:rsidRPr="005A431D">
        <w:rPr>
          <w:rFonts w:hAnsi="宋体" w:hint="eastAsia"/>
          <w:color w:val="000000" w:themeColor="text1"/>
          <w:sz w:val="22"/>
        </w:rPr>
        <w:t>40%</w:t>
      </w:r>
      <w:r w:rsidRPr="005A431D">
        <w:rPr>
          <w:rFonts w:hAnsi="宋体" w:hint="eastAsia"/>
          <w:color w:val="000000" w:themeColor="text1"/>
          <w:sz w:val="22"/>
        </w:rPr>
        <w:t>，其余各部分比例由任课教师确定。其中，课堂表现主要从学生上课是否专心听讲、回答教师提问是否正确，以及分组讨论是否积极、正确、有独特见解等几方面进行考核，以活跃课堂气氛，提高课堂教学效果。任课教师每个知识模块都须布置具有一定</w:t>
      </w:r>
      <w:r w:rsidR="00166BB5" w:rsidRPr="005A431D">
        <w:rPr>
          <w:rFonts w:hAnsi="宋体" w:hint="eastAsia"/>
          <w:color w:val="000000" w:themeColor="text1"/>
          <w:sz w:val="22"/>
        </w:rPr>
        <w:t>难度的训练学生问题分析能力、实践动手能力</w:t>
      </w:r>
      <w:r w:rsidRPr="005A431D">
        <w:rPr>
          <w:rFonts w:hAnsi="宋体" w:hint="eastAsia"/>
          <w:color w:val="000000" w:themeColor="text1"/>
          <w:sz w:val="22"/>
        </w:rPr>
        <w:t>的课后作业</w:t>
      </w:r>
      <w:r w:rsidR="00166BB5" w:rsidRPr="005A431D">
        <w:rPr>
          <w:rFonts w:hAnsi="宋体" w:hint="eastAsia"/>
          <w:color w:val="000000" w:themeColor="text1"/>
          <w:sz w:val="22"/>
        </w:rPr>
        <w:t>或实验</w:t>
      </w:r>
      <w:r w:rsidRPr="005A431D">
        <w:rPr>
          <w:rFonts w:hAnsi="宋体" w:hint="eastAsia"/>
          <w:color w:val="000000" w:themeColor="text1"/>
          <w:sz w:val="22"/>
        </w:rPr>
        <w:t>，以锻炼学生运用</w:t>
      </w:r>
      <w:r w:rsidR="005A431D" w:rsidRPr="005A431D">
        <w:rPr>
          <w:rFonts w:hAnsi="宋体" w:hint="eastAsia"/>
          <w:color w:val="000000" w:themeColor="text1"/>
          <w:sz w:val="22"/>
        </w:rPr>
        <w:t>人机交互知识、方法以及相关工具解决复杂工程问题的能力</w:t>
      </w:r>
      <w:r w:rsidRPr="005A431D">
        <w:rPr>
          <w:rFonts w:hAnsi="宋体" w:hint="eastAsia"/>
          <w:color w:val="000000" w:themeColor="text1"/>
          <w:sz w:val="22"/>
        </w:rPr>
        <w:t>。</w:t>
      </w:r>
    </w:p>
    <w:p w14:paraId="702A2EA2" w14:textId="77777777"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五、教材</w:t>
      </w:r>
      <w:r>
        <w:rPr>
          <w:b/>
          <w:sz w:val="24"/>
        </w:rPr>
        <w:t>、课程网址</w:t>
      </w:r>
      <w:r>
        <w:rPr>
          <w:rFonts w:hint="eastAsia"/>
          <w:b/>
          <w:sz w:val="24"/>
        </w:rPr>
        <w:t>及参考书目</w:t>
      </w:r>
    </w:p>
    <w:p w14:paraId="1D4BDEEF" w14:textId="77777777" w:rsidR="00B61CC0" w:rsidRPr="00B02FF6" w:rsidRDefault="00B61CC0" w:rsidP="00B61CC0">
      <w:pPr>
        <w:adjustRightInd w:val="0"/>
        <w:snapToGrid w:val="0"/>
        <w:spacing w:line="300" w:lineRule="auto"/>
        <w:rPr>
          <w:szCs w:val="21"/>
        </w:rPr>
      </w:pPr>
      <w:r w:rsidRPr="008231F0">
        <w:rPr>
          <w:rFonts w:hint="eastAsia"/>
          <w:szCs w:val="21"/>
        </w:rPr>
        <w:lastRenderedPageBreak/>
        <w:t>教材：</w:t>
      </w:r>
      <w:r w:rsidR="00820149">
        <w:rPr>
          <w:rFonts w:hint="eastAsia"/>
          <w:szCs w:val="21"/>
        </w:rPr>
        <w:t>《人机交互概论</w:t>
      </w:r>
      <w:r w:rsidR="00820149">
        <w:rPr>
          <w:rFonts w:ascii="宋体" w:hAnsi="宋体" w:cs="宋体" w:hint="eastAsia"/>
          <w:szCs w:val="21"/>
        </w:rPr>
        <w:t>-从理论到应用</w:t>
      </w:r>
      <w:r w:rsidR="00820149">
        <w:rPr>
          <w:rFonts w:hint="eastAsia"/>
          <w:szCs w:val="21"/>
        </w:rPr>
        <w:t>》</w:t>
      </w:r>
      <w:r w:rsidR="00A74C9E">
        <w:rPr>
          <w:rFonts w:hint="eastAsia"/>
          <w:szCs w:val="21"/>
        </w:rPr>
        <w:t>，程时伟，浙江</w:t>
      </w:r>
      <w:r w:rsidRPr="00B02FF6">
        <w:rPr>
          <w:rFonts w:hint="eastAsia"/>
          <w:szCs w:val="21"/>
        </w:rPr>
        <w:t>大学出版社，</w:t>
      </w:r>
      <w:r w:rsidR="00A74C9E">
        <w:rPr>
          <w:rFonts w:hint="eastAsia"/>
          <w:szCs w:val="21"/>
        </w:rPr>
        <w:t>2018</w:t>
      </w:r>
      <w:r w:rsidRPr="00B02FF6">
        <w:rPr>
          <w:rFonts w:hint="eastAsia"/>
          <w:szCs w:val="21"/>
        </w:rPr>
        <w:t>年</w:t>
      </w:r>
      <w:r w:rsidR="00A74C9E">
        <w:rPr>
          <w:rFonts w:hint="eastAsia"/>
          <w:szCs w:val="21"/>
        </w:rPr>
        <w:t>1</w:t>
      </w:r>
      <w:r w:rsidRPr="00B02FF6">
        <w:rPr>
          <w:rFonts w:hint="eastAsia"/>
          <w:szCs w:val="21"/>
        </w:rPr>
        <w:t>月，第</w:t>
      </w:r>
      <w:r w:rsidRPr="00B02FF6">
        <w:rPr>
          <w:rFonts w:hint="eastAsia"/>
          <w:szCs w:val="21"/>
        </w:rPr>
        <w:t>1</w:t>
      </w:r>
      <w:r w:rsidRPr="00B02FF6">
        <w:rPr>
          <w:rFonts w:hint="eastAsia"/>
          <w:szCs w:val="21"/>
        </w:rPr>
        <w:t>版</w:t>
      </w:r>
    </w:p>
    <w:p w14:paraId="02B447D3" w14:textId="77777777" w:rsidR="00B61CC0" w:rsidRDefault="00B61CC0" w:rsidP="00B61CC0">
      <w:p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>课程在学校网络教学平台的地址</w:t>
      </w:r>
      <w:r>
        <w:rPr>
          <w:szCs w:val="21"/>
        </w:rPr>
        <w:t>(</w:t>
      </w:r>
      <w:r>
        <w:rPr>
          <w:szCs w:val="21"/>
        </w:rPr>
        <w:t>核心课程必填</w:t>
      </w:r>
      <w:r>
        <w:rPr>
          <w:szCs w:val="21"/>
        </w:rPr>
        <w:t>)</w:t>
      </w:r>
      <w:r>
        <w:rPr>
          <w:szCs w:val="21"/>
        </w:rPr>
        <w:t>：</w:t>
      </w:r>
    </w:p>
    <w:p w14:paraId="59342AB0" w14:textId="77777777" w:rsidR="00B61CC0" w:rsidRDefault="00B61CC0" w:rsidP="00B61CC0">
      <w:pPr>
        <w:adjustRightInd w:val="0"/>
        <w:snapToGrid w:val="0"/>
        <w:spacing w:line="300" w:lineRule="auto"/>
        <w:ind w:left="420" w:hangingChars="200" w:hanging="420"/>
        <w:rPr>
          <w:szCs w:val="21"/>
        </w:rPr>
      </w:pPr>
      <w:r w:rsidRPr="008231F0">
        <w:rPr>
          <w:rFonts w:hint="eastAsia"/>
          <w:szCs w:val="21"/>
        </w:rPr>
        <w:t>参考书：</w:t>
      </w:r>
    </w:p>
    <w:p w14:paraId="41569541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1</w:t>
      </w:r>
      <w:r w:rsidRPr="00616B51">
        <w:rPr>
          <w:rFonts w:hAnsi="宋体" w:hint="eastAsia"/>
          <w:szCs w:val="21"/>
        </w:rPr>
        <w:t>】《交互式系统设计</w:t>
      </w:r>
      <w:r w:rsidRPr="00616B51">
        <w:rPr>
          <w:rFonts w:hAnsi="宋体" w:hint="eastAsia"/>
          <w:szCs w:val="21"/>
        </w:rPr>
        <w:t>:HCI</w:t>
      </w:r>
      <w:r w:rsidRPr="00616B51">
        <w:rPr>
          <w:rFonts w:hAnsi="宋体" w:hint="eastAsia"/>
          <w:szCs w:val="21"/>
        </w:rPr>
        <w:t>、</w:t>
      </w:r>
      <w:r w:rsidRPr="00616B51">
        <w:rPr>
          <w:rFonts w:hAnsi="宋体" w:hint="eastAsia"/>
          <w:szCs w:val="21"/>
        </w:rPr>
        <w:t>UX</w:t>
      </w:r>
      <w:r w:rsidRPr="00616B51">
        <w:rPr>
          <w:rFonts w:hAnsi="宋体" w:hint="eastAsia"/>
          <w:szCs w:val="21"/>
        </w:rPr>
        <w:t>和交互设计指南》，大卫·贝尼昂</w:t>
      </w:r>
      <w:r w:rsidRPr="00616B51">
        <w:rPr>
          <w:rFonts w:hAnsi="宋体" w:hint="eastAsia"/>
          <w:szCs w:val="21"/>
        </w:rPr>
        <w:t xml:space="preserve"> (David Benyon), </w:t>
      </w:r>
      <w:r w:rsidRPr="00616B51">
        <w:rPr>
          <w:rFonts w:hAnsi="宋体" w:hint="eastAsia"/>
          <w:szCs w:val="21"/>
        </w:rPr>
        <w:t>孙正兴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等译</w:t>
      </w:r>
      <w:r w:rsidRPr="00616B51">
        <w:rPr>
          <w:rFonts w:hAnsi="宋体" w:hint="eastAsia"/>
          <w:szCs w:val="21"/>
        </w:rPr>
        <w:t>.</w:t>
      </w:r>
      <w:r w:rsidRPr="00616B51">
        <w:rPr>
          <w:rFonts w:hAnsi="宋体" w:hint="eastAsia"/>
          <w:szCs w:val="21"/>
        </w:rPr>
        <w:t>机械工业出版社</w:t>
      </w:r>
      <w:r w:rsidRPr="00616B51">
        <w:rPr>
          <w:rFonts w:hAnsi="宋体" w:hint="eastAsia"/>
          <w:szCs w:val="21"/>
        </w:rPr>
        <w:t>,2016.1,</w:t>
      </w:r>
      <w:r w:rsidRPr="00616B51">
        <w:rPr>
          <w:rFonts w:hAnsi="宋体" w:hint="eastAsia"/>
          <w:szCs w:val="21"/>
        </w:rPr>
        <w:t>第</w:t>
      </w:r>
      <w:r w:rsidRPr="00616B51">
        <w:rPr>
          <w:rFonts w:hAnsi="宋体" w:hint="eastAsia"/>
          <w:szCs w:val="21"/>
        </w:rPr>
        <w:t>1</w:t>
      </w:r>
      <w:r w:rsidRPr="00616B51">
        <w:rPr>
          <w:rFonts w:hAnsi="宋体" w:hint="eastAsia"/>
          <w:szCs w:val="21"/>
        </w:rPr>
        <w:t>版</w:t>
      </w:r>
    </w:p>
    <w:p w14:paraId="31A8BE00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2</w:t>
      </w:r>
      <w:r w:rsidRPr="00616B51">
        <w:rPr>
          <w:rFonts w:hAnsi="宋体" w:hint="eastAsia"/>
          <w:szCs w:val="21"/>
        </w:rPr>
        <w:t>】《人机交互</w:t>
      </w:r>
      <w:r w:rsidRPr="00616B51">
        <w:rPr>
          <w:rFonts w:hAnsi="宋体" w:hint="eastAsia"/>
          <w:szCs w:val="21"/>
        </w:rPr>
        <w:t>:</w:t>
      </w:r>
      <w:r w:rsidRPr="00616B51">
        <w:rPr>
          <w:rFonts w:hAnsi="宋体" w:hint="eastAsia"/>
          <w:szCs w:val="21"/>
        </w:rPr>
        <w:t>以用户为中心的设计和评估》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董建明，傅利民，饶培伦等</w:t>
      </w:r>
      <w:r w:rsidRPr="00616B51">
        <w:rPr>
          <w:rFonts w:hAnsi="宋体" w:hint="eastAsia"/>
          <w:szCs w:val="21"/>
        </w:rPr>
        <w:t>.</w:t>
      </w:r>
      <w:r w:rsidRPr="00616B51">
        <w:rPr>
          <w:rFonts w:hAnsi="宋体" w:hint="eastAsia"/>
          <w:szCs w:val="21"/>
        </w:rPr>
        <w:t>清华大学出版社</w:t>
      </w:r>
      <w:r w:rsidRPr="00616B51">
        <w:rPr>
          <w:rFonts w:hAnsi="宋体" w:hint="eastAsia"/>
          <w:szCs w:val="21"/>
        </w:rPr>
        <w:t>,2016.8,</w:t>
      </w:r>
      <w:r w:rsidRPr="00616B51">
        <w:rPr>
          <w:rFonts w:hAnsi="宋体" w:hint="eastAsia"/>
          <w:szCs w:val="21"/>
        </w:rPr>
        <w:t>第</w:t>
      </w:r>
      <w:r w:rsidRPr="00616B51">
        <w:rPr>
          <w:rFonts w:hAnsi="宋体" w:hint="eastAsia"/>
          <w:szCs w:val="21"/>
        </w:rPr>
        <w:t>5</w:t>
      </w:r>
      <w:r w:rsidRPr="00616B51">
        <w:rPr>
          <w:rFonts w:hAnsi="宋体" w:hint="eastAsia"/>
          <w:szCs w:val="21"/>
        </w:rPr>
        <w:t>版</w:t>
      </w:r>
    </w:p>
    <w:p w14:paraId="318DC23E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3</w:t>
      </w:r>
      <w:r w:rsidRPr="00616B51">
        <w:rPr>
          <w:rFonts w:hAnsi="宋体" w:hint="eastAsia"/>
          <w:szCs w:val="21"/>
        </w:rPr>
        <w:t>】《交互界面设计》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李洪海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石爽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李霞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主编</w:t>
      </w:r>
      <w:r w:rsidRPr="00616B51">
        <w:rPr>
          <w:rFonts w:hAnsi="宋体" w:hint="eastAsia"/>
          <w:szCs w:val="21"/>
        </w:rPr>
        <w:t>.</w:t>
      </w:r>
      <w:r w:rsidRPr="00616B51">
        <w:rPr>
          <w:rFonts w:hAnsi="宋体" w:hint="eastAsia"/>
          <w:szCs w:val="21"/>
        </w:rPr>
        <w:t>化学工业出版社</w:t>
      </w:r>
      <w:r w:rsidRPr="00616B51">
        <w:rPr>
          <w:rFonts w:hAnsi="宋体" w:hint="eastAsia"/>
          <w:szCs w:val="21"/>
        </w:rPr>
        <w:t>,2011.08,</w:t>
      </w:r>
      <w:r w:rsidRPr="00616B51">
        <w:rPr>
          <w:rFonts w:hAnsi="宋体" w:hint="eastAsia"/>
          <w:szCs w:val="21"/>
        </w:rPr>
        <w:t>第</w:t>
      </w:r>
      <w:r w:rsidRPr="00616B51">
        <w:rPr>
          <w:rFonts w:hAnsi="宋体" w:hint="eastAsia"/>
          <w:szCs w:val="21"/>
        </w:rPr>
        <w:t>1</w:t>
      </w:r>
      <w:r w:rsidRPr="00616B51">
        <w:rPr>
          <w:rFonts w:hAnsi="宋体" w:hint="eastAsia"/>
          <w:szCs w:val="21"/>
        </w:rPr>
        <w:t>版</w:t>
      </w:r>
    </w:p>
    <w:p w14:paraId="26619FDD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4</w:t>
      </w:r>
      <w:r w:rsidRPr="00616B51">
        <w:rPr>
          <w:rFonts w:hAnsi="宋体" w:hint="eastAsia"/>
          <w:szCs w:val="21"/>
        </w:rPr>
        <w:t>】《人机交互和多通道用户界面》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董士海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王坚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戴国忠</w:t>
      </w:r>
      <w:r w:rsidRPr="00616B51">
        <w:rPr>
          <w:rFonts w:hAnsi="宋体" w:hint="eastAsia"/>
          <w:szCs w:val="21"/>
        </w:rPr>
        <w:t>,</w:t>
      </w:r>
      <w:r w:rsidRPr="00616B51">
        <w:rPr>
          <w:rFonts w:hAnsi="宋体" w:hint="eastAsia"/>
          <w:szCs w:val="21"/>
        </w:rPr>
        <w:t>等著，科学出版社</w:t>
      </w:r>
      <w:r w:rsidRPr="00616B51">
        <w:rPr>
          <w:rFonts w:hAnsi="宋体" w:hint="eastAsia"/>
          <w:szCs w:val="21"/>
        </w:rPr>
        <w:t xml:space="preserve"> 1999</w:t>
      </w:r>
      <w:r w:rsidRPr="00616B51">
        <w:rPr>
          <w:rFonts w:hAnsi="宋体" w:hint="eastAsia"/>
          <w:szCs w:val="21"/>
        </w:rPr>
        <w:t>年，第</w:t>
      </w:r>
      <w:r w:rsidRPr="00616B51">
        <w:rPr>
          <w:rFonts w:hAnsi="宋体" w:hint="eastAsia"/>
          <w:szCs w:val="21"/>
        </w:rPr>
        <w:t>1</w:t>
      </w:r>
      <w:r w:rsidRPr="00616B51">
        <w:rPr>
          <w:rFonts w:hAnsi="宋体" w:hint="eastAsia"/>
          <w:szCs w:val="21"/>
        </w:rPr>
        <w:t>版</w:t>
      </w:r>
    </w:p>
    <w:p w14:paraId="0A3EA4E0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5</w:t>
      </w:r>
      <w:r w:rsidRPr="00616B51">
        <w:rPr>
          <w:rFonts w:hAnsi="宋体" w:hint="eastAsia"/>
          <w:szCs w:val="21"/>
        </w:rPr>
        <w:t>】《人机工程学》丁玉兰主编北京理工大学出版社</w:t>
      </w:r>
      <w:r w:rsidRPr="00616B51">
        <w:rPr>
          <w:rFonts w:hAnsi="宋体" w:hint="eastAsia"/>
          <w:szCs w:val="21"/>
        </w:rPr>
        <w:t xml:space="preserve"> 2000</w:t>
      </w:r>
      <w:r w:rsidRPr="00616B51">
        <w:rPr>
          <w:rFonts w:hAnsi="宋体" w:hint="eastAsia"/>
          <w:szCs w:val="21"/>
        </w:rPr>
        <w:t>年</w:t>
      </w:r>
      <w:r w:rsidRPr="00616B51">
        <w:rPr>
          <w:rFonts w:hAnsi="宋体" w:hint="eastAsia"/>
          <w:szCs w:val="21"/>
        </w:rPr>
        <w:t>2</w:t>
      </w:r>
      <w:r w:rsidRPr="00616B51">
        <w:rPr>
          <w:rFonts w:hAnsi="宋体" w:hint="eastAsia"/>
          <w:szCs w:val="21"/>
        </w:rPr>
        <w:t>月第</w:t>
      </w:r>
      <w:r w:rsidRPr="00616B51">
        <w:rPr>
          <w:rFonts w:hAnsi="宋体" w:hint="eastAsia"/>
          <w:szCs w:val="21"/>
        </w:rPr>
        <w:t>2</w:t>
      </w:r>
      <w:r w:rsidRPr="00616B51">
        <w:rPr>
          <w:rFonts w:hAnsi="宋体" w:hint="eastAsia"/>
          <w:szCs w:val="21"/>
        </w:rPr>
        <w:t>版</w:t>
      </w:r>
    </w:p>
    <w:p w14:paraId="2047D2B5" w14:textId="77777777" w:rsidR="00616B51" w:rsidRPr="00616B51" w:rsidRDefault="00616B51" w:rsidP="00616B51">
      <w:pPr>
        <w:spacing w:line="300" w:lineRule="auto"/>
        <w:ind w:left="420" w:hangingChars="200" w:hanging="420"/>
        <w:rPr>
          <w:rFonts w:hAnsi="宋体"/>
          <w:szCs w:val="21"/>
        </w:rPr>
      </w:pPr>
      <w:r w:rsidRPr="00616B51">
        <w:rPr>
          <w:rFonts w:hAnsi="宋体" w:hint="eastAsia"/>
          <w:szCs w:val="21"/>
        </w:rPr>
        <w:t>【</w:t>
      </w:r>
      <w:r w:rsidRPr="00616B51">
        <w:rPr>
          <w:rFonts w:hAnsi="宋体" w:hint="eastAsia"/>
          <w:szCs w:val="21"/>
        </w:rPr>
        <w:t>6</w:t>
      </w:r>
      <w:r w:rsidRPr="00616B51">
        <w:rPr>
          <w:rFonts w:hAnsi="宋体" w:hint="eastAsia"/>
          <w:szCs w:val="21"/>
        </w:rPr>
        <w:t>】《</w:t>
      </w:r>
      <w:r w:rsidRPr="00616B51">
        <w:rPr>
          <w:rFonts w:hAnsi="宋体" w:hint="eastAsia"/>
          <w:szCs w:val="21"/>
        </w:rPr>
        <w:t>Human-Computer Interaction</w:t>
      </w:r>
      <w:r w:rsidRPr="00616B51">
        <w:rPr>
          <w:rFonts w:hAnsi="宋体" w:hint="eastAsia"/>
          <w:szCs w:val="21"/>
        </w:rPr>
        <w:t>》，</w:t>
      </w:r>
      <w:r w:rsidRPr="00616B51">
        <w:rPr>
          <w:rFonts w:hAnsi="宋体" w:hint="eastAsia"/>
          <w:szCs w:val="21"/>
        </w:rPr>
        <w:t>Alan Dix;Janet Finlay</w:t>
      </w:r>
      <w:r w:rsidRPr="00616B51">
        <w:rPr>
          <w:rFonts w:hAnsi="宋体" w:hint="eastAsia"/>
          <w:szCs w:val="21"/>
        </w:rPr>
        <w:t>，电子工业出版社，</w:t>
      </w:r>
      <w:r w:rsidRPr="00616B51">
        <w:rPr>
          <w:rFonts w:hAnsi="宋体" w:hint="eastAsia"/>
          <w:szCs w:val="21"/>
        </w:rPr>
        <w:t>2003</w:t>
      </w:r>
      <w:r w:rsidRPr="00616B51">
        <w:rPr>
          <w:rFonts w:hAnsi="宋体" w:hint="eastAsia"/>
          <w:szCs w:val="21"/>
        </w:rPr>
        <w:t>，第二版</w:t>
      </w:r>
    </w:p>
    <w:p w14:paraId="7E6B3F78" w14:textId="77777777" w:rsidR="00616B51" w:rsidRPr="00B02FF6" w:rsidRDefault="00616B51" w:rsidP="00B61CC0">
      <w:pPr>
        <w:spacing w:line="300" w:lineRule="auto"/>
        <w:ind w:left="420" w:hangingChars="200" w:hanging="420"/>
        <w:rPr>
          <w:rFonts w:hAnsi="宋体"/>
          <w:szCs w:val="21"/>
        </w:rPr>
      </w:pPr>
    </w:p>
    <w:p w14:paraId="736ED700" w14:textId="77777777"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14:paraId="7E3B174D" w14:textId="77777777"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14:paraId="3BF9F25D" w14:textId="77777777" w:rsidR="00B61CC0" w:rsidRDefault="00B61CC0" w:rsidP="00B61CC0">
      <w:pPr>
        <w:adjustRightInd w:val="0"/>
        <w:snapToGrid w:val="0"/>
        <w:spacing w:line="300" w:lineRule="auto"/>
        <w:rPr>
          <w:b/>
          <w:sz w:val="24"/>
        </w:rPr>
      </w:pPr>
      <w:r w:rsidRPr="00B0291A">
        <w:rPr>
          <w:rFonts w:hint="eastAsia"/>
          <w:b/>
          <w:sz w:val="24"/>
        </w:rPr>
        <w:t>执笔者：</w:t>
      </w:r>
      <w:r w:rsidR="00C577C6">
        <w:rPr>
          <w:rFonts w:hint="eastAsia"/>
          <w:b/>
          <w:sz w:val="24"/>
        </w:rPr>
        <w:t>程时伟</w:t>
      </w:r>
    </w:p>
    <w:p w14:paraId="7ED3AA54" w14:textId="77777777" w:rsidR="00C95938" w:rsidRPr="00B0291A" w:rsidRDefault="00C95938" w:rsidP="00FC00B9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审核者</w:t>
      </w:r>
      <w:r w:rsidRPr="00066ADA">
        <w:rPr>
          <w:rFonts w:ascii="宋体" w:hAnsi="宋体" w:hint="eastAsia"/>
          <w:b/>
          <w:sz w:val="24"/>
        </w:rPr>
        <w:t>：</w:t>
      </w:r>
      <w:r w:rsidR="00FC00B9">
        <w:rPr>
          <w:rFonts w:ascii="宋体" w:hAnsi="宋体" w:hint="eastAsia"/>
          <w:b/>
          <w:sz w:val="24"/>
        </w:rPr>
        <w:t>田贤忠</w:t>
      </w:r>
    </w:p>
    <w:p w14:paraId="193A62D6" w14:textId="77777777" w:rsidR="00B61CC0" w:rsidRDefault="00B61CC0" w:rsidP="00C577C6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课程教学团队成员</w:t>
      </w:r>
      <w:r w:rsidRPr="00B0291A">
        <w:rPr>
          <w:rFonts w:hint="eastAsia"/>
          <w:b/>
          <w:sz w:val="24"/>
        </w:rPr>
        <w:t>：</w:t>
      </w:r>
      <w:r w:rsidR="00C577C6">
        <w:rPr>
          <w:rFonts w:ascii="宋体" w:hAnsi="宋体" w:hint="eastAsia"/>
          <w:b/>
          <w:sz w:val="24"/>
        </w:rPr>
        <w:t>程时伟</w:t>
      </w:r>
    </w:p>
    <w:p w14:paraId="6FEE6B34" w14:textId="77777777"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F4867" w14:textId="77777777" w:rsidR="000E6284" w:rsidRDefault="000E6284" w:rsidP="00967649">
      <w:r>
        <w:separator/>
      </w:r>
    </w:p>
  </w:endnote>
  <w:endnote w:type="continuationSeparator" w:id="0">
    <w:p w14:paraId="5D94104D" w14:textId="77777777" w:rsidR="000E6284" w:rsidRDefault="000E6284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8B7E0" w14:textId="77777777" w:rsidR="000E6284" w:rsidRDefault="000E6284" w:rsidP="00967649">
      <w:r>
        <w:separator/>
      </w:r>
    </w:p>
  </w:footnote>
  <w:footnote w:type="continuationSeparator" w:id="0">
    <w:p w14:paraId="4189AD5C" w14:textId="77777777" w:rsidR="000E6284" w:rsidRDefault="000E6284" w:rsidP="0096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2A6"/>
    <w:multiLevelType w:val="hybridMultilevel"/>
    <w:tmpl w:val="763650FC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33195"/>
    <w:multiLevelType w:val="hybridMultilevel"/>
    <w:tmpl w:val="9AFA080A"/>
    <w:lvl w:ilvl="0" w:tplc="A9A2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83526"/>
    <w:multiLevelType w:val="hybridMultilevel"/>
    <w:tmpl w:val="9AFA080A"/>
    <w:lvl w:ilvl="0" w:tplc="A9A2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A631B"/>
    <w:multiLevelType w:val="hybridMultilevel"/>
    <w:tmpl w:val="0FEE7672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323FE"/>
    <w:multiLevelType w:val="hybridMultilevel"/>
    <w:tmpl w:val="EB6E91D2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CC62D7"/>
    <w:multiLevelType w:val="hybridMultilevel"/>
    <w:tmpl w:val="25B63D3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47E71E83"/>
    <w:multiLevelType w:val="hybridMultilevel"/>
    <w:tmpl w:val="080C2F14"/>
    <w:lvl w:ilvl="0" w:tplc="55867AE4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lowerLetter"/>
      <w:lvlText w:val="%5)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lowerLetter"/>
      <w:lvlText w:val="%8)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abstractNum w:abstractNumId="7">
    <w:nsid w:val="599A2E2F"/>
    <w:multiLevelType w:val="hybridMultilevel"/>
    <w:tmpl w:val="E8B898F6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804000"/>
    <w:multiLevelType w:val="hybridMultilevel"/>
    <w:tmpl w:val="291A3020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AB0FBD"/>
    <w:multiLevelType w:val="hybridMultilevel"/>
    <w:tmpl w:val="E8B898F6"/>
    <w:lvl w:ilvl="0" w:tplc="DFCA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36C46"/>
    <w:rsid w:val="C7B3A604"/>
    <w:rsid w:val="F7DD15EF"/>
    <w:rsid w:val="000164AE"/>
    <w:rsid w:val="00017552"/>
    <w:rsid w:val="0002003D"/>
    <w:rsid w:val="00022897"/>
    <w:rsid w:val="00022B0F"/>
    <w:rsid w:val="00044564"/>
    <w:rsid w:val="00045E6E"/>
    <w:rsid w:val="00046331"/>
    <w:rsid w:val="00052A5A"/>
    <w:rsid w:val="0005324F"/>
    <w:rsid w:val="0005595A"/>
    <w:rsid w:val="00056308"/>
    <w:rsid w:val="00060C77"/>
    <w:rsid w:val="000642CF"/>
    <w:rsid w:val="00067457"/>
    <w:rsid w:val="000705CF"/>
    <w:rsid w:val="00070D6E"/>
    <w:rsid w:val="00077F97"/>
    <w:rsid w:val="00085B39"/>
    <w:rsid w:val="000868A2"/>
    <w:rsid w:val="000939BC"/>
    <w:rsid w:val="00095CB4"/>
    <w:rsid w:val="0009695E"/>
    <w:rsid w:val="000A7423"/>
    <w:rsid w:val="000A7DE3"/>
    <w:rsid w:val="000B09CC"/>
    <w:rsid w:val="000B0B84"/>
    <w:rsid w:val="000B417D"/>
    <w:rsid w:val="000C5E12"/>
    <w:rsid w:val="000C7527"/>
    <w:rsid w:val="000D1891"/>
    <w:rsid w:val="000D5AE5"/>
    <w:rsid w:val="000E6284"/>
    <w:rsid w:val="000F6478"/>
    <w:rsid w:val="0010717A"/>
    <w:rsid w:val="0011387B"/>
    <w:rsid w:val="00114092"/>
    <w:rsid w:val="0011480E"/>
    <w:rsid w:val="001176D0"/>
    <w:rsid w:val="00124442"/>
    <w:rsid w:val="00125EA6"/>
    <w:rsid w:val="00140D41"/>
    <w:rsid w:val="00141BD6"/>
    <w:rsid w:val="00142844"/>
    <w:rsid w:val="00143E71"/>
    <w:rsid w:val="00144F04"/>
    <w:rsid w:val="00147203"/>
    <w:rsid w:val="00150F3B"/>
    <w:rsid w:val="001555C8"/>
    <w:rsid w:val="00160C60"/>
    <w:rsid w:val="00163C1B"/>
    <w:rsid w:val="00163F53"/>
    <w:rsid w:val="001645C2"/>
    <w:rsid w:val="00166BB5"/>
    <w:rsid w:val="00167FBE"/>
    <w:rsid w:val="00176FE6"/>
    <w:rsid w:val="00183C62"/>
    <w:rsid w:val="00186B3A"/>
    <w:rsid w:val="00196463"/>
    <w:rsid w:val="00197E26"/>
    <w:rsid w:val="001A0A34"/>
    <w:rsid w:val="001A34D9"/>
    <w:rsid w:val="001A733E"/>
    <w:rsid w:val="001C197C"/>
    <w:rsid w:val="001C4B1D"/>
    <w:rsid w:val="001D1EDF"/>
    <w:rsid w:val="001D230A"/>
    <w:rsid w:val="001D79C7"/>
    <w:rsid w:val="001E3935"/>
    <w:rsid w:val="001E6FD7"/>
    <w:rsid w:val="001E7787"/>
    <w:rsid w:val="001E78C8"/>
    <w:rsid w:val="001F35BD"/>
    <w:rsid w:val="001F76D3"/>
    <w:rsid w:val="00204CCA"/>
    <w:rsid w:val="00207B58"/>
    <w:rsid w:val="002118A7"/>
    <w:rsid w:val="00223C0B"/>
    <w:rsid w:val="00227DD9"/>
    <w:rsid w:val="00230E81"/>
    <w:rsid w:val="00231C78"/>
    <w:rsid w:val="0023335D"/>
    <w:rsid w:val="00235BD9"/>
    <w:rsid w:val="002533F4"/>
    <w:rsid w:val="00272A72"/>
    <w:rsid w:val="0027305A"/>
    <w:rsid w:val="00273116"/>
    <w:rsid w:val="0027594B"/>
    <w:rsid w:val="00283164"/>
    <w:rsid w:val="00290023"/>
    <w:rsid w:val="002936A7"/>
    <w:rsid w:val="0029489B"/>
    <w:rsid w:val="002967A7"/>
    <w:rsid w:val="002978C7"/>
    <w:rsid w:val="002A2C9A"/>
    <w:rsid w:val="002A77D8"/>
    <w:rsid w:val="002B7280"/>
    <w:rsid w:val="002C17C3"/>
    <w:rsid w:val="002C3367"/>
    <w:rsid w:val="002C7C16"/>
    <w:rsid w:val="002D2B14"/>
    <w:rsid w:val="002D6108"/>
    <w:rsid w:val="002E5694"/>
    <w:rsid w:val="002E7D72"/>
    <w:rsid w:val="002F6FA9"/>
    <w:rsid w:val="00300093"/>
    <w:rsid w:val="0032250E"/>
    <w:rsid w:val="003345A4"/>
    <w:rsid w:val="00334A55"/>
    <w:rsid w:val="00334DE6"/>
    <w:rsid w:val="003367C6"/>
    <w:rsid w:val="00337FC6"/>
    <w:rsid w:val="003478A1"/>
    <w:rsid w:val="00356E3B"/>
    <w:rsid w:val="00357E9B"/>
    <w:rsid w:val="0036075F"/>
    <w:rsid w:val="00364151"/>
    <w:rsid w:val="00365E45"/>
    <w:rsid w:val="00371BD7"/>
    <w:rsid w:val="00374E60"/>
    <w:rsid w:val="00377064"/>
    <w:rsid w:val="00390FF4"/>
    <w:rsid w:val="003924A4"/>
    <w:rsid w:val="00392989"/>
    <w:rsid w:val="00397BBC"/>
    <w:rsid w:val="003A0563"/>
    <w:rsid w:val="003A0CCA"/>
    <w:rsid w:val="003A6A5E"/>
    <w:rsid w:val="003A73A7"/>
    <w:rsid w:val="003C4A25"/>
    <w:rsid w:val="003C5B5B"/>
    <w:rsid w:val="003D3FAC"/>
    <w:rsid w:val="003D4306"/>
    <w:rsid w:val="003D45B0"/>
    <w:rsid w:val="003E4656"/>
    <w:rsid w:val="003F263E"/>
    <w:rsid w:val="003F4933"/>
    <w:rsid w:val="003F57AA"/>
    <w:rsid w:val="003F6A93"/>
    <w:rsid w:val="00402726"/>
    <w:rsid w:val="004028DB"/>
    <w:rsid w:val="00404432"/>
    <w:rsid w:val="00404CCB"/>
    <w:rsid w:val="00414D10"/>
    <w:rsid w:val="0042114A"/>
    <w:rsid w:val="00434756"/>
    <w:rsid w:val="0044365E"/>
    <w:rsid w:val="00444CAD"/>
    <w:rsid w:val="00455379"/>
    <w:rsid w:val="00461184"/>
    <w:rsid w:val="0046229E"/>
    <w:rsid w:val="004622BD"/>
    <w:rsid w:val="00462526"/>
    <w:rsid w:val="00464846"/>
    <w:rsid w:val="00466B49"/>
    <w:rsid w:val="0047267F"/>
    <w:rsid w:val="00483003"/>
    <w:rsid w:val="00494ED3"/>
    <w:rsid w:val="0049527D"/>
    <w:rsid w:val="004B4859"/>
    <w:rsid w:val="004C03E5"/>
    <w:rsid w:val="004C26F7"/>
    <w:rsid w:val="004D16A1"/>
    <w:rsid w:val="004E3668"/>
    <w:rsid w:val="004F4EDC"/>
    <w:rsid w:val="004F64E9"/>
    <w:rsid w:val="00502AC9"/>
    <w:rsid w:val="00510D10"/>
    <w:rsid w:val="00522071"/>
    <w:rsid w:val="005345E8"/>
    <w:rsid w:val="00535BD8"/>
    <w:rsid w:val="00537825"/>
    <w:rsid w:val="00552965"/>
    <w:rsid w:val="00552A63"/>
    <w:rsid w:val="00561A11"/>
    <w:rsid w:val="00565390"/>
    <w:rsid w:val="00565758"/>
    <w:rsid w:val="00567711"/>
    <w:rsid w:val="00582422"/>
    <w:rsid w:val="00582C67"/>
    <w:rsid w:val="00584B57"/>
    <w:rsid w:val="005874EA"/>
    <w:rsid w:val="00592707"/>
    <w:rsid w:val="005A431D"/>
    <w:rsid w:val="005A457B"/>
    <w:rsid w:val="005A4AA2"/>
    <w:rsid w:val="005A5EDE"/>
    <w:rsid w:val="005B3EDE"/>
    <w:rsid w:val="005B5567"/>
    <w:rsid w:val="005C1808"/>
    <w:rsid w:val="005C3266"/>
    <w:rsid w:val="005C37E7"/>
    <w:rsid w:val="005C5B32"/>
    <w:rsid w:val="005C7D6E"/>
    <w:rsid w:val="005D1C83"/>
    <w:rsid w:val="005D39D6"/>
    <w:rsid w:val="005D4E50"/>
    <w:rsid w:val="005E4361"/>
    <w:rsid w:val="005F38D6"/>
    <w:rsid w:val="006116F6"/>
    <w:rsid w:val="00611AF3"/>
    <w:rsid w:val="00616B51"/>
    <w:rsid w:val="00622935"/>
    <w:rsid w:val="006238B7"/>
    <w:rsid w:val="0062553A"/>
    <w:rsid w:val="00625C6D"/>
    <w:rsid w:val="00630E33"/>
    <w:rsid w:val="00630FB9"/>
    <w:rsid w:val="006325E4"/>
    <w:rsid w:val="00635A26"/>
    <w:rsid w:val="00645E67"/>
    <w:rsid w:val="006530D9"/>
    <w:rsid w:val="006622DA"/>
    <w:rsid w:val="00672939"/>
    <w:rsid w:val="00677800"/>
    <w:rsid w:val="00681D86"/>
    <w:rsid w:val="006B3AE1"/>
    <w:rsid w:val="006C6FEC"/>
    <w:rsid w:val="006D232A"/>
    <w:rsid w:val="006D3396"/>
    <w:rsid w:val="006F0CB5"/>
    <w:rsid w:val="00704EC3"/>
    <w:rsid w:val="007067A3"/>
    <w:rsid w:val="00707EB7"/>
    <w:rsid w:val="00715FD2"/>
    <w:rsid w:val="00717889"/>
    <w:rsid w:val="007263E5"/>
    <w:rsid w:val="00735A8E"/>
    <w:rsid w:val="00744F44"/>
    <w:rsid w:val="0074700A"/>
    <w:rsid w:val="0076064B"/>
    <w:rsid w:val="00772FFC"/>
    <w:rsid w:val="0078103B"/>
    <w:rsid w:val="0078429F"/>
    <w:rsid w:val="007937B1"/>
    <w:rsid w:val="007A3BD9"/>
    <w:rsid w:val="007B5ECD"/>
    <w:rsid w:val="007C0310"/>
    <w:rsid w:val="007C79A9"/>
    <w:rsid w:val="007D20ED"/>
    <w:rsid w:val="007D6B9D"/>
    <w:rsid w:val="007E25CC"/>
    <w:rsid w:val="007E2C11"/>
    <w:rsid w:val="007E49CC"/>
    <w:rsid w:val="007E5A20"/>
    <w:rsid w:val="007E5EE7"/>
    <w:rsid w:val="007F521A"/>
    <w:rsid w:val="007F556D"/>
    <w:rsid w:val="007F6859"/>
    <w:rsid w:val="007F7F28"/>
    <w:rsid w:val="008125EB"/>
    <w:rsid w:val="00817191"/>
    <w:rsid w:val="00820149"/>
    <w:rsid w:val="00822A58"/>
    <w:rsid w:val="00822C6F"/>
    <w:rsid w:val="008231F0"/>
    <w:rsid w:val="00823327"/>
    <w:rsid w:val="0082387B"/>
    <w:rsid w:val="00831558"/>
    <w:rsid w:val="00834031"/>
    <w:rsid w:val="00836627"/>
    <w:rsid w:val="00836C46"/>
    <w:rsid w:val="008409D8"/>
    <w:rsid w:val="00841788"/>
    <w:rsid w:val="00844DBF"/>
    <w:rsid w:val="00853BE9"/>
    <w:rsid w:val="0085469D"/>
    <w:rsid w:val="00855F4B"/>
    <w:rsid w:val="00860E78"/>
    <w:rsid w:val="00866D3E"/>
    <w:rsid w:val="00866DA3"/>
    <w:rsid w:val="00874AAF"/>
    <w:rsid w:val="008751D6"/>
    <w:rsid w:val="008777DC"/>
    <w:rsid w:val="008826F8"/>
    <w:rsid w:val="0088682E"/>
    <w:rsid w:val="00887C1E"/>
    <w:rsid w:val="008904C0"/>
    <w:rsid w:val="00890EF3"/>
    <w:rsid w:val="0089421A"/>
    <w:rsid w:val="008A79DD"/>
    <w:rsid w:val="008B0254"/>
    <w:rsid w:val="008B2AB2"/>
    <w:rsid w:val="008C2FE7"/>
    <w:rsid w:val="008C3039"/>
    <w:rsid w:val="008C48E1"/>
    <w:rsid w:val="008C54D7"/>
    <w:rsid w:val="008D2CB2"/>
    <w:rsid w:val="008D54C2"/>
    <w:rsid w:val="008E17B3"/>
    <w:rsid w:val="008E6748"/>
    <w:rsid w:val="008E6CC5"/>
    <w:rsid w:val="008E767F"/>
    <w:rsid w:val="008F59D1"/>
    <w:rsid w:val="00900C68"/>
    <w:rsid w:val="00903E56"/>
    <w:rsid w:val="00910716"/>
    <w:rsid w:val="00910A91"/>
    <w:rsid w:val="00912575"/>
    <w:rsid w:val="009216B5"/>
    <w:rsid w:val="0092196D"/>
    <w:rsid w:val="009273D6"/>
    <w:rsid w:val="00935C36"/>
    <w:rsid w:val="00936D04"/>
    <w:rsid w:val="00951787"/>
    <w:rsid w:val="0095304F"/>
    <w:rsid w:val="00967649"/>
    <w:rsid w:val="00975BD4"/>
    <w:rsid w:val="0098490F"/>
    <w:rsid w:val="00990499"/>
    <w:rsid w:val="009A155F"/>
    <w:rsid w:val="009A5CDC"/>
    <w:rsid w:val="009B1707"/>
    <w:rsid w:val="009B2CAC"/>
    <w:rsid w:val="009B439E"/>
    <w:rsid w:val="009C5C55"/>
    <w:rsid w:val="009E1A86"/>
    <w:rsid w:val="009E64F8"/>
    <w:rsid w:val="009F067D"/>
    <w:rsid w:val="00A04EDE"/>
    <w:rsid w:val="00A125DD"/>
    <w:rsid w:val="00A127DB"/>
    <w:rsid w:val="00A17D0B"/>
    <w:rsid w:val="00A27E4E"/>
    <w:rsid w:val="00A32443"/>
    <w:rsid w:val="00A3617C"/>
    <w:rsid w:val="00A40422"/>
    <w:rsid w:val="00A405B3"/>
    <w:rsid w:val="00A41E3D"/>
    <w:rsid w:val="00A438F3"/>
    <w:rsid w:val="00A4555B"/>
    <w:rsid w:val="00A505FB"/>
    <w:rsid w:val="00A51C47"/>
    <w:rsid w:val="00A5392A"/>
    <w:rsid w:val="00A57230"/>
    <w:rsid w:val="00A61637"/>
    <w:rsid w:val="00A62730"/>
    <w:rsid w:val="00A655D8"/>
    <w:rsid w:val="00A7293F"/>
    <w:rsid w:val="00A73D35"/>
    <w:rsid w:val="00A74C9E"/>
    <w:rsid w:val="00A877CC"/>
    <w:rsid w:val="00A87842"/>
    <w:rsid w:val="00AA4ACB"/>
    <w:rsid w:val="00AB486F"/>
    <w:rsid w:val="00AC7EEB"/>
    <w:rsid w:val="00AD61CF"/>
    <w:rsid w:val="00AE0340"/>
    <w:rsid w:val="00AE0AE3"/>
    <w:rsid w:val="00AE15DA"/>
    <w:rsid w:val="00AF3822"/>
    <w:rsid w:val="00B0291A"/>
    <w:rsid w:val="00B15066"/>
    <w:rsid w:val="00B170C0"/>
    <w:rsid w:val="00B20CBF"/>
    <w:rsid w:val="00B2248B"/>
    <w:rsid w:val="00B23D51"/>
    <w:rsid w:val="00B35A0F"/>
    <w:rsid w:val="00B3667B"/>
    <w:rsid w:val="00B37E4A"/>
    <w:rsid w:val="00B4038A"/>
    <w:rsid w:val="00B449A8"/>
    <w:rsid w:val="00B4584A"/>
    <w:rsid w:val="00B463E6"/>
    <w:rsid w:val="00B61CC0"/>
    <w:rsid w:val="00B7082D"/>
    <w:rsid w:val="00B74C58"/>
    <w:rsid w:val="00B773E0"/>
    <w:rsid w:val="00B8296F"/>
    <w:rsid w:val="00B86678"/>
    <w:rsid w:val="00B93441"/>
    <w:rsid w:val="00B9786A"/>
    <w:rsid w:val="00BA1CB7"/>
    <w:rsid w:val="00BA723C"/>
    <w:rsid w:val="00BB010D"/>
    <w:rsid w:val="00BB070C"/>
    <w:rsid w:val="00BB6E2A"/>
    <w:rsid w:val="00BC03FD"/>
    <w:rsid w:val="00BC281D"/>
    <w:rsid w:val="00BC66F8"/>
    <w:rsid w:val="00BD7A66"/>
    <w:rsid w:val="00BE02DF"/>
    <w:rsid w:val="00BE14F8"/>
    <w:rsid w:val="00BE24D6"/>
    <w:rsid w:val="00BE3CDB"/>
    <w:rsid w:val="00BE60B1"/>
    <w:rsid w:val="00BF422B"/>
    <w:rsid w:val="00C07EFF"/>
    <w:rsid w:val="00C22DAC"/>
    <w:rsid w:val="00C22E5F"/>
    <w:rsid w:val="00C23ACF"/>
    <w:rsid w:val="00C25302"/>
    <w:rsid w:val="00C263E3"/>
    <w:rsid w:val="00C306F2"/>
    <w:rsid w:val="00C3310C"/>
    <w:rsid w:val="00C40D05"/>
    <w:rsid w:val="00C41EF6"/>
    <w:rsid w:val="00C43CED"/>
    <w:rsid w:val="00C44544"/>
    <w:rsid w:val="00C44B7F"/>
    <w:rsid w:val="00C45670"/>
    <w:rsid w:val="00C47EE0"/>
    <w:rsid w:val="00C54AA0"/>
    <w:rsid w:val="00C54BA1"/>
    <w:rsid w:val="00C577C6"/>
    <w:rsid w:val="00C63DFC"/>
    <w:rsid w:val="00C641E1"/>
    <w:rsid w:val="00C70DF4"/>
    <w:rsid w:val="00C77A9F"/>
    <w:rsid w:val="00C8480C"/>
    <w:rsid w:val="00C94B5A"/>
    <w:rsid w:val="00C9506C"/>
    <w:rsid w:val="00C95938"/>
    <w:rsid w:val="00CB6531"/>
    <w:rsid w:val="00CC5569"/>
    <w:rsid w:val="00CD05F4"/>
    <w:rsid w:val="00CD4D22"/>
    <w:rsid w:val="00CF00AA"/>
    <w:rsid w:val="00CF1C24"/>
    <w:rsid w:val="00D03D52"/>
    <w:rsid w:val="00D07AB3"/>
    <w:rsid w:val="00D136BA"/>
    <w:rsid w:val="00D17221"/>
    <w:rsid w:val="00D17347"/>
    <w:rsid w:val="00D216BB"/>
    <w:rsid w:val="00D43F53"/>
    <w:rsid w:val="00D513E4"/>
    <w:rsid w:val="00D55CBF"/>
    <w:rsid w:val="00D55D86"/>
    <w:rsid w:val="00D61D43"/>
    <w:rsid w:val="00D63651"/>
    <w:rsid w:val="00D729C5"/>
    <w:rsid w:val="00D7489D"/>
    <w:rsid w:val="00D8505D"/>
    <w:rsid w:val="00D901ED"/>
    <w:rsid w:val="00D975D9"/>
    <w:rsid w:val="00DA7043"/>
    <w:rsid w:val="00DB0A3F"/>
    <w:rsid w:val="00DB212B"/>
    <w:rsid w:val="00DB445F"/>
    <w:rsid w:val="00DC6077"/>
    <w:rsid w:val="00DC76A8"/>
    <w:rsid w:val="00DD24F0"/>
    <w:rsid w:val="00DD4155"/>
    <w:rsid w:val="00DD5093"/>
    <w:rsid w:val="00DE043D"/>
    <w:rsid w:val="00DE6AD0"/>
    <w:rsid w:val="00DE70CF"/>
    <w:rsid w:val="00DF55D7"/>
    <w:rsid w:val="00E00F8B"/>
    <w:rsid w:val="00E01207"/>
    <w:rsid w:val="00E02069"/>
    <w:rsid w:val="00E0445D"/>
    <w:rsid w:val="00E07B3D"/>
    <w:rsid w:val="00E1156E"/>
    <w:rsid w:val="00E312DD"/>
    <w:rsid w:val="00E32BAA"/>
    <w:rsid w:val="00E3536A"/>
    <w:rsid w:val="00E427FC"/>
    <w:rsid w:val="00E450B4"/>
    <w:rsid w:val="00E504A0"/>
    <w:rsid w:val="00E51C9D"/>
    <w:rsid w:val="00E635DA"/>
    <w:rsid w:val="00E666AC"/>
    <w:rsid w:val="00E669C7"/>
    <w:rsid w:val="00E720F5"/>
    <w:rsid w:val="00E73CF8"/>
    <w:rsid w:val="00E77AB9"/>
    <w:rsid w:val="00E80375"/>
    <w:rsid w:val="00E923AF"/>
    <w:rsid w:val="00EA36C0"/>
    <w:rsid w:val="00EA40A7"/>
    <w:rsid w:val="00EA737C"/>
    <w:rsid w:val="00EB26C3"/>
    <w:rsid w:val="00EB3934"/>
    <w:rsid w:val="00EB7483"/>
    <w:rsid w:val="00EC05F8"/>
    <w:rsid w:val="00ED0180"/>
    <w:rsid w:val="00ED2BC4"/>
    <w:rsid w:val="00ED351D"/>
    <w:rsid w:val="00EF06FB"/>
    <w:rsid w:val="00EF1922"/>
    <w:rsid w:val="00EF1E11"/>
    <w:rsid w:val="00EF29F1"/>
    <w:rsid w:val="00F00A57"/>
    <w:rsid w:val="00F06429"/>
    <w:rsid w:val="00F071F9"/>
    <w:rsid w:val="00F1412F"/>
    <w:rsid w:val="00F22391"/>
    <w:rsid w:val="00F22D42"/>
    <w:rsid w:val="00F23C13"/>
    <w:rsid w:val="00F2653F"/>
    <w:rsid w:val="00F35DB3"/>
    <w:rsid w:val="00F362D0"/>
    <w:rsid w:val="00F42422"/>
    <w:rsid w:val="00F43A6F"/>
    <w:rsid w:val="00F50CF9"/>
    <w:rsid w:val="00F623FD"/>
    <w:rsid w:val="00F634AF"/>
    <w:rsid w:val="00F64D10"/>
    <w:rsid w:val="00F65575"/>
    <w:rsid w:val="00F66181"/>
    <w:rsid w:val="00F67B45"/>
    <w:rsid w:val="00F71FD1"/>
    <w:rsid w:val="00F80710"/>
    <w:rsid w:val="00FB1962"/>
    <w:rsid w:val="00FB3CD0"/>
    <w:rsid w:val="00FB7A22"/>
    <w:rsid w:val="00FC00B9"/>
    <w:rsid w:val="00FC21EB"/>
    <w:rsid w:val="00FD4C72"/>
    <w:rsid w:val="00FF4533"/>
    <w:rsid w:val="00FF506E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D6005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qFormat/>
    <w:rsid w:val="005C37E7"/>
  </w:style>
  <w:style w:type="character" w:styleId="ac">
    <w:name w:val="annotation reference"/>
    <w:semiHidden/>
    <w:qFormat/>
    <w:rsid w:val="005C37E7"/>
    <w:rPr>
      <w:sz w:val="21"/>
      <w:szCs w:val="21"/>
    </w:rPr>
  </w:style>
  <w:style w:type="table" w:styleId="ad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页眉字符"/>
    <w:link w:val="a9"/>
    <w:rsid w:val="005C37E7"/>
    <w:rPr>
      <w:kern w:val="2"/>
      <w:sz w:val="18"/>
      <w:szCs w:val="18"/>
    </w:rPr>
  </w:style>
  <w:style w:type="paragraph" w:styleId="ae">
    <w:name w:val="Body Text Indent"/>
    <w:basedOn w:val="a"/>
    <w:link w:val="af"/>
    <w:rsid w:val="00C41EF6"/>
    <w:pPr>
      <w:spacing w:after="120"/>
      <w:ind w:leftChars="200" w:left="420"/>
    </w:pPr>
  </w:style>
  <w:style w:type="character" w:customStyle="1" w:styleId="af">
    <w:name w:val="正文文本缩进字符"/>
    <w:basedOn w:val="a0"/>
    <w:link w:val="ae"/>
    <w:rsid w:val="00C41EF6"/>
    <w:rPr>
      <w:kern w:val="2"/>
      <w:sz w:val="21"/>
      <w:szCs w:val="24"/>
    </w:rPr>
  </w:style>
  <w:style w:type="paragraph" w:styleId="af0">
    <w:name w:val="List Paragraph"/>
    <w:basedOn w:val="a"/>
    <w:uiPriority w:val="99"/>
    <w:unhideWhenUsed/>
    <w:rsid w:val="003C5B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818</Words>
  <Characters>4668</Characters>
  <Application>Microsoft Macintosh Word</Application>
  <DocSecurity>0</DocSecurity>
  <Lines>38</Lines>
  <Paragraphs>10</Paragraphs>
  <ScaleCrop>false</ScaleCrop>
  <Company>wf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sw</cp:lastModifiedBy>
  <cp:revision>194</cp:revision>
  <cp:lastPrinted>2018-05-14T00:43:00Z</cp:lastPrinted>
  <dcterms:created xsi:type="dcterms:W3CDTF">2018-07-05T02:20:00Z</dcterms:created>
  <dcterms:modified xsi:type="dcterms:W3CDTF">2018-10-17T02:13:00Z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