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7E7" w:rsidRPr="001F3B7B" w:rsidRDefault="00ED351D" w:rsidP="001F3B7B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32"/>
        </w:rPr>
        <w:t>《</w:t>
      </w:r>
      <w:r w:rsidR="00C816F6">
        <w:rPr>
          <w:rFonts w:eastAsia="黑体" w:hint="eastAsia"/>
          <w:b/>
          <w:sz w:val="32"/>
        </w:rPr>
        <w:t>大数据</w:t>
      </w:r>
      <w:r w:rsidR="00F90208" w:rsidRPr="00661815">
        <w:rPr>
          <w:rFonts w:eastAsia="黑体" w:hint="eastAsia"/>
          <w:b/>
          <w:sz w:val="32"/>
        </w:rPr>
        <w:t>与数据挖掘</w:t>
      </w:r>
      <w:r>
        <w:rPr>
          <w:rFonts w:eastAsia="黑体" w:hint="eastAsia"/>
          <w:b/>
          <w:sz w:val="32"/>
        </w:rPr>
        <w:t>》课程教学大纲</w:t>
      </w:r>
    </w:p>
    <w:tbl>
      <w:tblPr>
        <w:tblW w:w="14055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303"/>
        <w:gridCol w:w="1559"/>
        <w:gridCol w:w="1258"/>
        <w:gridCol w:w="980"/>
        <w:gridCol w:w="1890"/>
        <w:gridCol w:w="1140"/>
        <w:gridCol w:w="1630"/>
        <w:gridCol w:w="4295"/>
      </w:tblGrid>
      <w:tr w:rsidR="005C37E7">
        <w:trPr>
          <w:trHeight w:val="540"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  <w:spacing w:val="-14"/>
                <w:szCs w:val="21"/>
              </w:rPr>
            </w:pPr>
            <w:r>
              <w:rPr>
                <w:rFonts w:ascii="宋体" w:hAnsi="宋体" w:hint="eastAsia"/>
                <w:spacing w:val="-14"/>
                <w:szCs w:val="21"/>
              </w:rPr>
              <w:t>英文课程名</w:t>
            </w:r>
          </w:p>
        </w:tc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C816F6" w:rsidP="00C816F6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20"/>
                <w:szCs w:val="20"/>
              </w:rPr>
              <w:t xml:space="preserve">Big </w:t>
            </w:r>
            <w:r w:rsidR="00F90208" w:rsidRPr="00661815">
              <w:rPr>
                <w:sz w:val="20"/>
                <w:szCs w:val="20"/>
              </w:rPr>
              <w:t>Data and Data Mining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 学 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F90208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  <w:highlight w:val="yellow"/>
              </w:rPr>
              <w:t>32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    分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Default="009B45B7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 w:rsidRPr="00661815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5C37E7">
        <w:trPr>
          <w:trHeight w:val="540"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</w:rPr>
              <w:t>课程编码</w:t>
            </w:r>
          </w:p>
        </w:tc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77248" w:rsidRDefault="00D77248" w:rsidP="00D77248">
            <w:pPr>
              <w:pStyle w:val="Pa6"/>
              <w:ind w:firstLine="360"/>
              <w:jc w:val="center"/>
              <w:rPr>
                <w:color w:val="000000"/>
                <w:sz w:val="18"/>
                <w:szCs w:val="18"/>
              </w:rPr>
            </w:pPr>
            <w:bookmarkStart w:id="0" w:name="_GoBack"/>
            <w:bookmarkEnd w:id="0"/>
            <w:r>
              <w:rPr>
                <w:color w:val="000000"/>
                <w:sz w:val="18"/>
                <w:szCs w:val="18"/>
              </w:rPr>
              <w:t>G126156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理论教学学时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F90208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  <w:highlight w:val="yellow"/>
              </w:rPr>
              <w:t>24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  <w:color w:val="000000"/>
              </w:rPr>
              <w:t>适用专业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Default="00851E3B" w:rsidP="000E6C79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hAnsi="宋体" w:hint="eastAsia"/>
                <w:sz w:val="20"/>
                <w:szCs w:val="20"/>
              </w:rPr>
              <w:t>软件工程</w:t>
            </w:r>
          </w:p>
        </w:tc>
      </w:tr>
      <w:tr w:rsidR="004B4859" w:rsidRPr="00D17221" w:rsidTr="00480569">
        <w:trPr>
          <w:trHeight w:val="540"/>
        </w:trPr>
        <w:tc>
          <w:tcPr>
            <w:tcW w:w="130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课程类别（请在课程所属类别栏注明选修或必修）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通识课程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实践</w:t>
            </w: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教学</w:t>
            </w: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学时</w:t>
            </w: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实验学时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F90208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  <w:highlight w:val="yellow"/>
              </w:rP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jc w:val="center"/>
              <w:rPr>
                <w:rFonts w:ascii="宋体" w:hAnsi="宋体"/>
                <w:highlight w:val="yellow"/>
              </w:rPr>
            </w:pPr>
            <w:r w:rsidRPr="00D17221">
              <w:rPr>
                <w:rFonts w:ascii="宋体" w:hAnsi="宋体" w:hint="eastAsia"/>
              </w:rPr>
              <w:t>先修课程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4859" w:rsidRPr="00D17221" w:rsidRDefault="00BB3E5A">
            <w:pPr>
              <w:jc w:val="center"/>
              <w:rPr>
                <w:rFonts w:ascii="宋体" w:hAnsi="宋体"/>
              </w:rPr>
            </w:pPr>
            <w:r w:rsidRPr="00661815">
              <w:rPr>
                <w:rFonts w:hint="eastAsia"/>
                <w:sz w:val="20"/>
                <w:szCs w:val="20"/>
              </w:rPr>
              <w:t>离散数学，数据结构，概率论，数据库系统原理，计算机程序设计</w:t>
            </w:r>
          </w:p>
        </w:tc>
      </w:tr>
      <w:tr w:rsidR="005C37E7" w:rsidRPr="00D17221">
        <w:trPr>
          <w:trHeight w:val="540"/>
        </w:trPr>
        <w:tc>
          <w:tcPr>
            <w:tcW w:w="130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大类基础课程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上机学时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F90208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  <w:highlight w:val="yellow"/>
              </w:rPr>
              <w:t>8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 w:rsidRPr="00D17221">
              <w:rPr>
                <w:rFonts w:ascii="宋体" w:hAnsi="宋体" w:hint="eastAsia"/>
              </w:rPr>
              <w:t>开课学院（部）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D17221" w:rsidRDefault="00BB3E5A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 w:rsidRPr="00661815">
              <w:rPr>
                <w:rFonts w:hAnsi="宋体" w:hint="eastAsia"/>
                <w:sz w:val="20"/>
                <w:szCs w:val="20"/>
              </w:rPr>
              <w:t>计算机学院</w:t>
            </w:r>
          </w:p>
        </w:tc>
      </w:tr>
      <w:tr w:rsidR="005C37E7" w:rsidRPr="00D17221">
        <w:trPr>
          <w:trHeight w:val="540"/>
        </w:trPr>
        <w:tc>
          <w:tcPr>
            <w:tcW w:w="130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C37E7" w:rsidRPr="00D17221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专业课程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F90208" w:rsidP="00F90208">
            <w:pPr>
              <w:pStyle w:val="a5"/>
              <w:ind w:firstLineChars="0" w:firstLine="0"/>
              <w:rPr>
                <w:rFonts w:ascii="宋体" w:hAnsi="宋体"/>
              </w:rPr>
            </w:pPr>
            <w:r w:rsidRPr="00661815">
              <w:rPr>
                <w:rFonts w:hint="eastAsia"/>
                <w:sz w:val="20"/>
                <w:szCs w:val="20"/>
              </w:rPr>
              <w:t>专业选修课</w:t>
            </w:r>
          </w:p>
        </w:tc>
        <w:tc>
          <w:tcPr>
            <w:tcW w:w="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其它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F90208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  <w:highlight w:val="yellow"/>
              </w:rP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 w:rsidRPr="00D17221">
              <w:rPr>
                <w:rFonts w:ascii="宋体" w:hAnsi="宋体"/>
              </w:rPr>
              <w:t>基层教学组织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820AFF" w:rsidRDefault="00820AFF" w:rsidP="00820AFF">
            <w:pPr>
              <w:widowControl/>
              <w:jc w:val="center"/>
              <w:rPr>
                <w:b/>
                <w:sz w:val="24"/>
              </w:rPr>
            </w:pPr>
            <w:r w:rsidRPr="00820AFF">
              <w:rPr>
                <w:rFonts w:hAnsi="宋体" w:hint="eastAsia"/>
                <w:sz w:val="20"/>
                <w:szCs w:val="20"/>
              </w:rPr>
              <w:t>操作系统课程</w:t>
            </w:r>
            <w:proofErr w:type="gramStart"/>
            <w:r w:rsidRPr="00820AFF">
              <w:rPr>
                <w:rFonts w:hAnsi="宋体" w:hint="eastAsia"/>
                <w:sz w:val="20"/>
                <w:szCs w:val="20"/>
              </w:rPr>
              <w:t>群教学</w:t>
            </w:r>
            <w:proofErr w:type="gramEnd"/>
            <w:r w:rsidRPr="00820AFF">
              <w:rPr>
                <w:rFonts w:hAnsi="宋体" w:hint="eastAsia"/>
                <w:sz w:val="20"/>
                <w:szCs w:val="20"/>
              </w:rPr>
              <w:t>团队</w:t>
            </w:r>
          </w:p>
        </w:tc>
      </w:tr>
    </w:tbl>
    <w:p w:rsidR="005C37E7" w:rsidRPr="00D17221" w:rsidRDefault="00ED351D" w:rsidP="00E128E6">
      <w:pPr>
        <w:adjustRightInd w:val="0"/>
        <w:snapToGrid w:val="0"/>
        <w:spacing w:before="120" w:after="120" w:line="400" w:lineRule="exact"/>
        <w:rPr>
          <w:rFonts w:ascii="宋体" w:hAnsi="宋体"/>
          <w:b/>
          <w:bCs/>
          <w:sz w:val="24"/>
        </w:rPr>
      </w:pPr>
      <w:r w:rsidRPr="00D17221">
        <w:rPr>
          <w:rFonts w:ascii="宋体" w:hAnsi="宋体" w:hint="eastAsia"/>
          <w:b/>
          <w:sz w:val="24"/>
        </w:rPr>
        <w:t>一、课程简介</w:t>
      </w:r>
    </w:p>
    <w:p w:rsidR="005C37E7" w:rsidRPr="00F97B5B" w:rsidRDefault="00776047" w:rsidP="00D768C7">
      <w:pPr>
        <w:snapToGrid w:val="0"/>
        <w:spacing w:line="276" w:lineRule="auto"/>
        <w:ind w:firstLineChars="200" w:firstLine="420"/>
        <w:rPr>
          <w:rFonts w:ascii="宋体" w:hAnsi="宋体"/>
          <w:szCs w:val="21"/>
        </w:rPr>
      </w:pPr>
      <w:r>
        <w:rPr>
          <w:rFonts w:hAnsi="宋体" w:hint="eastAsia"/>
          <w:szCs w:val="21"/>
        </w:rPr>
        <w:t>大数据管理的一个重要工具就是数据仓库，</w:t>
      </w:r>
      <w:r w:rsidR="003C7979" w:rsidRPr="004009E1">
        <w:rPr>
          <w:rFonts w:hAnsi="宋体" w:hint="eastAsia"/>
          <w:szCs w:val="21"/>
        </w:rPr>
        <w:t>数据仓库是一个面向主题的、集成的、相对稳定的、反映历史变化的数据集合，用于支持管理决策；数据挖掘又称为数据库中的知识发现，是基于人工智能、机器学习、统计学等技术，高度自动化地分析原有的数据，进行归纳性推理，从数据仓库或数据库中提取可信的、新颖的、有效的、人们感兴趣的、能被人理解的知识的高级处理过程。这些知识是隐含的、事先未知的有用信息，提取的知识表现为概念、规则、模式、规律等形式，以帮助管理者做出正确的决策。数据挖掘是一门新兴的交叉性学科，是在信息技术领域迅速兴起的计算机技术。数据挖掘技术面向应用。在很多重要的领域，数据挖掘都发挥着积极的作用。</w:t>
      </w:r>
      <w:r w:rsidR="003C7979" w:rsidRPr="004009E1">
        <w:rPr>
          <w:rFonts w:hint="eastAsia"/>
          <w:szCs w:val="21"/>
        </w:rPr>
        <w:t>MIT</w:t>
      </w:r>
      <w:r w:rsidR="003C7979" w:rsidRPr="004009E1">
        <w:rPr>
          <w:rFonts w:hAnsi="宋体" w:hint="eastAsia"/>
          <w:szCs w:val="21"/>
        </w:rPr>
        <w:t>技术评论在</w:t>
      </w:r>
      <w:r w:rsidR="003C7979" w:rsidRPr="004009E1">
        <w:rPr>
          <w:rFonts w:hint="eastAsia"/>
          <w:szCs w:val="21"/>
        </w:rPr>
        <w:t>2002</w:t>
      </w:r>
      <w:r w:rsidR="003C7979" w:rsidRPr="004009E1">
        <w:rPr>
          <w:rFonts w:hAnsi="宋体" w:hint="eastAsia"/>
          <w:szCs w:val="21"/>
        </w:rPr>
        <w:t>年将数据挖掘评为影响今后技术发展的十大技术之一，而在</w:t>
      </w:r>
      <w:r w:rsidR="003C7979" w:rsidRPr="004009E1">
        <w:rPr>
          <w:rFonts w:hint="eastAsia"/>
          <w:szCs w:val="21"/>
        </w:rPr>
        <w:t>2013</w:t>
      </w:r>
      <w:r w:rsidR="003C7979" w:rsidRPr="004009E1">
        <w:rPr>
          <w:rFonts w:hAnsi="宋体" w:hint="eastAsia"/>
          <w:szCs w:val="21"/>
        </w:rPr>
        <w:t>年则将深度学习列为突破性科学技术的榜首。因此，这门课程是物联网专业及相关专业的重要课程之一。</w:t>
      </w:r>
    </w:p>
    <w:p w:rsidR="005C37E7" w:rsidRDefault="00ED351D" w:rsidP="00E128E6">
      <w:pPr>
        <w:adjustRightInd w:val="0"/>
        <w:snapToGrid w:val="0"/>
        <w:spacing w:before="120" w:after="120" w:line="40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二、教学目标</w:t>
      </w:r>
    </w:p>
    <w:p w:rsidR="005C37E7" w:rsidRPr="0074473B" w:rsidRDefault="00ED351D" w:rsidP="00E128E6">
      <w:pPr>
        <w:adjustRightInd w:val="0"/>
        <w:snapToGrid w:val="0"/>
        <w:spacing w:before="120" w:after="120" w:line="400" w:lineRule="exact"/>
        <w:rPr>
          <w:rFonts w:ascii="宋体" w:hAnsi="宋体"/>
          <w:b/>
          <w:sz w:val="24"/>
        </w:rPr>
      </w:pPr>
      <w:r w:rsidRPr="0074473B">
        <w:rPr>
          <w:rFonts w:ascii="宋体" w:hAnsi="宋体" w:hint="eastAsia"/>
          <w:b/>
          <w:sz w:val="24"/>
        </w:rPr>
        <w:t>2.1 课程教学目标</w:t>
      </w:r>
    </w:p>
    <w:p w:rsidR="004C1875" w:rsidRDefault="00F97B5B" w:rsidP="00D768C7">
      <w:pPr>
        <w:adjustRightInd w:val="0"/>
        <w:snapToGrid w:val="0"/>
        <w:spacing w:line="276" w:lineRule="auto"/>
        <w:ind w:firstLine="420"/>
        <w:rPr>
          <w:rFonts w:hAnsi="宋体"/>
          <w:szCs w:val="21"/>
        </w:rPr>
      </w:pPr>
      <w:r w:rsidRPr="00F97B5B">
        <w:rPr>
          <w:rFonts w:hAnsi="宋体" w:hint="eastAsia"/>
          <w:szCs w:val="21"/>
        </w:rPr>
        <w:t>本课程的目的</w:t>
      </w:r>
      <w:r w:rsidR="004C1875">
        <w:rPr>
          <w:rFonts w:hAnsi="宋体" w:hint="eastAsia"/>
          <w:szCs w:val="21"/>
        </w:rPr>
        <w:t>：</w:t>
      </w:r>
    </w:p>
    <w:p w:rsidR="004C1875" w:rsidRDefault="00F97B5B" w:rsidP="00D768C7">
      <w:pPr>
        <w:pStyle w:val="ae"/>
        <w:numPr>
          <w:ilvl w:val="0"/>
          <w:numId w:val="1"/>
        </w:numPr>
        <w:adjustRightInd w:val="0"/>
        <w:snapToGrid w:val="0"/>
        <w:spacing w:line="276" w:lineRule="auto"/>
        <w:ind w:firstLineChars="0"/>
        <w:rPr>
          <w:rFonts w:hAnsi="宋体"/>
          <w:szCs w:val="21"/>
        </w:rPr>
      </w:pPr>
      <w:r w:rsidRPr="004C1875">
        <w:rPr>
          <w:rFonts w:hAnsi="宋体" w:hint="eastAsia"/>
          <w:szCs w:val="21"/>
        </w:rPr>
        <w:t>使学生掌握数据挖掘的基本概念、相关技术，了解数据挖掘在数据处理和规则提取中的应用现状、应用前景和研究方向</w:t>
      </w:r>
      <w:r w:rsidR="004C1875">
        <w:rPr>
          <w:rFonts w:hAnsi="宋体" w:hint="eastAsia"/>
          <w:szCs w:val="21"/>
        </w:rPr>
        <w:t>；</w:t>
      </w:r>
    </w:p>
    <w:p w:rsidR="00CC78F5" w:rsidRDefault="00F97B5B" w:rsidP="00D768C7">
      <w:pPr>
        <w:pStyle w:val="ae"/>
        <w:numPr>
          <w:ilvl w:val="0"/>
          <w:numId w:val="1"/>
        </w:numPr>
        <w:adjustRightInd w:val="0"/>
        <w:snapToGrid w:val="0"/>
        <w:spacing w:line="276" w:lineRule="auto"/>
        <w:ind w:firstLineChars="0"/>
        <w:rPr>
          <w:rFonts w:hAnsi="宋体"/>
          <w:szCs w:val="21"/>
        </w:rPr>
      </w:pPr>
      <w:r w:rsidRPr="004C1875">
        <w:rPr>
          <w:rFonts w:hAnsi="宋体" w:hint="eastAsia"/>
          <w:szCs w:val="21"/>
        </w:rPr>
        <w:t>强化在数据挖掘中的算法设计、分析的能力</w:t>
      </w:r>
      <w:r w:rsidR="00CC78F5">
        <w:rPr>
          <w:rFonts w:hAnsi="宋体" w:hint="eastAsia"/>
          <w:szCs w:val="21"/>
        </w:rPr>
        <w:t>，</w:t>
      </w:r>
      <w:r w:rsidRPr="004C1875">
        <w:rPr>
          <w:rFonts w:hAnsi="宋体" w:hint="eastAsia"/>
          <w:szCs w:val="21"/>
        </w:rPr>
        <w:t>同时通过对经典算法的实现、与已有实现的性能比较，培养学生软件开发能力以及创新能力；</w:t>
      </w:r>
    </w:p>
    <w:p w:rsidR="00F97B5B" w:rsidRPr="004C1875" w:rsidRDefault="00F97B5B" w:rsidP="00D768C7">
      <w:pPr>
        <w:pStyle w:val="ae"/>
        <w:numPr>
          <w:ilvl w:val="0"/>
          <w:numId w:val="1"/>
        </w:numPr>
        <w:adjustRightInd w:val="0"/>
        <w:snapToGrid w:val="0"/>
        <w:spacing w:line="276" w:lineRule="auto"/>
        <w:ind w:firstLineChars="0"/>
        <w:rPr>
          <w:rFonts w:hAnsi="宋体"/>
          <w:szCs w:val="21"/>
        </w:rPr>
      </w:pPr>
      <w:r w:rsidRPr="004C1875">
        <w:rPr>
          <w:rFonts w:hAnsi="宋体" w:hint="eastAsia"/>
          <w:szCs w:val="21"/>
        </w:rPr>
        <w:t>通过对一些主题的调研，培养学生阅读外文资料、文献调研方面的能力。</w:t>
      </w:r>
    </w:p>
    <w:p w:rsidR="005C37E7" w:rsidRDefault="00ED351D" w:rsidP="00E103C7">
      <w:pPr>
        <w:adjustRightInd w:val="0"/>
        <w:snapToGrid w:val="0"/>
        <w:spacing w:before="120" w:after="120" w:line="400" w:lineRule="exact"/>
        <w:rPr>
          <w:rFonts w:ascii="宋体" w:hAnsi="宋体"/>
          <w:b/>
          <w:sz w:val="24"/>
        </w:rPr>
      </w:pPr>
      <w:r w:rsidRPr="00E103C7">
        <w:rPr>
          <w:rFonts w:ascii="宋体" w:hAnsi="宋体" w:hint="eastAsia"/>
          <w:b/>
          <w:sz w:val="24"/>
        </w:rPr>
        <w:t>2.2 课程目标与毕业要求</w:t>
      </w:r>
      <w:r w:rsidR="002118A7" w:rsidRPr="00E103C7">
        <w:rPr>
          <w:rFonts w:ascii="宋体" w:hAnsi="宋体" w:hint="eastAsia"/>
          <w:b/>
          <w:sz w:val="24"/>
        </w:rPr>
        <w:t>（指标点）</w:t>
      </w:r>
      <w:r w:rsidRPr="00E103C7">
        <w:rPr>
          <w:rFonts w:ascii="宋体" w:hAnsi="宋体" w:hint="eastAsia"/>
          <w:b/>
          <w:sz w:val="24"/>
        </w:rPr>
        <w:t>对应关系</w:t>
      </w:r>
    </w:p>
    <w:p w:rsidR="007F6971" w:rsidRPr="007A52AB" w:rsidRDefault="007F6971" w:rsidP="00D768C7">
      <w:pPr>
        <w:snapToGrid w:val="0"/>
        <w:spacing w:line="276" w:lineRule="auto"/>
        <w:ind w:firstLineChars="200" w:firstLine="420"/>
        <w:rPr>
          <w:rFonts w:hAnsi="宋体"/>
          <w:szCs w:val="21"/>
        </w:rPr>
      </w:pPr>
      <w:r w:rsidRPr="007A52AB">
        <w:rPr>
          <w:rFonts w:hAnsi="宋体" w:hint="eastAsia"/>
          <w:szCs w:val="21"/>
        </w:rPr>
        <w:t>该课程支撑以下毕业要求：</w:t>
      </w:r>
    </w:p>
    <w:p w:rsidR="007F6971" w:rsidRPr="007A52AB" w:rsidRDefault="007F6971" w:rsidP="00D768C7">
      <w:pPr>
        <w:snapToGrid w:val="0"/>
        <w:spacing w:line="276" w:lineRule="auto"/>
        <w:ind w:firstLineChars="200" w:firstLine="420"/>
        <w:rPr>
          <w:rFonts w:hAnsi="宋体"/>
          <w:szCs w:val="21"/>
        </w:rPr>
      </w:pPr>
      <w:r w:rsidRPr="007A52AB">
        <w:rPr>
          <w:rFonts w:hAnsi="宋体" w:hint="eastAsia"/>
          <w:szCs w:val="21"/>
        </w:rPr>
        <w:t>【毕业要求</w:t>
      </w:r>
      <w:r w:rsidRPr="007A52AB">
        <w:rPr>
          <w:rFonts w:hAnsi="宋体" w:hint="eastAsia"/>
          <w:szCs w:val="21"/>
        </w:rPr>
        <w:t>1</w:t>
      </w:r>
      <w:r w:rsidRPr="007A52AB">
        <w:rPr>
          <w:rFonts w:hAnsi="宋体" w:hint="eastAsia"/>
          <w:szCs w:val="21"/>
        </w:rPr>
        <w:t>】</w:t>
      </w:r>
      <w:r w:rsidR="007A52AB" w:rsidRPr="007A52AB">
        <w:rPr>
          <w:rFonts w:hAnsi="宋体" w:hint="eastAsia"/>
          <w:szCs w:val="21"/>
        </w:rPr>
        <w:t>工程知识：能够将数学、自然科学、工程基础和专业知识用于解决复杂软件工程问题。</w:t>
      </w:r>
    </w:p>
    <w:p w:rsidR="00CD5DB1" w:rsidRDefault="007F6971" w:rsidP="00D768C7">
      <w:pPr>
        <w:snapToGrid w:val="0"/>
        <w:spacing w:line="276" w:lineRule="auto"/>
        <w:ind w:firstLineChars="200" w:firstLine="420"/>
        <w:rPr>
          <w:rFonts w:hAnsi="宋体"/>
          <w:szCs w:val="21"/>
        </w:rPr>
      </w:pPr>
      <w:r w:rsidRPr="007A52AB">
        <w:rPr>
          <w:rFonts w:hAnsi="宋体" w:hint="eastAsia"/>
          <w:szCs w:val="21"/>
        </w:rPr>
        <w:lastRenderedPageBreak/>
        <w:t>【毕业要求</w:t>
      </w:r>
      <w:r w:rsidRPr="007A52AB">
        <w:rPr>
          <w:rFonts w:hAnsi="宋体" w:hint="eastAsia"/>
          <w:szCs w:val="21"/>
        </w:rPr>
        <w:t>2</w:t>
      </w:r>
      <w:r w:rsidRPr="007A52AB">
        <w:rPr>
          <w:rFonts w:hAnsi="宋体" w:hint="eastAsia"/>
          <w:szCs w:val="21"/>
        </w:rPr>
        <w:t>】</w:t>
      </w:r>
      <w:r w:rsidR="007A52AB" w:rsidRPr="007A52AB">
        <w:rPr>
          <w:rFonts w:hAnsi="宋体" w:hint="eastAsia"/>
          <w:szCs w:val="21"/>
        </w:rPr>
        <w:t>问题分析：能够应用数学、自然科学和工程科学的基本原理，识别、表达、并通过文献研究分析复杂软件工程问题，以获得有效结论。</w:t>
      </w:r>
    </w:p>
    <w:tbl>
      <w:tblPr>
        <w:tblW w:w="13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91"/>
        <w:gridCol w:w="4613"/>
        <w:gridCol w:w="1028"/>
        <w:gridCol w:w="850"/>
        <w:gridCol w:w="851"/>
        <w:gridCol w:w="1099"/>
      </w:tblGrid>
      <w:tr w:rsidR="00A52F2C" w:rsidRPr="00A37B6C" w:rsidTr="00BD7FDE">
        <w:trPr>
          <w:trHeight w:val="325"/>
          <w:jc w:val="center"/>
        </w:trPr>
        <w:tc>
          <w:tcPr>
            <w:tcW w:w="5191" w:type="dxa"/>
            <w:vMerge w:val="restart"/>
            <w:shd w:val="clear" w:color="auto" w:fill="auto"/>
            <w:vAlign w:val="center"/>
          </w:tcPr>
          <w:p w:rsidR="00A52F2C" w:rsidRPr="00A37B6C" w:rsidRDefault="00A52F2C" w:rsidP="00D81996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A37B6C">
              <w:rPr>
                <w:rFonts w:ascii="黑体" w:eastAsia="黑体" w:hAnsi="黑体"/>
                <w:color w:val="000000"/>
                <w:sz w:val="20"/>
                <w:szCs w:val="20"/>
              </w:rPr>
              <w:t>课程</w:t>
            </w:r>
            <w:r w:rsidRPr="00A37B6C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目标</w:t>
            </w:r>
          </w:p>
        </w:tc>
        <w:tc>
          <w:tcPr>
            <w:tcW w:w="4613" w:type="dxa"/>
            <w:vMerge w:val="restart"/>
            <w:shd w:val="clear" w:color="auto" w:fill="auto"/>
            <w:vAlign w:val="center"/>
          </w:tcPr>
          <w:p w:rsidR="00A52F2C" w:rsidRPr="00A37B6C" w:rsidRDefault="00A52F2C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A37B6C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毕业</w:t>
            </w:r>
            <w:r w:rsidRPr="00A37B6C">
              <w:rPr>
                <w:rFonts w:ascii="黑体" w:eastAsia="黑体" w:hAnsi="黑体"/>
                <w:color w:val="000000"/>
                <w:sz w:val="20"/>
                <w:szCs w:val="20"/>
              </w:rPr>
              <w:t>要求指标点</w:t>
            </w:r>
          </w:p>
        </w:tc>
        <w:tc>
          <w:tcPr>
            <w:tcW w:w="3828" w:type="dxa"/>
            <w:gridSpan w:val="4"/>
            <w:shd w:val="clear" w:color="auto" w:fill="auto"/>
            <w:vAlign w:val="center"/>
          </w:tcPr>
          <w:p w:rsidR="00A52F2C" w:rsidRPr="00A37B6C" w:rsidRDefault="00A52F2C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A37B6C">
              <w:rPr>
                <w:rFonts w:ascii="黑体" w:eastAsia="黑体" w:hAnsi="黑体"/>
                <w:color w:val="000000"/>
                <w:sz w:val="20"/>
                <w:szCs w:val="20"/>
              </w:rPr>
              <w:t>教学</w:t>
            </w:r>
            <w:r w:rsidRPr="00A37B6C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环节</w:t>
            </w:r>
          </w:p>
        </w:tc>
      </w:tr>
      <w:tr w:rsidR="00A52F2C" w:rsidRPr="00A37B6C" w:rsidTr="00BD7FDE">
        <w:trPr>
          <w:trHeight w:val="325"/>
          <w:jc w:val="center"/>
        </w:trPr>
        <w:tc>
          <w:tcPr>
            <w:tcW w:w="5191" w:type="dxa"/>
            <w:vMerge/>
            <w:shd w:val="clear" w:color="auto" w:fill="auto"/>
            <w:vAlign w:val="center"/>
          </w:tcPr>
          <w:p w:rsidR="00A52F2C" w:rsidRPr="00A37B6C" w:rsidRDefault="00A52F2C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4613" w:type="dxa"/>
            <w:vMerge/>
            <w:shd w:val="clear" w:color="auto" w:fill="auto"/>
            <w:vAlign w:val="center"/>
          </w:tcPr>
          <w:p w:rsidR="00A52F2C" w:rsidRPr="00A37B6C" w:rsidRDefault="00A52F2C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28" w:type="dxa"/>
            <w:shd w:val="clear" w:color="auto" w:fill="auto"/>
            <w:vAlign w:val="center"/>
          </w:tcPr>
          <w:p w:rsidR="00A52F2C" w:rsidRPr="00A37B6C" w:rsidRDefault="00A52F2C" w:rsidP="00D81996"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A37B6C">
              <w:rPr>
                <w:rFonts w:ascii="黑体" w:eastAsia="黑体" w:hAnsi="黑体"/>
                <w:sz w:val="20"/>
                <w:szCs w:val="20"/>
              </w:rPr>
              <w:t>课堂授课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52F2C" w:rsidRPr="00A37B6C" w:rsidRDefault="00A52F2C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A37B6C">
              <w:rPr>
                <w:rFonts w:ascii="黑体" w:eastAsia="黑体" w:hAnsi="黑体"/>
                <w:sz w:val="20"/>
                <w:szCs w:val="20"/>
              </w:rPr>
              <w:t>实验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52F2C" w:rsidRPr="00A37B6C" w:rsidRDefault="00A52F2C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A37B6C">
              <w:rPr>
                <w:rFonts w:ascii="黑体" w:eastAsia="黑体" w:hAnsi="黑体"/>
                <w:sz w:val="20"/>
                <w:szCs w:val="20"/>
              </w:rPr>
              <w:t>作业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A52F2C" w:rsidRPr="00A37B6C" w:rsidRDefault="00A52F2C" w:rsidP="00D81996"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A37B6C">
              <w:rPr>
                <w:rFonts w:ascii="黑体" w:eastAsia="黑体" w:hAnsi="黑体"/>
                <w:sz w:val="20"/>
                <w:szCs w:val="20"/>
              </w:rPr>
              <w:t>课堂讨论</w:t>
            </w:r>
          </w:p>
        </w:tc>
      </w:tr>
      <w:tr w:rsidR="00A52F2C" w:rsidRPr="00A37B6C" w:rsidTr="00D768C7">
        <w:trPr>
          <w:trHeight w:val="1074"/>
          <w:jc w:val="center"/>
        </w:trPr>
        <w:tc>
          <w:tcPr>
            <w:tcW w:w="5191" w:type="dxa"/>
            <w:shd w:val="clear" w:color="auto" w:fill="auto"/>
            <w:vAlign w:val="center"/>
          </w:tcPr>
          <w:p w:rsidR="00A52F2C" w:rsidRPr="00A37B6C" w:rsidRDefault="00A52F2C" w:rsidP="00D81996">
            <w:pPr>
              <w:pStyle w:val="a5"/>
              <w:spacing w:line="276" w:lineRule="auto"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 w:rsidRPr="00841A8C">
              <w:rPr>
                <w:b/>
                <w:color w:val="000000"/>
                <w:sz w:val="20"/>
                <w:szCs w:val="20"/>
                <w:u w:val="single"/>
              </w:rPr>
              <w:t>目标</w:t>
            </w:r>
            <w:r>
              <w:rPr>
                <w:rFonts w:hint="eastAsia"/>
                <w:b/>
                <w:color w:val="000000"/>
                <w:sz w:val="20"/>
                <w:szCs w:val="20"/>
                <w:u w:val="single"/>
              </w:rPr>
              <w:t>1</w:t>
            </w:r>
            <w:r w:rsidRPr="00A37B6C">
              <w:rPr>
                <w:color w:val="000000"/>
                <w:sz w:val="20"/>
                <w:szCs w:val="20"/>
              </w:rPr>
              <w:t>：</w:t>
            </w:r>
            <w:r w:rsidR="00BD7FDE" w:rsidRPr="004C1875">
              <w:rPr>
                <w:rFonts w:hAnsi="宋体" w:hint="eastAsia"/>
                <w:szCs w:val="21"/>
              </w:rPr>
              <w:t>使学生掌握数据挖掘的基本概念、相关技术，了解数据挖掘在数据处理和规则提取中的应用现状、应用前景和研究方向</w:t>
            </w:r>
            <w:r w:rsidR="00BD7FDE">
              <w:rPr>
                <w:rFonts w:hAnsi="宋体" w:hint="eastAsia"/>
                <w:szCs w:val="21"/>
              </w:rPr>
              <w:t>；</w:t>
            </w:r>
          </w:p>
        </w:tc>
        <w:tc>
          <w:tcPr>
            <w:tcW w:w="4613" w:type="dxa"/>
            <w:shd w:val="clear" w:color="auto" w:fill="auto"/>
            <w:vAlign w:val="center"/>
          </w:tcPr>
          <w:p w:rsidR="00A52F2C" w:rsidRPr="00A37B6C" w:rsidRDefault="00BD7FDE" w:rsidP="00BD7FDE">
            <w:pPr>
              <w:pStyle w:val="a5"/>
              <w:spacing w:line="276" w:lineRule="auto"/>
              <w:ind w:firstLineChars="0" w:firstLine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7A52AB">
              <w:rPr>
                <w:rFonts w:hAnsi="宋体" w:hint="eastAsia"/>
                <w:szCs w:val="21"/>
              </w:rPr>
              <w:t>问题分析：能够应用数学、自然科学和工程科学的基本原理，识别、表达、并通过文献研究分析复杂软件工程问题，以获得有效结论。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A52F2C" w:rsidRPr="00A37B6C" w:rsidRDefault="00A52F2C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D669CC">
              <w:rPr>
                <w:color w:val="000000"/>
                <w:sz w:val="22"/>
              </w:rPr>
              <w:t>√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52F2C" w:rsidRPr="00A37B6C" w:rsidRDefault="006635C9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D669CC">
              <w:rPr>
                <w:color w:val="000000"/>
                <w:sz w:val="22"/>
              </w:rPr>
              <w:t>√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52F2C" w:rsidRPr="00A37B6C" w:rsidRDefault="00A52F2C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:rsidR="00A52F2C" w:rsidRPr="00A37B6C" w:rsidRDefault="00A52F2C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D669CC">
              <w:rPr>
                <w:color w:val="000000"/>
                <w:sz w:val="22"/>
              </w:rPr>
              <w:t>√</w:t>
            </w:r>
          </w:p>
        </w:tc>
      </w:tr>
      <w:tr w:rsidR="00A52F2C" w:rsidRPr="00A37B6C" w:rsidTr="00D768C7">
        <w:trPr>
          <w:trHeight w:val="1132"/>
          <w:jc w:val="center"/>
        </w:trPr>
        <w:tc>
          <w:tcPr>
            <w:tcW w:w="5191" w:type="dxa"/>
            <w:shd w:val="clear" w:color="auto" w:fill="auto"/>
            <w:vAlign w:val="center"/>
          </w:tcPr>
          <w:p w:rsidR="00A52F2C" w:rsidRPr="00A37B6C" w:rsidRDefault="00A52F2C" w:rsidP="00D81996">
            <w:pPr>
              <w:pStyle w:val="a5"/>
              <w:spacing w:line="276" w:lineRule="auto"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 w:rsidRPr="00841A8C">
              <w:rPr>
                <w:b/>
                <w:color w:val="000000"/>
                <w:sz w:val="20"/>
                <w:szCs w:val="20"/>
                <w:u w:val="single"/>
              </w:rPr>
              <w:t>目标</w:t>
            </w:r>
            <w:r>
              <w:rPr>
                <w:rFonts w:hint="eastAsia"/>
                <w:b/>
                <w:color w:val="000000"/>
                <w:sz w:val="20"/>
                <w:szCs w:val="20"/>
                <w:u w:val="single"/>
              </w:rPr>
              <w:t>2</w:t>
            </w:r>
            <w:r w:rsidRPr="00A37B6C">
              <w:rPr>
                <w:color w:val="000000"/>
                <w:sz w:val="20"/>
                <w:szCs w:val="20"/>
              </w:rPr>
              <w:t>：</w:t>
            </w:r>
            <w:r w:rsidR="00BD7FDE" w:rsidRPr="004C1875">
              <w:rPr>
                <w:rFonts w:hAnsi="宋体" w:hint="eastAsia"/>
                <w:szCs w:val="21"/>
              </w:rPr>
              <w:t>强化在数据挖掘中的算法设计、分析的能力</w:t>
            </w:r>
            <w:r w:rsidR="00BD7FDE">
              <w:rPr>
                <w:rFonts w:hAnsi="宋体" w:hint="eastAsia"/>
                <w:szCs w:val="21"/>
              </w:rPr>
              <w:t>，</w:t>
            </w:r>
            <w:r w:rsidR="00BD7FDE" w:rsidRPr="004C1875">
              <w:rPr>
                <w:rFonts w:hAnsi="宋体" w:hint="eastAsia"/>
                <w:szCs w:val="21"/>
              </w:rPr>
              <w:t>同时通过对经典算法的实现、与已有实现的性能比较，培养学生软件开发能力以及创新能力；</w:t>
            </w:r>
          </w:p>
        </w:tc>
        <w:tc>
          <w:tcPr>
            <w:tcW w:w="4613" w:type="dxa"/>
            <w:shd w:val="clear" w:color="auto" w:fill="auto"/>
            <w:vAlign w:val="center"/>
          </w:tcPr>
          <w:p w:rsidR="00A52F2C" w:rsidRPr="00A37B6C" w:rsidRDefault="00BD7FDE" w:rsidP="00D81996">
            <w:pPr>
              <w:pStyle w:val="a5"/>
              <w:spacing w:line="276" w:lineRule="auto"/>
              <w:ind w:firstLineChars="0" w:firstLine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7A52AB">
              <w:rPr>
                <w:rFonts w:hAnsi="宋体" w:hint="eastAsia"/>
                <w:szCs w:val="21"/>
              </w:rPr>
              <w:t>工程知识：能够将数学、自然科学、工程基础和专业知识用于解决复杂软件工程问题。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A52F2C" w:rsidRPr="00A37B6C" w:rsidRDefault="00A52F2C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D669CC">
              <w:rPr>
                <w:color w:val="000000"/>
                <w:sz w:val="22"/>
              </w:rPr>
              <w:t>√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52F2C" w:rsidRPr="00A37B6C" w:rsidRDefault="00AB7859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D669CC">
              <w:rPr>
                <w:color w:val="000000"/>
                <w:sz w:val="22"/>
              </w:rPr>
              <w:t>√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52F2C" w:rsidRPr="00A37B6C" w:rsidRDefault="00A52F2C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:rsidR="00A52F2C" w:rsidRPr="00A37B6C" w:rsidRDefault="00A52F2C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D669CC">
              <w:rPr>
                <w:color w:val="000000"/>
                <w:sz w:val="22"/>
              </w:rPr>
              <w:t>√</w:t>
            </w:r>
          </w:p>
        </w:tc>
      </w:tr>
      <w:tr w:rsidR="00A52F2C" w:rsidRPr="00A37B6C" w:rsidTr="00D768C7">
        <w:trPr>
          <w:trHeight w:val="1106"/>
          <w:jc w:val="center"/>
        </w:trPr>
        <w:tc>
          <w:tcPr>
            <w:tcW w:w="5191" w:type="dxa"/>
            <w:shd w:val="clear" w:color="auto" w:fill="auto"/>
            <w:vAlign w:val="center"/>
          </w:tcPr>
          <w:p w:rsidR="00A52F2C" w:rsidRPr="00A37B6C" w:rsidRDefault="00A52F2C" w:rsidP="00D81996">
            <w:pPr>
              <w:pStyle w:val="a5"/>
              <w:spacing w:line="276" w:lineRule="auto"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 w:rsidRPr="00841A8C">
              <w:rPr>
                <w:b/>
                <w:color w:val="000000"/>
                <w:sz w:val="20"/>
                <w:szCs w:val="20"/>
                <w:u w:val="single"/>
              </w:rPr>
              <w:t>目标</w:t>
            </w:r>
            <w:r>
              <w:rPr>
                <w:rFonts w:hint="eastAsia"/>
                <w:b/>
                <w:color w:val="000000"/>
                <w:sz w:val="20"/>
                <w:szCs w:val="20"/>
                <w:u w:val="single"/>
              </w:rPr>
              <w:t>3</w:t>
            </w:r>
            <w:r w:rsidRPr="00A37B6C">
              <w:rPr>
                <w:color w:val="000000"/>
                <w:sz w:val="20"/>
                <w:szCs w:val="20"/>
              </w:rPr>
              <w:t>：</w:t>
            </w:r>
            <w:r w:rsidR="00BD7FDE" w:rsidRPr="004C1875">
              <w:rPr>
                <w:rFonts w:hAnsi="宋体" w:hint="eastAsia"/>
                <w:szCs w:val="21"/>
              </w:rPr>
              <w:t>通过对一些主题的调研，培养学生阅读外文资料、文献调研方面的能力。</w:t>
            </w:r>
          </w:p>
        </w:tc>
        <w:tc>
          <w:tcPr>
            <w:tcW w:w="4613" w:type="dxa"/>
            <w:shd w:val="clear" w:color="auto" w:fill="auto"/>
            <w:vAlign w:val="center"/>
          </w:tcPr>
          <w:p w:rsidR="00A52F2C" w:rsidRPr="00A37B6C" w:rsidRDefault="00BD7FDE" w:rsidP="00D81996">
            <w:pPr>
              <w:pStyle w:val="a5"/>
              <w:spacing w:line="276" w:lineRule="auto"/>
              <w:ind w:firstLineChars="0" w:firstLine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7A52AB">
              <w:rPr>
                <w:rFonts w:hAnsi="宋体" w:hint="eastAsia"/>
                <w:szCs w:val="21"/>
              </w:rPr>
              <w:t>问题分析：能够应用数学、自然科学和工程科学的基本原理，识别、表达、并通过文献研究分析复杂软件工程问题，以获得有效结论。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A52F2C" w:rsidRPr="00A37B6C" w:rsidRDefault="00A52F2C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D669CC">
              <w:rPr>
                <w:color w:val="000000"/>
                <w:sz w:val="22"/>
              </w:rPr>
              <w:t>√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52F2C" w:rsidRPr="00A37B6C" w:rsidRDefault="00A52F2C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52F2C" w:rsidRPr="00A37B6C" w:rsidRDefault="00A52F2C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:rsidR="00A52F2C" w:rsidRPr="00A37B6C" w:rsidRDefault="00A52F2C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D669CC">
              <w:rPr>
                <w:color w:val="000000"/>
                <w:sz w:val="22"/>
              </w:rPr>
              <w:t>√</w:t>
            </w:r>
          </w:p>
        </w:tc>
      </w:tr>
    </w:tbl>
    <w:p w:rsidR="00611AF3" w:rsidRPr="00E103C7" w:rsidRDefault="00ED351D" w:rsidP="00E103C7">
      <w:pPr>
        <w:adjustRightInd w:val="0"/>
        <w:snapToGrid w:val="0"/>
        <w:spacing w:before="120" w:after="120" w:line="400" w:lineRule="exact"/>
        <w:rPr>
          <w:rFonts w:ascii="宋体" w:hAnsi="宋体"/>
          <w:b/>
          <w:sz w:val="24"/>
        </w:rPr>
      </w:pPr>
      <w:r w:rsidRPr="00E103C7">
        <w:rPr>
          <w:rFonts w:ascii="宋体" w:hAnsi="宋体"/>
          <w:b/>
          <w:sz w:val="24"/>
        </w:rPr>
        <w:t>三、</w:t>
      </w:r>
      <w:r w:rsidRPr="00E103C7">
        <w:rPr>
          <w:rFonts w:ascii="宋体" w:hAnsi="宋体" w:hint="eastAsia"/>
          <w:b/>
          <w:sz w:val="24"/>
        </w:rPr>
        <w:t>课程教学内容及学时分配</w:t>
      </w:r>
    </w:p>
    <w:p w:rsidR="00466B49" w:rsidRPr="00E103C7" w:rsidRDefault="00ED351D" w:rsidP="00E103C7">
      <w:pPr>
        <w:adjustRightInd w:val="0"/>
        <w:snapToGrid w:val="0"/>
        <w:spacing w:before="120" w:after="120" w:line="400" w:lineRule="exact"/>
        <w:rPr>
          <w:rFonts w:ascii="宋体" w:hAnsi="宋体"/>
          <w:b/>
          <w:sz w:val="24"/>
        </w:rPr>
      </w:pPr>
      <w:r w:rsidRPr="00E103C7">
        <w:rPr>
          <w:rFonts w:ascii="宋体" w:hAnsi="宋体" w:hint="eastAsia"/>
          <w:b/>
          <w:sz w:val="24"/>
        </w:rPr>
        <w:t>1．理论教学安排</w:t>
      </w:r>
    </w:p>
    <w:tbl>
      <w:tblPr>
        <w:tblW w:w="14584" w:type="dxa"/>
        <w:tblInd w:w="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1530"/>
        <w:gridCol w:w="3686"/>
        <w:gridCol w:w="850"/>
        <w:gridCol w:w="3820"/>
        <w:gridCol w:w="1440"/>
        <w:gridCol w:w="2520"/>
      </w:tblGrid>
      <w:tr w:rsidR="00383FD6" w:rsidTr="00383FD6">
        <w:tc>
          <w:tcPr>
            <w:tcW w:w="738" w:type="dxa"/>
            <w:vMerge w:val="restart"/>
            <w:shd w:val="clear" w:color="auto" w:fill="auto"/>
            <w:vAlign w:val="center"/>
          </w:tcPr>
          <w:p w:rsidR="005C37E7" w:rsidRPr="00A95749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A95749"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1530" w:type="dxa"/>
            <w:vMerge w:val="restart"/>
            <w:shd w:val="clear" w:color="auto" w:fill="auto"/>
            <w:vAlign w:val="center"/>
          </w:tcPr>
          <w:p w:rsidR="005C37E7" w:rsidRPr="00A95749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A95749">
              <w:rPr>
                <w:rFonts w:ascii="宋体" w:hAnsi="宋体" w:hint="eastAsia"/>
                <w:color w:val="000000"/>
                <w:szCs w:val="21"/>
              </w:rPr>
              <w:t>章节或知识</w:t>
            </w:r>
            <w:r w:rsidRPr="00A95749">
              <w:rPr>
                <w:rFonts w:ascii="宋体" w:hAnsi="宋体"/>
                <w:color w:val="000000"/>
                <w:szCs w:val="21"/>
              </w:rPr>
              <w:t>点(</w:t>
            </w:r>
            <w:r w:rsidRPr="00A95749">
              <w:rPr>
                <w:rFonts w:ascii="宋体" w:hAnsi="宋体" w:hint="eastAsia"/>
                <w:color w:val="000000"/>
                <w:szCs w:val="21"/>
              </w:rPr>
              <w:t>模块</w:t>
            </w:r>
            <w:r w:rsidRPr="00A95749">
              <w:rPr>
                <w:rFonts w:ascii="宋体" w:hAnsi="宋体"/>
                <w:color w:val="000000"/>
                <w:szCs w:val="21"/>
              </w:rPr>
              <w:t>)</w:t>
            </w:r>
          </w:p>
        </w:tc>
        <w:tc>
          <w:tcPr>
            <w:tcW w:w="3686" w:type="dxa"/>
            <w:vMerge w:val="restart"/>
            <w:shd w:val="clear" w:color="auto" w:fill="auto"/>
            <w:vAlign w:val="center"/>
          </w:tcPr>
          <w:p w:rsidR="005C37E7" w:rsidRPr="00A95749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A95749">
              <w:rPr>
                <w:rFonts w:ascii="宋体" w:hAnsi="宋体" w:hint="eastAsia"/>
                <w:color w:val="000000"/>
                <w:szCs w:val="21"/>
              </w:rPr>
              <w:t>教学内容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C37E7" w:rsidRPr="00A95749" w:rsidRDefault="00ED351D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A95749">
              <w:rPr>
                <w:rFonts w:ascii="宋体" w:hAnsi="宋体" w:hint="eastAsia"/>
                <w:color w:val="000000"/>
                <w:szCs w:val="21"/>
              </w:rPr>
              <w:t>学时分配</w:t>
            </w:r>
          </w:p>
        </w:tc>
        <w:tc>
          <w:tcPr>
            <w:tcW w:w="3820" w:type="dxa"/>
            <w:vMerge w:val="restart"/>
            <w:shd w:val="clear" w:color="auto" w:fill="auto"/>
            <w:vAlign w:val="center"/>
          </w:tcPr>
          <w:p w:rsidR="005C37E7" w:rsidRPr="00A95749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A95749">
              <w:rPr>
                <w:rFonts w:ascii="宋体" w:hAnsi="宋体"/>
                <w:color w:val="000000"/>
                <w:szCs w:val="21"/>
              </w:rPr>
              <w:t>教学要求</w:t>
            </w:r>
          </w:p>
          <w:p w:rsidR="005C37E7" w:rsidRPr="00A95749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A95749">
              <w:rPr>
                <w:rFonts w:ascii="宋体" w:hAnsi="宋体"/>
                <w:color w:val="000000"/>
                <w:szCs w:val="21"/>
              </w:rPr>
              <w:t>(应明确教学重点、难点和教学方法)</w:t>
            </w:r>
          </w:p>
        </w:tc>
        <w:tc>
          <w:tcPr>
            <w:tcW w:w="3960" w:type="dxa"/>
            <w:gridSpan w:val="2"/>
            <w:shd w:val="clear" w:color="auto" w:fill="auto"/>
            <w:vAlign w:val="center"/>
          </w:tcPr>
          <w:p w:rsidR="005C37E7" w:rsidRPr="00A95749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A95749">
              <w:rPr>
                <w:rFonts w:ascii="宋体" w:hAnsi="宋体" w:hint="eastAsia"/>
                <w:color w:val="000000"/>
                <w:szCs w:val="21"/>
              </w:rPr>
              <w:t>学生任务</w:t>
            </w:r>
          </w:p>
        </w:tc>
      </w:tr>
      <w:tr w:rsidR="00383FD6" w:rsidTr="00383FD6">
        <w:trPr>
          <w:trHeight w:val="421"/>
        </w:trPr>
        <w:tc>
          <w:tcPr>
            <w:tcW w:w="738" w:type="dxa"/>
            <w:vMerge/>
            <w:shd w:val="clear" w:color="auto" w:fill="auto"/>
            <w:vAlign w:val="center"/>
          </w:tcPr>
          <w:p w:rsidR="005C37E7" w:rsidRPr="00A95749" w:rsidRDefault="005C37E7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30" w:type="dxa"/>
            <w:vMerge/>
            <w:shd w:val="clear" w:color="auto" w:fill="auto"/>
            <w:vAlign w:val="center"/>
          </w:tcPr>
          <w:p w:rsidR="005C37E7" w:rsidRPr="00A95749" w:rsidRDefault="005C37E7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86" w:type="dxa"/>
            <w:vMerge/>
            <w:shd w:val="clear" w:color="auto" w:fill="auto"/>
            <w:vAlign w:val="center"/>
          </w:tcPr>
          <w:p w:rsidR="005C37E7" w:rsidRPr="00A95749" w:rsidRDefault="005C37E7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C37E7" w:rsidRPr="00A95749" w:rsidRDefault="005C37E7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20" w:type="dxa"/>
            <w:vMerge/>
            <w:shd w:val="clear" w:color="auto" w:fill="auto"/>
            <w:vAlign w:val="center"/>
          </w:tcPr>
          <w:p w:rsidR="005C37E7" w:rsidRPr="00A95749" w:rsidRDefault="005C37E7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5C37E7" w:rsidRPr="00A95749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A95749">
              <w:rPr>
                <w:rFonts w:ascii="宋体" w:hAnsi="宋体" w:hint="eastAsia"/>
                <w:color w:val="000000"/>
                <w:szCs w:val="21"/>
              </w:rPr>
              <w:t>作业要求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5C37E7" w:rsidRPr="00A95749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A95749">
              <w:rPr>
                <w:rFonts w:ascii="宋体" w:hAnsi="宋体"/>
                <w:color w:val="000000"/>
                <w:szCs w:val="21"/>
              </w:rPr>
              <w:t>其他</w:t>
            </w:r>
            <w:r w:rsidRPr="00A95749">
              <w:rPr>
                <w:rFonts w:ascii="宋体" w:hAnsi="宋体" w:hint="eastAsia"/>
                <w:color w:val="000000"/>
                <w:szCs w:val="21"/>
              </w:rPr>
              <w:t>要求</w:t>
            </w:r>
            <w:r w:rsidRPr="00A95749">
              <w:rPr>
                <w:rFonts w:ascii="宋体" w:hAnsi="宋体"/>
                <w:color w:val="000000"/>
                <w:szCs w:val="21"/>
              </w:rPr>
              <w:t>(自学/</w:t>
            </w:r>
            <w:r w:rsidRPr="00A95749">
              <w:rPr>
                <w:rFonts w:ascii="宋体" w:hAnsi="宋体" w:hint="eastAsia"/>
                <w:color w:val="000000"/>
                <w:szCs w:val="21"/>
              </w:rPr>
              <w:t>讨论</w:t>
            </w:r>
            <w:r w:rsidRPr="00A95749">
              <w:rPr>
                <w:rFonts w:ascii="宋体" w:hAnsi="宋体"/>
                <w:color w:val="000000"/>
                <w:szCs w:val="21"/>
              </w:rPr>
              <w:t>）</w:t>
            </w:r>
          </w:p>
        </w:tc>
      </w:tr>
      <w:tr w:rsidR="00383FD6" w:rsidTr="00383FD6">
        <w:trPr>
          <w:trHeight w:val="615"/>
        </w:trPr>
        <w:tc>
          <w:tcPr>
            <w:tcW w:w="738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Cs w:val="21"/>
              </w:rPr>
            </w:pPr>
            <w:r w:rsidRPr="00047873"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Cs w:val="21"/>
              </w:rPr>
            </w:pPr>
            <w:r w:rsidRPr="00047873">
              <w:rPr>
                <w:rFonts w:hAnsi="宋体" w:cs="Courier New" w:hint="eastAsia"/>
                <w:bCs/>
                <w:szCs w:val="21"/>
              </w:rPr>
              <w:t>引言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75C26" w:rsidRPr="00047873" w:rsidRDefault="00D75C26" w:rsidP="00BF32C8">
            <w:pPr>
              <w:pStyle w:val="ad"/>
              <w:rPr>
                <w:rFonts w:ascii="Times New Roman" w:hAnsi="Times New Roman"/>
                <w:bCs/>
              </w:rPr>
            </w:pPr>
            <w:r w:rsidRPr="00047873">
              <w:rPr>
                <w:rFonts w:ascii="Times New Roman" w:hAnsi="宋体" w:hint="eastAsia"/>
                <w:bCs/>
              </w:rPr>
              <w:t>数据仓库、数据挖掘的发展</w:t>
            </w:r>
          </w:p>
          <w:p w:rsidR="00D75C26" w:rsidRPr="00047873" w:rsidRDefault="00D75C26" w:rsidP="00BF32C8">
            <w:pPr>
              <w:pStyle w:val="ad"/>
              <w:rPr>
                <w:rFonts w:ascii="Times New Roman" w:hAnsi="Times New Roman"/>
                <w:bCs/>
              </w:rPr>
            </w:pPr>
            <w:r w:rsidRPr="00047873">
              <w:rPr>
                <w:rFonts w:ascii="Times New Roman" w:hAnsi="宋体" w:hint="eastAsia"/>
                <w:bCs/>
              </w:rPr>
              <w:t>数据仓库、数据挖掘基本知识，概念与处理步骤</w:t>
            </w:r>
          </w:p>
          <w:p w:rsidR="00D75C26" w:rsidRPr="00047873" w:rsidRDefault="00D75C26" w:rsidP="00BF32C8">
            <w:pPr>
              <w:pStyle w:val="ad"/>
              <w:rPr>
                <w:rFonts w:ascii="Times New Roman" w:hAnsi="Times New Roman"/>
                <w:bCs/>
              </w:rPr>
            </w:pPr>
            <w:r w:rsidRPr="00047873">
              <w:rPr>
                <w:rFonts w:ascii="Times New Roman" w:hAnsi="宋体" w:hint="eastAsia"/>
                <w:bCs/>
              </w:rPr>
              <w:t>数据仓库、数据挖掘功能</w:t>
            </w:r>
          </w:p>
          <w:p w:rsidR="00D75C26" w:rsidRPr="00047873" w:rsidRDefault="00D75C26" w:rsidP="00BF32C8">
            <w:pPr>
              <w:pStyle w:val="ad"/>
              <w:rPr>
                <w:rFonts w:ascii="Times New Roman" w:hAnsi="Times New Roman"/>
                <w:bCs/>
              </w:rPr>
            </w:pPr>
            <w:r w:rsidRPr="00047873">
              <w:rPr>
                <w:rFonts w:ascii="Times New Roman" w:hAnsi="宋体" w:hint="eastAsia"/>
                <w:bCs/>
              </w:rPr>
              <w:t>数据仓库、数据挖掘系统的应用</w:t>
            </w:r>
          </w:p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Cs w:val="21"/>
              </w:rPr>
            </w:pPr>
            <w:r w:rsidRPr="00047873">
              <w:rPr>
                <w:rFonts w:hAnsi="宋体" w:hint="eastAsia"/>
                <w:bCs/>
                <w:szCs w:val="21"/>
              </w:rPr>
              <w:t>数据仓库、数据挖掘的热点问题及其研究发展方向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Cs w:val="21"/>
              </w:rPr>
            </w:pPr>
            <w:r w:rsidRPr="00047873"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820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ascii="宋体" w:hAnsi="宋体"/>
                <w:i/>
                <w:color w:val="0000FF"/>
                <w:szCs w:val="21"/>
              </w:rPr>
            </w:pPr>
            <w:r w:rsidRPr="00047873">
              <w:rPr>
                <w:rFonts w:hAnsi="宋体" w:cs="Courier New" w:hint="eastAsia"/>
                <w:bCs/>
                <w:szCs w:val="21"/>
              </w:rPr>
              <w:t>讲解数据挖掘的基本概念、研究方向和应用领域，结合自己专业知识，思考数据挖掘具体可以解决什么问题；数据挖掘的基本概念和解决问题的步骤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color w:val="0000FF"/>
                <w:szCs w:val="21"/>
              </w:rPr>
            </w:pPr>
            <w:r w:rsidRPr="00047873">
              <w:rPr>
                <w:rFonts w:hAnsi="宋体" w:cs="Courier New" w:hint="eastAsia"/>
                <w:bCs/>
                <w:szCs w:val="21"/>
              </w:rPr>
              <w:t>课后阅读：</w:t>
            </w:r>
            <w:r w:rsidRPr="00047873">
              <w:rPr>
                <w:rFonts w:cs="Courier New" w:hint="eastAsia"/>
                <w:bCs/>
                <w:szCs w:val="21"/>
              </w:rPr>
              <w:t>“</w:t>
            </w:r>
            <w:r w:rsidRPr="00047873">
              <w:rPr>
                <w:rFonts w:cs="Courier New"/>
                <w:bCs/>
                <w:szCs w:val="21"/>
              </w:rPr>
              <w:t>Top 10 algorithms in data mining</w:t>
            </w:r>
            <w:r w:rsidRPr="00047873">
              <w:rPr>
                <w:rFonts w:cs="Courier New" w:hint="eastAsia"/>
                <w:bCs/>
                <w:szCs w:val="21"/>
              </w:rPr>
              <w:t>”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color w:val="0000FF"/>
                <w:szCs w:val="21"/>
              </w:rPr>
            </w:pPr>
          </w:p>
        </w:tc>
      </w:tr>
      <w:tr w:rsidR="00383FD6" w:rsidTr="00383FD6">
        <w:trPr>
          <w:trHeight w:val="705"/>
        </w:trPr>
        <w:tc>
          <w:tcPr>
            <w:tcW w:w="738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Cs w:val="21"/>
              </w:rPr>
            </w:pPr>
            <w:r w:rsidRPr="00047873"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Cs w:val="21"/>
              </w:rPr>
            </w:pPr>
            <w:r w:rsidRPr="00047873">
              <w:rPr>
                <w:rFonts w:hAnsi="宋体" w:cs="Courier New" w:hint="eastAsia"/>
                <w:bCs/>
                <w:szCs w:val="21"/>
              </w:rPr>
              <w:t>数据预处理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75C26" w:rsidRPr="00047873" w:rsidRDefault="00D75C26" w:rsidP="00BF32C8">
            <w:pPr>
              <w:pStyle w:val="ad"/>
              <w:jc w:val="left"/>
              <w:rPr>
                <w:rFonts w:ascii="Times New Roman" w:hAnsi="Times New Roman"/>
                <w:bCs/>
              </w:rPr>
            </w:pPr>
            <w:r w:rsidRPr="00047873">
              <w:rPr>
                <w:rFonts w:ascii="Times New Roman" w:hAnsi="宋体" w:hint="eastAsia"/>
                <w:bCs/>
              </w:rPr>
              <w:t>描述性数据汇总</w:t>
            </w:r>
          </w:p>
          <w:p w:rsidR="00D75C26" w:rsidRPr="00047873" w:rsidRDefault="00D75C26" w:rsidP="00BF32C8">
            <w:pPr>
              <w:pStyle w:val="ad"/>
              <w:jc w:val="left"/>
              <w:rPr>
                <w:rFonts w:ascii="Times New Roman" w:hAnsi="Times New Roman"/>
                <w:bCs/>
              </w:rPr>
            </w:pPr>
            <w:r w:rsidRPr="00047873">
              <w:rPr>
                <w:rFonts w:ascii="Times New Roman" w:hAnsi="宋体" w:hint="eastAsia"/>
                <w:bCs/>
              </w:rPr>
              <w:t>数据清理</w:t>
            </w:r>
          </w:p>
          <w:p w:rsidR="00D75C26" w:rsidRPr="00047873" w:rsidRDefault="00D75C26" w:rsidP="00BF32C8">
            <w:pPr>
              <w:pStyle w:val="ad"/>
              <w:jc w:val="left"/>
              <w:rPr>
                <w:rFonts w:ascii="Times New Roman" w:hAnsi="Times New Roman"/>
                <w:bCs/>
              </w:rPr>
            </w:pPr>
            <w:r w:rsidRPr="00047873">
              <w:rPr>
                <w:rFonts w:ascii="Times New Roman" w:hAnsi="宋体" w:hint="eastAsia"/>
                <w:bCs/>
              </w:rPr>
              <w:t>数据集成</w:t>
            </w:r>
          </w:p>
          <w:p w:rsidR="00D75C26" w:rsidRPr="00047873" w:rsidRDefault="00D75C26" w:rsidP="00BF32C8">
            <w:pPr>
              <w:pStyle w:val="ad"/>
              <w:jc w:val="left"/>
              <w:rPr>
                <w:rFonts w:ascii="Times New Roman" w:hAnsi="Times New Roman"/>
                <w:bCs/>
              </w:rPr>
            </w:pPr>
            <w:r w:rsidRPr="00047873">
              <w:rPr>
                <w:rFonts w:ascii="Times New Roman" w:hAnsi="宋体" w:hint="eastAsia"/>
                <w:bCs/>
              </w:rPr>
              <w:t>数据变换</w:t>
            </w:r>
          </w:p>
          <w:p w:rsidR="00D75C26" w:rsidRPr="00047873" w:rsidRDefault="00D75C26" w:rsidP="00BF32C8">
            <w:pPr>
              <w:pStyle w:val="ad"/>
              <w:jc w:val="left"/>
              <w:rPr>
                <w:rFonts w:ascii="Times New Roman" w:hAnsi="Times New Roman"/>
                <w:bCs/>
              </w:rPr>
            </w:pPr>
            <w:r w:rsidRPr="00047873">
              <w:rPr>
                <w:rFonts w:ascii="Times New Roman" w:hAnsi="宋体" w:hint="eastAsia"/>
                <w:bCs/>
              </w:rPr>
              <w:lastRenderedPageBreak/>
              <w:t>数据归约</w:t>
            </w:r>
          </w:p>
          <w:p w:rsidR="00D75C26" w:rsidRPr="00047873" w:rsidRDefault="00D75C26" w:rsidP="00BF32C8">
            <w:pPr>
              <w:pStyle w:val="ad"/>
              <w:jc w:val="left"/>
              <w:rPr>
                <w:rFonts w:ascii="Times New Roman" w:hAnsi="Times New Roman"/>
              </w:rPr>
            </w:pPr>
            <w:r w:rsidRPr="00047873">
              <w:rPr>
                <w:rFonts w:ascii="Times New Roman" w:hAnsi="宋体" w:hint="eastAsia"/>
                <w:bCs/>
              </w:rPr>
              <w:t>数据离散化</w:t>
            </w:r>
          </w:p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Cs w:val="21"/>
              </w:rPr>
            </w:pPr>
            <w:r w:rsidRPr="00047873">
              <w:rPr>
                <w:rFonts w:hAnsi="宋体" w:hint="eastAsia"/>
                <w:bCs/>
                <w:szCs w:val="21"/>
              </w:rPr>
              <w:t>概念分层生成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Cs w:val="21"/>
              </w:rPr>
            </w:pPr>
            <w:r w:rsidRPr="00047873">
              <w:rPr>
                <w:rFonts w:hint="eastAsia"/>
                <w:bCs/>
                <w:szCs w:val="21"/>
              </w:rPr>
              <w:lastRenderedPageBreak/>
              <w:t>4</w:t>
            </w:r>
          </w:p>
        </w:tc>
        <w:tc>
          <w:tcPr>
            <w:tcW w:w="3820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Cs w:val="21"/>
              </w:rPr>
            </w:pPr>
            <w:r w:rsidRPr="00047873">
              <w:rPr>
                <w:rFonts w:hAnsi="宋体" w:cs="Courier New" w:hint="eastAsia"/>
                <w:bCs/>
                <w:szCs w:val="21"/>
              </w:rPr>
              <w:t>掌握数据预处理的一些重要方法，了解最新研究进展和方向。</w:t>
            </w:r>
            <w:r w:rsidRPr="00047873">
              <w:rPr>
                <w:rFonts w:hAnsi="宋体" w:hint="eastAsia"/>
                <w:bCs/>
                <w:szCs w:val="21"/>
              </w:rPr>
              <w:t>举一个实际的问题，学生来尝试解决。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Cs w:val="21"/>
              </w:rPr>
            </w:pPr>
            <w:r w:rsidRPr="00047873">
              <w:rPr>
                <w:rFonts w:hAnsi="宋体" w:cs="Courier New" w:hint="eastAsia"/>
                <w:bCs/>
                <w:szCs w:val="21"/>
              </w:rPr>
              <w:t>查阅文献选一篇或多篇熟悉并讨论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Cs w:val="21"/>
              </w:rPr>
            </w:pPr>
            <w:r w:rsidRPr="00047873">
              <w:rPr>
                <w:rFonts w:hAnsi="宋体" w:cs="Courier New" w:hint="eastAsia"/>
                <w:bCs/>
                <w:szCs w:val="21"/>
              </w:rPr>
              <w:t>讨论</w:t>
            </w:r>
            <w:r w:rsidRPr="00047873">
              <w:rPr>
                <w:rFonts w:hAnsi="宋体" w:cs="Courier New" w:hint="eastAsia"/>
                <w:bCs/>
                <w:szCs w:val="21"/>
              </w:rPr>
              <w:t>Top10</w:t>
            </w:r>
            <w:r w:rsidRPr="00047873">
              <w:rPr>
                <w:rFonts w:hAnsi="宋体" w:cs="Courier New" w:hint="eastAsia"/>
                <w:bCs/>
                <w:szCs w:val="21"/>
              </w:rPr>
              <w:t>中感兴趣的</w:t>
            </w:r>
            <w:proofErr w:type="gramStart"/>
            <w:r w:rsidRPr="00047873">
              <w:rPr>
                <w:rFonts w:hAnsi="宋体" w:cs="Courier New" w:hint="eastAsia"/>
                <w:bCs/>
                <w:szCs w:val="21"/>
              </w:rPr>
              <w:t>一</w:t>
            </w:r>
            <w:proofErr w:type="gramEnd"/>
            <w:r w:rsidRPr="00047873">
              <w:rPr>
                <w:rFonts w:hAnsi="宋体" w:cs="Courier New" w:hint="eastAsia"/>
                <w:bCs/>
                <w:szCs w:val="21"/>
              </w:rPr>
              <w:t>两种算法</w:t>
            </w:r>
          </w:p>
        </w:tc>
      </w:tr>
      <w:tr w:rsidR="00383FD6" w:rsidTr="00383FD6">
        <w:trPr>
          <w:trHeight w:val="745"/>
        </w:trPr>
        <w:tc>
          <w:tcPr>
            <w:tcW w:w="738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Cs w:val="21"/>
              </w:rPr>
            </w:pPr>
            <w:r w:rsidRPr="00047873">
              <w:rPr>
                <w:rFonts w:hint="eastAsia"/>
                <w:color w:val="000000"/>
                <w:szCs w:val="21"/>
              </w:rPr>
              <w:lastRenderedPageBreak/>
              <w:t>3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Cs w:val="21"/>
              </w:rPr>
            </w:pPr>
            <w:r w:rsidRPr="00047873">
              <w:rPr>
                <w:rFonts w:hAnsi="宋体" w:cs="Courier New" w:hint="eastAsia"/>
                <w:bCs/>
                <w:szCs w:val="21"/>
              </w:rPr>
              <w:t>数据仓库导论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75C26" w:rsidRPr="00047873" w:rsidRDefault="00D75C26" w:rsidP="00BF32C8">
            <w:pPr>
              <w:pStyle w:val="ad"/>
              <w:jc w:val="left"/>
              <w:rPr>
                <w:rFonts w:ascii="Times New Roman" w:hAnsi="宋体"/>
                <w:bCs/>
              </w:rPr>
            </w:pPr>
            <w:r w:rsidRPr="00047873">
              <w:rPr>
                <w:rFonts w:ascii="Times New Roman" w:hAnsi="宋体" w:hint="eastAsia"/>
                <w:bCs/>
              </w:rPr>
              <w:t>数据仓库概念</w:t>
            </w:r>
          </w:p>
          <w:p w:rsidR="00D75C26" w:rsidRPr="00047873" w:rsidRDefault="00D75C26" w:rsidP="00BF32C8">
            <w:pPr>
              <w:pStyle w:val="ad"/>
              <w:jc w:val="left"/>
              <w:rPr>
                <w:rFonts w:ascii="Times New Roman" w:hAnsi="宋体"/>
                <w:bCs/>
              </w:rPr>
            </w:pPr>
            <w:r w:rsidRPr="00047873">
              <w:rPr>
                <w:rFonts w:ascii="Times New Roman" w:hAnsi="宋体" w:hint="eastAsia"/>
                <w:bCs/>
              </w:rPr>
              <w:t>概念分层生成</w:t>
            </w:r>
          </w:p>
          <w:p w:rsidR="00D75C26" w:rsidRPr="00047873" w:rsidRDefault="00D75C26" w:rsidP="00BF32C8">
            <w:pPr>
              <w:pStyle w:val="ad"/>
              <w:jc w:val="left"/>
              <w:rPr>
                <w:rFonts w:ascii="Times New Roman" w:hAnsi="宋体"/>
                <w:bCs/>
              </w:rPr>
            </w:pPr>
            <w:r w:rsidRPr="00047873">
              <w:rPr>
                <w:rFonts w:ascii="Times New Roman" w:hAnsi="宋体" w:hint="eastAsia"/>
                <w:bCs/>
              </w:rPr>
              <w:t>数据立方体</w:t>
            </w:r>
          </w:p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Cs w:val="21"/>
              </w:rPr>
            </w:pPr>
            <w:r w:rsidRPr="00047873">
              <w:rPr>
                <w:rFonts w:hint="eastAsia"/>
                <w:bCs/>
                <w:szCs w:val="21"/>
              </w:rPr>
              <w:t>OLAP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Cs w:val="21"/>
              </w:rPr>
            </w:pPr>
            <w:r w:rsidRPr="00047873"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820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Cs w:val="21"/>
              </w:rPr>
            </w:pPr>
            <w:r w:rsidRPr="00047873">
              <w:rPr>
                <w:rFonts w:hAnsi="宋体" w:cs="Courier New" w:hint="eastAsia"/>
                <w:bCs/>
                <w:szCs w:val="21"/>
              </w:rPr>
              <w:t>掌握数据仓库一些重要概念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Cs w:val="21"/>
              </w:rPr>
            </w:pPr>
            <w:r w:rsidRPr="00047873">
              <w:rPr>
                <w:rFonts w:hAnsi="宋体" w:cs="Courier New" w:hint="eastAsia"/>
                <w:bCs/>
                <w:szCs w:val="21"/>
              </w:rPr>
              <w:t>阅读：</w:t>
            </w:r>
            <w:proofErr w:type="spellStart"/>
            <w:r w:rsidRPr="00047873">
              <w:rPr>
                <w:rFonts w:cs="Courier New"/>
                <w:bCs/>
                <w:szCs w:val="21"/>
              </w:rPr>
              <w:t>Inmon</w:t>
            </w:r>
            <w:proofErr w:type="spellEnd"/>
            <w:r w:rsidRPr="00047873">
              <w:rPr>
                <w:rFonts w:cs="Courier New" w:hint="eastAsia"/>
                <w:bCs/>
                <w:szCs w:val="21"/>
              </w:rPr>
              <w:t>“</w:t>
            </w:r>
            <w:r w:rsidRPr="00047873">
              <w:rPr>
                <w:rFonts w:cs="Courier New"/>
                <w:bCs/>
                <w:szCs w:val="21"/>
              </w:rPr>
              <w:t>Building the Data Warehouse</w:t>
            </w:r>
            <w:r w:rsidRPr="00047873">
              <w:rPr>
                <w:rFonts w:cs="Courier New" w:hint="eastAsia"/>
                <w:bCs/>
                <w:szCs w:val="21"/>
              </w:rPr>
              <w:t>”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Cs w:val="21"/>
              </w:rPr>
            </w:pPr>
          </w:p>
        </w:tc>
      </w:tr>
      <w:tr w:rsidR="00383FD6" w:rsidTr="00383FD6">
        <w:trPr>
          <w:trHeight w:val="745"/>
        </w:trPr>
        <w:tc>
          <w:tcPr>
            <w:tcW w:w="738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Cs w:val="21"/>
              </w:rPr>
            </w:pPr>
            <w:r w:rsidRPr="00047873"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Cs w:val="21"/>
              </w:rPr>
            </w:pPr>
            <w:r w:rsidRPr="00047873">
              <w:rPr>
                <w:rFonts w:hAnsi="宋体" w:cs="Courier New" w:hint="eastAsia"/>
                <w:bCs/>
                <w:szCs w:val="21"/>
              </w:rPr>
              <w:t>关联规则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75C26" w:rsidRPr="00047873" w:rsidRDefault="00D75C26" w:rsidP="00BF32C8">
            <w:pPr>
              <w:pStyle w:val="ad"/>
              <w:jc w:val="left"/>
              <w:rPr>
                <w:rFonts w:ascii="Times New Roman" w:hAnsi="Times New Roman"/>
                <w:bCs/>
              </w:rPr>
            </w:pPr>
            <w:r w:rsidRPr="00047873">
              <w:rPr>
                <w:rFonts w:ascii="Times New Roman" w:hAnsi="宋体" w:hint="eastAsia"/>
                <w:bCs/>
              </w:rPr>
              <w:t>购物篮中的秘密</w:t>
            </w:r>
          </w:p>
          <w:p w:rsidR="00D75C26" w:rsidRPr="00047873" w:rsidRDefault="00D75C26" w:rsidP="00BF32C8">
            <w:pPr>
              <w:pStyle w:val="ad"/>
              <w:jc w:val="left"/>
              <w:rPr>
                <w:rFonts w:ascii="Times New Roman" w:hAnsi="Times New Roman"/>
                <w:bCs/>
              </w:rPr>
            </w:pPr>
            <w:r w:rsidRPr="00047873">
              <w:rPr>
                <w:rFonts w:ascii="Times New Roman" w:hAnsi="宋体" w:hint="eastAsia"/>
                <w:bCs/>
              </w:rPr>
              <w:t>关联规则：基本概念</w:t>
            </w:r>
          </w:p>
          <w:p w:rsidR="00D75C26" w:rsidRPr="00047873" w:rsidRDefault="00D75C26" w:rsidP="00BF32C8">
            <w:pPr>
              <w:pStyle w:val="ad"/>
              <w:jc w:val="left"/>
              <w:rPr>
                <w:rFonts w:ascii="Times New Roman" w:hAnsi="Times New Roman"/>
                <w:bCs/>
              </w:rPr>
            </w:pPr>
            <w:proofErr w:type="spellStart"/>
            <w:r w:rsidRPr="00047873">
              <w:rPr>
                <w:rFonts w:ascii="Times New Roman" w:hAnsi="Times New Roman" w:hint="eastAsia"/>
                <w:bCs/>
              </w:rPr>
              <w:t>Apriori</w:t>
            </w:r>
            <w:proofErr w:type="spellEnd"/>
            <w:r w:rsidRPr="00047873">
              <w:rPr>
                <w:rFonts w:ascii="Times New Roman" w:hAnsi="宋体" w:hint="eastAsia"/>
                <w:bCs/>
              </w:rPr>
              <w:t>算法</w:t>
            </w:r>
          </w:p>
          <w:p w:rsidR="00D75C26" w:rsidRPr="00047873" w:rsidRDefault="00D75C26" w:rsidP="00BF32C8">
            <w:pPr>
              <w:pStyle w:val="ad"/>
              <w:jc w:val="left"/>
              <w:rPr>
                <w:rFonts w:ascii="Times New Roman" w:hAnsi="Times New Roman"/>
                <w:bCs/>
              </w:rPr>
            </w:pPr>
            <w:proofErr w:type="spellStart"/>
            <w:r w:rsidRPr="00047873">
              <w:rPr>
                <w:rFonts w:ascii="Times New Roman" w:hAnsi="Times New Roman" w:hint="eastAsia"/>
                <w:bCs/>
              </w:rPr>
              <w:t>AprioriTID</w:t>
            </w:r>
            <w:proofErr w:type="spellEnd"/>
            <w:r w:rsidRPr="00047873">
              <w:rPr>
                <w:rFonts w:ascii="Times New Roman" w:hAnsi="宋体" w:hint="eastAsia"/>
                <w:bCs/>
              </w:rPr>
              <w:t>算法</w:t>
            </w:r>
          </w:p>
          <w:p w:rsidR="00D75C26" w:rsidRPr="00047873" w:rsidRDefault="00D75C26" w:rsidP="00BF32C8">
            <w:pPr>
              <w:pStyle w:val="ad"/>
              <w:jc w:val="left"/>
              <w:rPr>
                <w:rFonts w:ascii="Times New Roman" w:hAnsi="Times New Roman"/>
                <w:bCs/>
              </w:rPr>
            </w:pPr>
            <w:r w:rsidRPr="00047873">
              <w:rPr>
                <w:rFonts w:ascii="Times New Roman" w:hAnsi="Times New Roman" w:hint="eastAsia"/>
                <w:bCs/>
              </w:rPr>
              <w:t>FP-Growth</w:t>
            </w:r>
            <w:r w:rsidRPr="00047873">
              <w:rPr>
                <w:rFonts w:ascii="Times New Roman" w:hAnsi="宋体" w:hint="eastAsia"/>
                <w:bCs/>
              </w:rPr>
              <w:t>算法</w:t>
            </w:r>
          </w:p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Cs w:val="21"/>
              </w:rPr>
            </w:pPr>
            <w:r w:rsidRPr="00047873">
              <w:rPr>
                <w:rFonts w:hAnsi="宋体" w:hint="eastAsia"/>
                <w:bCs/>
                <w:szCs w:val="21"/>
              </w:rPr>
              <w:t>多层关联规则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Cs w:val="21"/>
              </w:rPr>
            </w:pPr>
            <w:r w:rsidRPr="00047873"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820" w:type="dxa"/>
            <w:shd w:val="clear" w:color="auto" w:fill="auto"/>
            <w:vAlign w:val="center"/>
          </w:tcPr>
          <w:p w:rsidR="00D75C26" w:rsidRPr="00047873" w:rsidRDefault="004A788F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重点掌握关联规则算法的一些重要概念以及一到两种关联规则算法，</w:t>
            </w:r>
            <w:r w:rsidR="00D75C26" w:rsidRPr="00047873">
              <w:rPr>
                <w:rFonts w:hAnsi="宋体" w:hint="eastAsia"/>
                <w:bCs/>
                <w:szCs w:val="21"/>
              </w:rPr>
              <w:t>安排一次上机实践，实现一种关联规则挖掘算法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Cs w:val="21"/>
              </w:rPr>
            </w:pPr>
            <w:r w:rsidRPr="00047873">
              <w:rPr>
                <w:rFonts w:hAnsi="宋体" w:cs="Courier New" w:hint="eastAsia"/>
                <w:bCs/>
                <w:szCs w:val="21"/>
              </w:rPr>
              <w:t>阅读</w:t>
            </w:r>
            <w:proofErr w:type="spellStart"/>
            <w:r w:rsidRPr="00047873">
              <w:rPr>
                <w:rFonts w:cs="Courier New" w:hint="eastAsia"/>
                <w:bCs/>
                <w:szCs w:val="21"/>
              </w:rPr>
              <w:t>Rakesh</w:t>
            </w:r>
            <w:proofErr w:type="spellEnd"/>
            <w:r w:rsidRPr="00047873">
              <w:rPr>
                <w:rFonts w:hAnsi="宋体" w:cs="Courier New" w:hint="eastAsia"/>
                <w:bCs/>
                <w:szCs w:val="21"/>
              </w:rPr>
              <w:t>的开创性文献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Cs w:val="21"/>
              </w:rPr>
            </w:pPr>
            <w:r w:rsidRPr="00047873">
              <w:rPr>
                <w:rFonts w:hAnsi="宋体" w:cs="Courier New" w:hint="eastAsia"/>
                <w:bCs/>
                <w:szCs w:val="21"/>
              </w:rPr>
              <w:t>讨论数据预处理的文献阅读新的</w:t>
            </w:r>
          </w:p>
        </w:tc>
      </w:tr>
      <w:tr w:rsidR="00383FD6" w:rsidTr="00383FD6">
        <w:trPr>
          <w:trHeight w:val="745"/>
        </w:trPr>
        <w:tc>
          <w:tcPr>
            <w:tcW w:w="738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Cs w:val="21"/>
              </w:rPr>
            </w:pPr>
            <w:r w:rsidRPr="00047873"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Cs w:val="21"/>
              </w:rPr>
            </w:pPr>
            <w:r w:rsidRPr="00047873">
              <w:rPr>
                <w:rFonts w:hAnsi="宋体" w:cs="Courier New" w:hint="eastAsia"/>
                <w:bCs/>
                <w:szCs w:val="21"/>
              </w:rPr>
              <w:t>分类与预测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75C26" w:rsidRPr="00047873" w:rsidRDefault="00D75C26" w:rsidP="00BF32C8">
            <w:pPr>
              <w:pStyle w:val="ad"/>
              <w:jc w:val="left"/>
              <w:rPr>
                <w:rFonts w:ascii="Times New Roman" w:hAnsi="Times New Roman"/>
                <w:bCs/>
              </w:rPr>
            </w:pPr>
            <w:r w:rsidRPr="00047873">
              <w:rPr>
                <w:rFonts w:ascii="Times New Roman" w:hAnsi="宋体" w:hint="eastAsia"/>
                <w:bCs/>
              </w:rPr>
              <w:t>决策树归纳</w:t>
            </w:r>
          </w:p>
          <w:p w:rsidR="00D75C26" w:rsidRPr="00047873" w:rsidRDefault="00D75C26" w:rsidP="00BF32C8">
            <w:pPr>
              <w:pStyle w:val="ad"/>
              <w:jc w:val="left"/>
              <w:rPr>
                <w:rFonts w:ascii="Times New Roman" w:hAnsi="宋体"/>
                <w:bCs/>
              </w:rPr>
            </w:pPr>
            <w:r w:rsidRPr="00047873">
              <w:rPr>
                <w:rFonts w:ascii="Times New Roman" w:hAnsi="宋体" w:hint="eastAsia"/>
                <w:bCs/>
              </w:rPr>
              <w:t>贝叶斯分类</w:t>
            </w:r>
          </w:p>
          <w:p w:rsidR="00D75C26" w:rsidRPr="00047873" w:rsidRDefault="00D75C26" w:rsidP="00BF32C8">
            <w:pPr>
              <w:pStyle w:val="ad"/>
              <w:jc w:val="left"/>
              <w:rPr>
                <w:rFonts w:ascii="Times New Roman" w:hAnsi="Times New Roman"/>
                <w:bCs/>
              </w:rPr>
            </w:pPr>
            <w:r w:rsidRPr="00047873">
              <w:rPr>
                <w:rFonts w:ascii="Times New Roman" w:hAnsi="宋体" w:hint="eastAsia"/>
                <w:bCs/>
              </w:rPr>
              <w:t>基于规则分类</w:t>
            </w:r>
          </w:p>
          <w:p w:rsidR="00D75C26" w:rsidRPr="00047873" w:rsidRDefault="00D75C26" w:rsidP="00BF32C8">
            <w:pPr>
              <w:pStyle w:val="ad"/>
              <w:jc w:val="left"/>
              <w:rPr>
                <w:rFonts w:ascii="Times New Roman" w:hAnsi="宋体"/>
                <w:bCs/>
              </w:rPr>
            </w:pPr>
            <w:r w:rsidRPr="00047873">
              <w:rPr>
                <w:rFonts w:ascii="Times New Roman" w:hAnsi="宋体" w:hint="eastAsia"/>
                <w:bCs/>
              </w:rPr>
              <w:t>其它分类法（后向传播分类、</w:t>
            </w:r>
            <w:r w:rsidRPr="00047873">
              <w:rPr>
                <w:rFonts w:ascii="Times New Roman" w:hAnsi="Times New Roman" w:hint="eastAsia"/>
                <w:bCs/>
              </w:rPr>
              <w:t>SVM</w:t>
            </w:r>
            <w:r w:rsidRPr="00047873">
              <w:rPr>
                <w:rFonts w:ascii="Times New Roman" w:hAnsi="宋体" w:hint="eastAsia"/>
                <w:bCs/>
              </w:rPr>
              <w:t>、</w:t>
            </w:r>
            <w:r w:rsidRPr="00047873">
              <w:rPr>
                <w:rFonts w:ascii="Times New Roman" w:hAnsi="Times New Roman" w:hint="eastAsia"/>
                <w:bCs/>
              </w:rPr>
              <w:t>KNN</w:t>
            </w:r>
            <w:r w:rsidRPr="00047873">
              <w:rPr>
                <w:rFonts w:ascii="Times New Roman" w:hAnsi="宋体" w:hint="eastAsia"/>
                <w:bCs/>
              </w:rPr>
              <w:t>、</w:t>
            </w:r>
            <w:r w:rsidRPr="00047873">
              <w:rPr>
                <w:rFonts w:ascii="Times New Roman" w:hAnsi="Times New Roman" w:hint="eastAsia"/>
                <w:bCs/>
              </w:rPr>
              <w:t>CBR</w:t>
            </w:r>
            <w:r w:rsidRPr="00047873">
              <w:rPr>
                <w:rFonts w:ascii="Times New Roman" w:hAnsi="宋体" w:hint="eastAsia"/>
                <w:bCs/>
              </w:rPr>
              <w:t>、关联规则分类）</w:t>
            </w:r>
          </w:p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Cs w:val="21"/>
              </w:rPr>
            </w:pPr>
            <w:r w:rsidRPr="00047873">
              <w:rPr>
                <w:rFonts w:hAnsi="宋体" w:hint="eastAsia"/>
                <w:bCs/>
                <w:szCs w:val="21"/>
              </w:rPr>
              <w:t>预测、评估、集成方法介绍、模型选择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Cs w:val="21"/>
              </w:rPr>
            </w:pPr>
            <w:r w:rsidRPr="00047873"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820" w:type="dxa"/>
            <w:shd w:val="clear" w:color="auto" w:fill="auto"/>
            <w:vAlign w:val="center"/>
          </w:tcPr>
          <w:p w:rsidR="00D75C26" w:rsidRPr="00047873" w:rsidRDefault="004A788F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重点掌握分类算法的一些重要概念以及一到两种</w:t>
            </w:r>
            <w:r w:rsidR="0049247B">
              <w:rPr>
                <w:rFonts w:hAnsi="宋体" w:hint="eastAsia"/>
                <w:bCs/>
                <w:szCs w:val="21"/>
              </w:rPr>
              <w:t>分类</w:t>
            </w:r>
            <w:r>
              <w:rPr>
                <w:rFonts w:hAnsi="宋体" w:hint="eastAsia"/>
                <w:bCs/>
                <w:szCs w:val="21"/>
              </w:rPr>
              <w:t>算法，</w:t>
            </w:r>
            <w:r w:rsidR="00D75C26" w:rsidRPr="00047873">
              <w:rPr>
                <w:rFonts w:hAnsi="宋体" w:hint="eastAsia"/>
                <w:bCs/>
                <w:szCs w:val="21"/>
              </w:rPr>
              <w:t>安排一次上机实践，实现一种决策树分类算法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Cs w:val="21"/>
              </w:rPr>
            </w:pPr>
            <w:r w:rsidRPr="00047873">
              <w:rPr>
                <w:rFonts w:hAnsi="宋体" w:hint="eastAsia"/>
                <w:bCs/>
                <w:szCs w:val="21"/>
              </w:rPr>
              <w:t>阅读</w:t>
            </w:r>
            <w:r w:rsidRPr="00047873">
              <w:rPr>
                <w:rFonts w:hint="eastAsia"/>
                <w:bCs/>
                <w:szCs w:val="21"/>
              </w:rPr>
              <w:t>ID3</w:t>
            </w:r>
            <w:r w:rsidRPr="00047873">
              <w:rPr>
                <w:rFonts w:hAnsi="宋体" w:hint="eastAsia"/>
                <w:bCs/>
                <w:szCs w:val="21"/>
              </w:rPr>
              <w:t>、</w:t>
            </w:r>
            <w:r w:rsidRPr="00047873">
              <w:rPr>
                <w:rFonts w:hint="eastAsia"/>
                <w:bCs/>
                <w:szCs w:val="21"/>
              </w:rPr>
              <w:t>C4.5</w:t>
            </w:r>
            <w:r w:rsidRPr="00047873">
              <w:rPr>
                <w:rFonts w:hAnsi="宋体" w:hint="eastAsia"/>
                <w:bCs/>
                <w:szCs w:val="21"/>
              </w:rPr>
              <w:t>文献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Cs w:val="21"/>
              </w:rPr>
            </w:pPr>
            <w:r w:rsidRPr="00047873">
              <w:rPr>
                <w:rFonts w:hAnsi="宋体" w:hint="eastAsia"/>
                <w:bCs/>
                <w:szCs w:val="21"/>
              </w:rPr>
              <w:t>讨论关联规则的文献阅读心得和实现心得</w:t>
            </w:r>
          </w:p>
        </w:tc>
      </w:tr>
      <w:tr w:rsidR="00383FD6" w:rsidTr="00383FD6">
        <w:trPr>
          <w:trHeight w:val="745"/>
        </w:trPr>
        <w:tc>
          <w:tcPr>
            <w:tcW w:w="738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Cs w:val="21"/>
              </w:rPr>
            </w:pPr>
            <w:r w:rsidRPr="00047873"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Cs w:val="21"/>
              </w:rPr>
            </w:pPr>
            <w:r w:rsidRPr="00047873">
              <w:rPr>
                <w:rFonts w:hAnsi="宋体" w:cs="Courier New" w:hint="eastAsia"/>
                <w:bCs/>
                <w:szCs w:val="21"/>
              </w:rPr>
              <w:t>聚类分析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75C26" w:rsidRPr="00047873" w:rsidRDefault="00D75C26" w:rsidP="00BF32C8">
            <w:pPr>
              <w:pStyle w:val="ad"/>
              <w:jc w:val="left"/>
              <w:rPr>
                <w:rFonts w:ascii="Times New Roman" w:hAnsi="宋体"/>
                <w:bCs/>
              </w:rPr>
            </w:pPr>
            <w:r w:rsidRPr="00047873">
              <w:rPr>
                <w:rFonts w:ascii="Times New Roman" w:hAnsi="宋体" w:hint="eastAsia"/>
                <w:bCs/>
              </w:rPr>
              <w:t>聚类方法概述</w:t>
            </w:r>
          </w:p>
          <w:p w:rsidR="00D75C26" w:rsidRPr="00047873" w:rsidRDefault="00D75C26" w:rsidP="00BF32C8">
            <w:pPr>
              <w:pStyle w:val="ad"/>
              <w:jc w:val="left"/>
              <w:rPr>
                <w:rFonts w:ascii="Times New Roman" w:hAnsi="Times New Roman"/>
                <w:bCs/>
              </w:rPr>
            </w:pPr>
            <w:r w:rsidRPr="00047873">
              <w:rPr>
                <w:rFonts w:ascii="Times New Roman" w:hAnsi="宋体" w:hint="eastAsia"/>
                <w:bCs/>
              </w:rPr>
              <w:t>基于划分的算法</w:t>
            </w:r>
          </w:p>
          <w:p w:rsidR="00D75C26" w:rsidRPr="00047873" w:rsidRDefault="00D75C26" w:rsidP="00BF32C8">
            <w:pPr>
              <w:pStyle w:val="ad"/>
              <w:jc w:val="left"/>
              <w:rPr>
                <w:rFonts w:ascii="Times New Roman" w:hAnsi="宋体"/>
                <w:bCs/>
              </w:rPr>
            </w:pPr>
            <w:r w:rsidRPr="00047873">
              <w:rPr>
                <w:rFonts w:ascii="Times New Roman" w:hAnsi="Times New Roman" w:hint="eastAsia"/>
                <w:bCs/>
              </w:rPr>
              <w:t>K-Means</w:t>
            </w:r>
            <w:r w:rsidRPr="00047873">
              <w:rPr>
                <w:rFonts w:ascii="Times New Roman" w:hAnsi="宋体" w:hint="eastAsia"/>
                <w:bCs/>
              </w:rPr>
              <w:t>聚类</w:t>
            </w:r>
          </w:p>
          <w:p w:rsidR="00D75C26" w:rsidRPr="00047873" w:rsidRDefault="00D75C26" w:rsidP="00BF32C8">
            <w:pPr>
              <w:pStyle w:val="ad"/>
              <w:jc w:val="left"/>
              <w:rPr>
                <w:rFonts w:ascii="Times New Roman" w:hAnsi="Times New Roman"/>
                <w:bCs/>
              </w:rPr>
            </w:pPr>
            <w:r w:rsidRPr="00047873">
              <w:rPr>
                <w:rFonts w:ascii="Times New Roman" w:hAnsi="宋体" w:hint="eastAsia"/>
                <w:bCs/>
              </w:rPr>
              <w:t>层次聚类算法</w:t>
            </w:r>
          </w:p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Cs w:val="21"/>
              </w:rPr>
            </w:pPr>
            <w:r w:rsidRPr="00047873">
              <w:rPr>
                <w:rFonts w:hAnsi="宋体" w:hint="eastAsia"/>
                <w:bCs/>
                <w:szCs w:val="21"/>
              </w:rPr>
              <w:t>其它算法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Cs w:val="21"/>
              </w:rPr>
            </w:pPr>
            <w:r w:rsidRPr="00047873"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820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Cs w:val="21"/>
              </w:rPr>
            </w:pPr>
            <w:proofErr w:type="gramStart"/>
            <w:r w:rsidRPr="00047873">
              <w:rPr>
                <w:rFonts w:hAnsi="宋体" w:hint="eastAsia"/>
                <w:bCs/>
                <w:szCs w:val="21"/>
              </w:rPr>
              <w:t>安</w:t>
            </w:r>
            <w:r w:rsidR="004A788F">
              <w:rPr>
                <w:rFonts w:hAnsi="宋体" w:hint="eastAsia"/>
                <w:bCs/>
                <w:szCs w:val="21"/>
              </w:rPr>
              <w:t>重点</w:t>
            </w:r>
            <w:proofErr w:type="gramEnd"/>
            <w:r w:rsidR="004A788F">
              <w:rPr>
                <w:rFonts w:hAnsi="宋体" w:hint="eastAsia"/>
                <w:bCs/>
                <w:szCs w:val="21"/>
              </w:rPr>
              <w:t>掌握聚类算法的一些重要概念以及一到两种</w:t>
            </w:r>
            <w:r w:rsidR="0049247B">
              <w:rPr>
                <w:rFonts w:hAnsi="宋体" w:hint="eastAsia"/>
                <w:bCs/>
                <w:szCs w:val="21"/>
              </w:rPr>
              <w:t>聚类</w:t>
            </w:r>
            <w:r w:rsidR="004A788F">
              <w:rPr>
                <w:rFonts w:hAnsi="宋体" w:hint="eastAsia"/>
                <w:bCs/>
                <w:szCs w:val="21"/>
              </w:rPr>
              <w:t>算法，</w:t>
            </w:r>
            <w:r w:rsidR="00034D30">
              <w:rPr>
                <w:rFonts w:hAnsi="宋体" w:hint="eastAsia"/>
                <w:bCs/>
                <w:szCs w:val="21"/>
              </w:rPr>
              <w:t>安</w:t>
            </w:r>
            <w:r w:rsidRPr="00047873">
              <w:rPr>
                <w:rFonts w:hAnsi="宋体" w:hint="eastAsia"/>
                <w:bCs/>
                <w:szCs w:val="21"/>
              </w:rPr>
              <w:t>排一次上机实践，实现一种聚类算法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Cs w:val="21"/>
              </w:rPr>
            </w:pPr>
            <w:r w:rsidRPr="00047873">
              <w:rPr>
                <w:rFonts w:hAnsi="宋体" w:hint="eastAsia"/>
                <w:bCs/>
                <w:szCs w:val="21"/>
              </w:rPr>
              <w:t>准备聚类算法调研、讨论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Cs w:val="21"/>
              </w:rPr>
            </w:pPr>
            <w:r w:rsidRPr="00047873">
              <w:rPr>
                <w:rFonts w:hAnsi="宋体" w:hint="eastAsia"/>
                <w:bCs/>
                <w:szCs w:val="21"/>
              </w:rPr>
              <w:t>讨论分类的文献阅读心得和实现心得</w:t>
            </w:r>
          </w:p>
        </w:tc>
      </w:tr>
      <w:tr w:rsidR="00383FD6" w:rsidTr="00383FD6">
        <w:trPr>
          <w:trHeight w:val="745"/>
        </w:trPr>
        <w:tc>
          <w:tcPr>
            <w:tcW w:w="738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Cs w:val="21"/>
              </w:rPr>
            </w:pPr>
            <w:r w:rsidRPr="00047873"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Cs w:val="21"/>
              </w:rPr>
            </w:pPr>
            <w:r w:rsidRPr="00047873">
              <w:rPr>
                <w:rFonts w:hAnsi="宋体" w:cs="Courier New" w:hint="eastAsia"/>
                <w:bCs/>
                <w:szCs w:val="21"/>
              </w:rPr>
              <w:t>数据挖掘前沿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F03932" w:rsidRPr="00F06821" w:rsidRDefault="00F03932" w:rsidP="00F03932">
            <w:pPr>
              <w:pStyle w:val="ad"/>
              <w:jc w:val="left"/>
              <w:rPr>
                <w:rFonts w:ascii="Times New Roman" w:hAnsi="宋体"/>
                <w:bCs/>
              </w:rPr>
            </w:pPr>
            <w:r w:rsidRPr="00F03932">
              <w:rPr>
                <w:rFonts w:ascii="Times New Roman" w:hAnsi="宋体" w:hint="eastAsia"/>
                <w:bCs/>
              </w:rPr>
              <w:t>文本处理和分析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Cs w:val="21"/>
              </w:rPr>
            </w:pPr>
            <w:r w:rsidRPr="00047873"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820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Cs w:val="21"/>
              </w:rPr>
            </w:pPr>
            <w:r w:rsidRPr="00047873">
              <w:rPr>
                <w:rFonts w:hAnsi="宋体" w:hint="eastAsia"/>
                <w:bCs/>
                <w:szCs w:val="21"/>
              </w:rPr>
              <w:t>掌握和了解</w:t>
            </w:r>
            <w:r w:rsidRPr="00047873">
              <w:rPr>
                <w:rFonts w:hAnsi="宋体" w:cs="Courier New" w:hint="eastAsia"/>
                <w:bCs/>
                <w:szCs w:val="21"/>
              </w:rPr>
              <w:t>数据挖掘的最新研究动态和发展方向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Cs w:val="21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D75C26" w:rsidRPr="00047873" w:rsidRDefault="00D75C26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Cs w:val="21"/>
              </w:rPr>
            </w:pPr>
            <w:r w:rsidRPr="00047873">
              <w:rPr>
                <w:rFonts w:hAnsi="宋体" w:hint="eastAsia"/>
                <w:bCs/>
                <w:szCs w:val="21"/>
              </w:rPr>
              <w:t>讨论聚类的文献阅读心得和实现心得</w:t>
            </w:r>
          </w:p>
        </w:tc>
      </w:tr>
    </w:tbl>
    <w:p w:rsidR="005C37E7" w:rsidRPr="00595C31" w:rsidRDefault="00ED351D" w:rsidP="00595C31">
      <w:pPr>
        <w:adjustRightInd w:val="0"/>
        <w:snapToGrid w:val="0"/>
        <w:spacing w:before="120" w:after="120" w:line="400" w:lineRule="exact"/>
        <w:rPr>
          <w:rFonts w:ascii="宋体" w:hAnsi="宋体"/>
          <w:b/>
          <w:sz w:val="24"/>
        </w:rPr>
      </w:pPr>
      <w:r w:rsidRPr="00595C31">
        <w:rPr>
          <w:rFonts w:ascii="宋体" w:hAnsi="宋体" w:hint="eastAsia"/>
          <w:b/>
          <w:sz w:val="24"/>
        </w:rPr>
        <w:t>2．实践教学安排</w:t>
      </w:r>
    </w:p>
    <w:tbl>
      <w:tblPr>
        <w:tblW w:w="14601" w:type="dxa"/>
        <w:tblInd w:w="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2"/>
        <w:gridCol w:w="2107"/>
        <w:gridCol w:w="850"/>
        <w:gridCol w:w="1134"/>
        <w:gridCol w:w="1134"/>
        <w:gridCol w:w="3549"/>
        <w:gridCol w:w="2121"/>
        <w:gridCol w:w="2694"/>
      </w:tblGrid>
      <w:tr w:rsidR="00A95749" w:rsidTr="00E96137">
        <w:trPr>
          <w:trHeight w:val="680"/>
        </w:trPr>
        <w:tc>
          <w:tcPr>
            <w:tcW w:w="1012" w:type="dxa"/>
            <w:vMerge w:val="restart"/>
            <w:vAlign w:val="center"/>
          </w:tcPr>
          <w:p w:rsidR="005C37E7" w:rsidRPr="00F94C22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F94C22">
              <w:rPr>
                <w:rFonts w:hint="eastAsia"/>
                <w:color w:val="000000"/>
                <w:szCs w:val="21"/>
              </w:rPr>
              <w:t>序号</w:t>
            </w:r>
          </w:p>
        </w:tc>
        <w:tc>
          <w:tcPr>
            <w:tcW w:w="2107" w:type="dxa"/>
            <w:vMerge w:val="restart"/>
            <w:vAlign w:val="center"/>
          </w:tcPr>
          <w:p w:rsidR="005C37E7" w:rsidRPr="00F94C22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F94C22">
              <w:rPr>
                <w:rFonts w:hint="eastAsia"/>
                <w:color w:val="000000"/>
                <w:szCs w:val="21"/>
              </w:rPr>
              <w:t>项目名称</w:t>
            </w:r>
          </w:p>
        </w:tc>
        <w:tc>
          <w:tcPr>
            <w:tcW w:w="850" w:type="dxa"/>
            <w:vMerge w:val="restart"/>
            <w:vAlign w:val="center"/>
          </w:tcPr>
          <w:p w:rsidR="005C37E7" w:rsidRPr="00F94C22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F94C22">
              <w:rPr>
                <w:rFonts w:hint="eastAsia"/>
                <w:color w:val="000000"/>
                <w:szCs w:val="21"/>
              </w:rPr>
              <w:t>学时</w:t>
            </w:r>
          </w:p>
        </w:tc>
        <w:tc>
          <w:tcPr>
            <w:tcW w:w="1134" w:type="dxa"/>
            <w:vMerge w:val="restart"/>
            <w:vAlign w:val="center"/>
          </w:tcPr>
          <w:p w:rsidR="005C37E7" w:rsidRPr="00F94C22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F94C22"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vMerge w:val="restart"/>
            <w:vAlign w:val="center"/>
          </w:tcPr>
          <w:p w:rsidR="005C37E7" w:rsidRPr="00F94C22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F94C22">
              <w:rPr>
                <w:rFonts w:hint="eastAsia"/>
                <w:color w:val="000000"/>
                <w:szCs w:val="21"/>
              </w:rPr>
              <w:t>每组人数</w:t>
            </w:r>
          </w:p>
        </w:tc>
        <w:tc>
          <w:tcPr>
            <w:tcW w:w="3549" w:type="dxa"/>
            <w:vMerge w:val="restart"/>
            <w:vAlign w:val="center"/>
          </w:tcPr>
          <w:p w:rsidR="005C37E7" w:rsidRPr="00F94C22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F94C22">
              <w:rPr>
                <w:rFonts w:ascii="宋体" w:hAnsi="宋体"/>
                <w:color w:val="000000"/>
                <w:szCs w:val="21"/>
              </w:rPr>
              <w:t>教学要求</w:t>
            </w:r>
          </w:p>
          <w:p w:rsidR="005C37E7" w:rsidRPr="00F94C22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F94C22">
              <w:rPr>
                <w:rFonts w:ascii="宋体" w:hAnsi="宋体"/>
                <w:color w:val="000000"/>
                <w:szCs w:val="21"/>
              </w:rPr>
              <w:lastRenderedPageBreak/>
              <w:t>(应明确教学重点、难点和教学方法)</w:t>
            </w:r>
          </w:p>
        </w:tc>
        <w:tc>
          <w:tcPr>
            <w:tcW w:w="4815" w:type="dxa"/>
            <w:gridSpan w:val="2"/>
            <w:vAlign w:val="center"/>
          </w:tcPr>
          <w:p w:rsidR="005C37E7" w:rsidRPr="00F94C22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F94C22">
              <w:rPr>
                <w:rFonts w:hint="eastAsia"/>
                <w:color w:val="000000"/>
                <w:szCs w:val="21"/>
              </w:rPr>
              <w:lastRenderedPageBreak/>
              <w:t>学生任务</w:t>
            </w:r>
          </w:p>
        </w:tc>
      </w:tr>
      <w:tr w:rsidR="00A95749" w:rsidTr="00E96137">
        <w:trPr>
          <w:trHeight w:val="680"/>
        </w:trPr>
        <w:tc>
          <w:tcPr>
            <w:tcW w:w="1012" w:type="dxa"/>
            <w:vMerge/>
            <w:vAlign w:val="center"/>
          </w:tcPr>
          <w:p w:rsidR="005C37E7" w:rsidRPr="00F94C22" w:rsidRDefault="005C37E7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2107" w:type="dxa"/>
            <w:vMerge/>
            <w:vAlign w:val="center"/>
          </w:tcPr>
          <w:p w:rsidR="005C37E7" w:rsidRPr="00F94C22" w:rsidRDefault="005C37E7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5C37E7" w:rsidRPr="00F94C22" w:rsidRDefault="005C37E7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5C37E7" w:rsidRPr="00F94C22" w:rsidRDefault="005C37E7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5C37E7" w:rsidRPr="00F94C22" w:rsidRDefault="005C37E7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549" w:type="dxa"/>
            <w:vMerge/>
            <w:vAlign w:val="center"/>
          </w:tcPr>
          <w:p w:rsidR="005C37E7" w:rsidRPr="00F94C22" w:rsidRDefault="005C37E7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2121" w:type="dxa"/>
            <w:shd w:val="clear" w:color="auto" w:fill="auto"/>
            <w:vAlign w:val="center"/>
          </w:tcPr>
          <w:p w:rsidR="005C37E7" w:rsidRPr="00F94C22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F94C22">
              <w:rPr>
                <w:rFonts w:ascii="宋体" w:hAnsi="宋体" w:hint="eastAsia"/>
                <w:color w:val="000000"/>
                <w:szCs w:val="21"/>
              </w:rPr>
              <w:t>作业要求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5C37E7" w:rsidRPr="00F94C22" w:rsidRDefault="00ED351D" w:rsidP="00822A58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F94C22">
              <w:rPr>
                <w:rFonts w:ascii="宋体" w:hAnsi="宋体"/>
                <w:color w:val="000000"/>
                <w:szCs w:val="21"/>
              </w:rPr>
              <w:t>其他</w:t>
            </w:r>
            <w:r w:rsidRPr="00F94C22">
              <w:rPr>
                <w:rFonts w:ascii="宋体" w:hAnsi="宋体" w:hint="eastAsia"/>
                <w:color w:val="000000"/>
                <w:szCs w:val="21"/>
              </w:rPr>
              <w:t>要求</w:t>
            </w:r>
            <w:r w:rsidRPr="00F94C22">
              <w:rPr>
                <w:rFonts w:ascii="宋体" w:hAnsi="宋体"/>
                <w:color w:val="000000"/>
                <w:szCs w:val="21"/>
              </w:rPr>
              <w:t>(自学/</w:t>
            </w:r>
            <w:r w:rsidRPr="00F94C22">
              <w:rPr>
                <w:rFonts w:ascii="宋体" w:hAnsi="宋体" w:hint="eastAsia"/>
                <w:color w:val="000000"/>
                <w:szCs w:val="21"/>
              </w:rPr>
              <w:t>讨论</w:t>
            </w:r>
            <w:r w:rsidR="00151CC6" w:rsidRPr="00F94C22">
              <w:rPr>
                <w:rFonts w:ascii="宋体" w:hAnsi="宋体" w:hint="eastAsia"/>
                <w:color w:val="000000"/>
                <w:szCs w:val="21"/>
              </w:rPr>
              <w:t>)</w:t>
            </w:r>
          </w:p>
        </w:tc>
      </w:tr>
      <w:tr w:rsidR="00285D07" w:rsidTr="00E96137">
        <w:trPr>
          <w:trHeight w:val="601"/>
        </w:trPr>
        <w:tc>
          <w:tcPr>
            <w:tcW w:w="1012" w:type="dxa"/>
            <w:vAlign w:val="center"/>
          </w:tcPr>
          <w:p w:rsidR="00285D07" w:rsidRDefault="00285D0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 w:rsidRPr="00661815">
              <w:rPr>
                <w:rFonts w:hint="eastAsia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2107" w:type="dxa"/>
            <w:vAlign w:val="center"/>
          </w:tcPr>
          <w:p w:rsidR="00285D07" w:rsidRDefault="00285D0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Ansi="宋体" w:hint="eastAsia"/>
                <w:sz w:val="20"/>
                <w:szCs w:val="20"/>
              </w:rPr>
              <w:t>关联规则</w:t>
            </w:r>
            <w:r w:rsidRPr="00661815">
              <w:rPr>
                <w:rFonts w:hAnsi="宋体"/>
                <w:sz w:val="20"/>
                <w:szCs w:val="20"/>
              </w:rPr>
              <w:t>算法</w:t>
            </w:r>
          </w:p>
        </w:tc>
        <w:tc>
          <w:tcPr>
            <w:tcW w:w="850" w:type="dxa"/>
            <w:vAlign w:val="center"/>
          </w:tcPr>
          <w:p w:rsidR="00285D07" w:rsidRDefault="00285D0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285D07" w:rsidRDefault="00285D0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 w:rsidRPr="00661815">
              <w:rPr>
                <w:rFonts w:hAnsi="宋体" w:hint="eastAsia"/>
                <w:sz w:val="20"/>
                <w:szCs w:val="20"/>
              </w:rPr>
              <w:t>验证设计</w:t>
            </w:r>
          </w:p>
        </w:tc>
        <w:tc>
          <w:tcPr>
            <w:tcW w:w="1134" w:type="dxa"/>
            <w:vAlign w:val="center"/>
          </w:tcPr>
          <w:p w:rsidR="00285D07" w:rsidRDefault="00285D0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549" w:type="dxa"/>
            <w:vMerge w:val="restart"/>
            <w:vAlign w:val="center"/>
          </w:tcPr>
          <w:p w:rsidR="00285D07" w:rsidRDefault="00285D07" w:rsidP="008530B2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通过关联规则算法、分类算法、聚类算法实现，掌握数据挖掘的流程：数据准备、预处理、挖掘、结果、评测</w:t>
            </w:r>
          </w:p>
        </w:tc>
        <w:tc>
          <w:tcPr>
            <w:tcW w:w="2121" w:type="dxa"/>
            <w:vAlign w:val="center"/>
          </w:tcPr>
          <w:p w:rsidR="00285D07" w:rsidRDefault="00285D0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阅读关联规则算法</w:t>
            </w:r>
          </w:p>
        </w:tc>
        <w:tc>
          <w:tcPr>
            <w:tcW w:w="2694" w:type="dxa"/>
            <w:vMerge w:val="restart"/>
            <w:vAlign w:val="center"/>
          </w:tcPr>
          <w:p w:rsidR="00285D07" w:rsidRDefault="00285D07" w:rsidP="00285D0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自学编程语言和编程环境</w:t>
            </w:r>
          </w:p>
        </w:tc>
      </w:tr>
      <w:tr w:rsidR="00285D07" w:rsidTr="00E96137">
        <w:trPr>
          <w:trHeight w:val="601"/>
        </w:trPr>
        <w:tc>
          <w:tcPr>
            <w:tcW w:w="1012" w:type="dxa"/>
            <w:vAlign w:val="center"/>
          </w:tcPr>
          <w:p w:rsidR="00285D07" w:rsidRDefault="00285D0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07" w:type="dxa"/>
            <w:vAlign w:val="center"/>
          </w:tcPr>
          <w:p w:rsidR="00285D07" w:rsidRDefault="00285D0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Ansi="宋体" w:hint="eastAsia"/>
                <w:sz w:val="20"/>
                <w:szCs w:val="20"/>
              </w:rPr>
              <w:t>分类</w:t>
            </w:r>
            <w:r w:rsidRPr="00661815">
              <w:rPr>
                <w:rFonts w:hAnsi="宋体" w:hint="eastAsia"/>
                <w:sz w:val="20"/>
                <w:szCs w:val="20"/>
              </w:rPr>
              <w:t>算法</w:t>
            </w:r>
          </w:p>
        </w:tc>
        <w:tc>
          <w:tcPr>
            <w:tcW w:w="850" w:type="dxa"/>
            <w:vAlign w:val="center"/>
          </w:tcPr>
          <w:p w:rsidR="00285D07" w:rsidRDefault="00285D0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 w:rsidRPr="00661815"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285D07" w:rsidRDefault="00285D0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 w:rsidRPr="00661815">
              <w:rPr>
                <w:rFonts w:hAnsi="宋体" w:hint="eastAsia"/>
                <w:sz w:val="20"/>
                <w:szCs w:val="20"/>
              </w:rPr>
              <w:t>验证设计</w:t>
            </w:r>
          </w:p>
        </w:tc>
        <w:tc>
          <w:tcPr>
            <w:tcW w:w="1134" w:type="dxa"/>
            <w:vAlign w:val="center"/>
          </w:tcPr>
          <w:p w:rsidR="00285D07" w:rsidRDefault="00285D0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549" w:type="dxa"/>
            <w:vMerge/>
          </w:tcPr>
          <w:p w:rsidR="00285D07" w:rsidRDefault="00285D07" w:rsidP="00C722D6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2121" w:type="dxa"/>
            <w:vAlign w:val="center"/>
          </w:tcPr>
          <w:p w:rsidR="00285D07" w:rsidRDefault="00285D0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阅读分类算法</w:t>
            </w:r>
          </w:p>
        </w:tc>
        <w:tc>
          <w:tcPr>
            <w:tcW w:w="2694" w:type="dxa"/>
            <w:vMerge/>
            <w:vAlign w:val="center"/>
          </w:tcPr>
          <w:p w:rsidR="00285D07" w:rsidRDefault="00285D07" w:rsidP="00D67685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</w:tr>
      <w:tr w:rsidR="00285D07" w:rsidTr="00E96137">
        <w:trPr>
          <w:trHeight w:val="601"/>
        </w:trPr>
        <w:tc>
          <w:tcPr>
            <w:tcW w:w="1012" w:type="dxa"/>
            <w:vAlign w:val="center"/>
          </w:tcPr>
          <w:p w:rsidR="00285D07" w:rsidRDefault="00285D0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07" w:type="dxa"/>
            <w:vAlign w:val="center"/>
          </w:tcPr>
          <w:p w:rsidR="00285D07" w:rsidRDefault="00285D0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 w:rsidRPr="00661815">
              <w:rPr>
                <w:rFonts w:hAnsi="宋体" w:hint="eastAsia"/>
                <w:sz w:val="20"/>
                <w:szCs w:val="20"/>
              </w:rPr>
              <w:t>聚类算法</w:t>
            </w:r>
          </w:p>
        </w:tc>
        <w:tc>
          <w:tcPr>
            <w:tcW w:w="850" w:type="dxa"/>
            <w:vAlign w:val="center"/>
          </w:tcPr>
          <w:p w:rsidR="00285D07" w:rsidRDefault="00285D0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 w:rsidRPr="00661815"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285D07" w:rsidRDefault="00285D0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 w:rsidRPr="00661815">
              <w:rPr>
                <w:rFonts w:hAnsi="宋体" w:hint="eastAsia"/>
                <w:sz w:val="20"/>
                <w:szCs w:val="20"/>
              </w:rPr>
              <w:t>验证设计</w:t>
            </w:r>
          </w:p>
        </w:tc>
        <w:tc>
          <w:tcPr>
            <w:tcW w:w="1134" w:type="dxa"/>
            <w:vAlign w:val="center"/>
          </w:tcPr>
          <w:p w:rsidR="00285D07" w:rsidRDefault="00285D0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549" w:type="dxa"/>
            <w:vMerge/>
          </w:tcPr>
          <w:p w:rsidR="00285D07" w:rsidRDefault="00285D0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2121" w:type="dxa"/>
            <w:vAlign w:val="center"/>
          </w:tcPr>
          <w:p w:rsidR="00285D07" w:rsidRDefault="00285D0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阅读聚类算法</w:t>
            </w:r>
          </w:p>
        </w:tc>
        <w:tc>
          <w:tcPr>
            <w:tcW w:w="2694" w:type="dxa"/>
            <w:vMerge/>
            <w:vAlign w:val="center"/>
          </w:tcPr>
          <w:p w:rsidR="00285D07" w:rsidRDefault="00285D0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</w:tr>
    </w:tbl>
    <w:p w:rsidR="005C37E7" w:rsidRPr="00D17221" w:rsidRDefault="00ED351D" w:rsidP="00FC1C88">
      <w:pPr>
        <w:adjustRightInd w:val="0"/>
        <w:snapToGrid w:val="0"/>
        <w:spacing w:before="120" w:after="120" w:line="400" w:lineRule="exact"/>
        <w:rPr>
          <w:i/>
          <w:color w:val="0000FF"/>
          <w:szCs w:val="21"/>
        </w:rPr>
      </w:pPr>
      <w:r>
        <w:rPr>
          <w:rFonts w:ascii="宋体" w:hAnsi="宋体" w:hint="eastAsia"/>
          <w:b/>
          <w:sz w:val="24"/>
        </w:rPr>
        <w:t>四、考核方式及成绩评定方式</w:t>
      </w:r>
    </w:p>
    <w:p w:rsidR="00FC1C88" w:rsidRDefault="00FC1C88" w:rsidP="00E53165">
      <w:pPr>
        <w:adjustRightInd w:val="0"/>
        <w:snapToGrid w:val="0"/>
        <w:spacing w:line="276" w:lineRule="auto"/>
        <w:ind w:firstLine="420"/>
        <w:rPr>
          <w:rFonts w:hAnsi="宋体"/>
          <w:color w:val="000000"/>
          <w:sz w:val="22"/>
          <w:szCs w:val="22"/>
        </w:rPr>
      </w:pPr>
      <w:r w:rsidRPr="00FC1C88">
        <w:rPr>
          <w:rFonts w:hAnsi="宋体" w:hint="eastAsia"/>
          <w:szCs w:val="21"/>
        </w:rPr>
        <w:t>本课程为考查课，课程重点在学生掌握数据挖掘算法的实现技术，掌握算法评价机制及其机器学习模型选择、评估、验证方法。平时的学习较为重要，对一些经典问题的算法调研、实现、比较，并对实验结果进行分析，培养文献获取、软件开发的能力，进程性成绩占</w:t>
      </w:r>
      <w:r w:rsidR="007D2559">
        <w:rPr>
          <w:rFonts w:hAnsi="宋体" w:hint="eastAsia"/>
          <w:szCs w:val="21"/>
        </w:rPr>
        <w:t>5</w:t>
      </w:r>
      <w:r w:rsidRPr="00FC1C88">
        <w:rPr>
          <w:rFonts w:hAnsi="宋体" w:hint="eastAsia"/>
          <w:szCs w:val="21"/>
        </w:rPr>
        <w:t>0</w:t>
      </w:r>
      <w:r w:rsidRPr="00FC1C88">
        <w:rPr>
          <w:rFonts w:hAnsi="宋体" w:hint="eastAsia"/>
          <w:szCs w:val="21"/>
        </w:rPr>
        <w:t>％；期末上交一份数据挖掘算法实现与应用的综合报告，占</w:t>
      </w:r>
      <w:r w:rsidR="007D2559">
        <w:rPr>
          <w:rFonts w:hAnsi="宋体" w:hint="eastAsia"/>
          <w:szCs w:val="21"/>
        </w:rPr>
        <w:t>5</w:t>
      </w:r>
      <w:r w:rsidRPr="00FC1C88">
        <w:rPr>
          <w:rFonts w:hAnsi="宋体" w:hint="eastAsia"/>
          <w:szCs w:val="21"/>
        </w:rPr>
        <w:t>0</w:t>
      </w:r>
      <w:r w:rsidRPr="00FC1C88">
        <w:rPr>
          <w:rFonts w:hAnsi="宋体" w:hint="eastAsia"/>
          <w:szCs w:val="21"/>
        </w:rPr>
        <w:t>％。</w:t>
      </w:r>
    </w:p>
    <w:p w:rsidR="005C37E7" w:rsidRPr="00FC1C88" w:rsidRDefault="00ED351D" w:rsidP="00FC1C88">
      <w:pPr>
        <w:adjustRightInd w:val="0"/>
        <w:snapToGrid w:val="0"/>
        <w:spacing w:before="120" w:after="120" w:line="400" w:lineRule="exact"/>
        <w:rPr>
          <w:rFonts w:ascii="宋体" w:hAnsi="宋体"/>
          <w:b/>
          <w:sz w:val="24"/>
        </w:rPr>
      </w:pPr>
      <w:r w:rsidRPr="00FC1C88">
        <w:rPr>
          <w:rFonts w:ascii="宋体" w:hAnsi="宋体" w:hint="eastAsia"/>
          <w:b/>
          <w:sz w:val="24"/>
        </w:rPr>
        <w:t>五、教材</w:t>
      </w:r>
      <w:r w:rsidRPr="00FC1C88">
        <w:rPr>
          <w:rFonts w:ascii="宋体" w:hAnsi="宋体"/>
          <w:b/>
          <w:sz w:val="24"/>
        </w:rPr>
        <w:t>、课程网址</w:t>
      </w:r>
      <w:r w:rsidRPr="00FC1C88">
        <w:rPr>
          <w:rFonts w:ascii="宋体" w:hAnsi="宋体" w:hint="eastAsia"/>
          <w:b/>
          <w:sz w:val="24"/>
        </w:rPr>
        <w:t>及参考书目</w:t>
      </w:r>
    </w:p>
    <w:p w:rsidR="00FC1C88" w:rsidRDefault="00FC1C88" w:rsidP="00E53165">
      <w:pPr>
        <w:pStyle w:val="a5"/>
        <w:spacing w:line="276" w:lineRule="auto"/>
        <w:ind w:firstLine="440"/>
        <w:rPr>
          <w:color w:val="000000"/>
          <w:sz w:val="22"/>
          <w:szCs w:val="22"/>
        </w:rPr>
      </w:pPr>
      <w:r w:rsidRPr="00661815">
        <w:rPr>
          <w:rFonts w:eastAsia="黑体" w:hint="eastAsia"/>
          <w:color w:val="000000"/>
          <w:sz w:val="22"/>
          <w:szCs w:val="22"/>
        </w:rPr>
        <w:t>教材</w:t>
      </w:r>
      <w:r w:rsidRPr="00661815">
        <w:rPr>
          <w:rFonts w:hint="eastAsia"/>
          <w:color w:val="000000"/>
          <w:sz w:val="22"/>
          <w:szCs w:val="22"/>
        </w:rPr>
        <w:t>：</w:t>
      </w:r>
      <w:r w:rsidRPr="00762FBA">
        <w:rPr>
          <w:rFonts w:hint="eastAsia"/>
          <w:color w:val="000000"/>
          <w:sz w:val="22"/>
          <w:szCs w:val="22"/>
        </w:rPr>
        <w:t>黄德才</w:t>
      </w:r>
      <w:r>
        <w:rPr>
          <w:rFonts w:hint="eastAsia"/>
          <w:color w:val="000000"/>
          <w:sz w:val="22"/>
          <w:szCs w:val="22"/>
        </w:rPr>
        <w:t>.</w:t>
      </w:r>
      <w:r w:rsidR="007230A2">
        <w:rPr>
          <w:rFonts w:hint="eastAsia"/>
          <w:color w:val="000000"/>
          <w:sz w:val="22"/>
          <w:szCs w:val="22"/>
        </w:rPr>
        <w:t xml:space="preserve"> </w:t>
      </w:r>
      <w:r w:rsidRPr="00762FBA">
        <w:rPr>
          <w:rFonts w:hint="eastAsia"/>
          <w:color w:val="000000"/>
          <w:sz w:val="22"/>
          <w:szCs w:val="22"/>
        </w:rPr>
        <w:t>数据仓库与数据挖掘教程</w:t>
      </w:r>
      <w:r>
        <w:rPr>
          <w:rFonts w:hint="eastAsia"/>
          <w:color w:val="000000"/>
          <w:sz w:val="22"/>
          <w:szCs w:val="22"/>
        </w:rPr>
        <w:t>.</w:t>
      </w:r>
      <w:r w:rsidR="007230A2">
        <w:rPr>
          <w:rFonts w:hint="eastAsia"/>
          <w:color w:val="000000"/>
          <w:sz w:val="22"/>
          <w:szCs w:val="22"/>
        </w:rPr>
        <w:t xml:space="preserve"> </w:t>
      </w:r>
      <w:r w:rsidRPr="00762FBA">
        <w:rPr>
          <w:rFonts w:hint="eastAsia"/>
          <w:color w:val="000000"/>
          <w:sz w:val="22"/>
          <w:szCs w:val="22"/>
        </w:rPr>
        <w:t>清华大学出版社</w:t>
      </w:r>
      <w:r>
        <w:rPr>
          <w:rFonts w:hint="eastAsia"/>
          <w:color w:val="000000"/>
          <w:sz w:val="22"/>
          <w:szCs w:val="22"/>
        </w:rPr>
        <w:t xml:space="preserve">; </w:t>
      </w:r>
      <w:r w:rsidRPr="00661815">
        <w:rPr>
          <w:rFonts w:hint="eastAsia"/>
          <w:color w:val="000000"/>
          <w:sz w:val="22"/>
          <w:szCs w:val="22"/>
        </w:rPr>
        <w:t>第</w:t>
      </w:r>
      <w:r w:rsidRPr="00661815">
        <w:rPr>
          <w:rFonts w:hint="eastAsia"/>
          <w:color w:val="000000"/>
          <w:sz w:val="22"/>
          <w:szCs w:val="22"/>
        </w:rPr>
        <w:t>1</w:t>
      </w:r>
      <w:r w:rsidRPr="00661815">
        <w:rPr>
          <w:rFonts w:hint="eastAsia"/>
          <w:color w:val="000000"/>
          <w:sz w:val="22"/>
          <w:szCs w:val="22"/>
        </w:rPr>
        <w:t>版</w:t>
      </w:r>
      <w:r w:rsidRPr="00661815">
        <w:rPr>
          <w:rFonts w:hint="eastAsia"/>
          <w:color w:val="000000"/>
          <w:sz w:val="22"/>
          <w:szCs w:val="22"/>
        </w:rPr>
        <w:t xml:space="preserve"> (</w:t>
      </w:r>
      <w:r>
        <w:rPr>
          <w:rFonts w:hint="eastAsia"/>
          <w:color w:val="000000"/>
          <w:sz w:val="22"/>
          <w:szCs w:val="22"/>
        </w:rPr>
        <w:t>2016</w:t>
      </w:r>
      <w:r>
        <w:rPr>
          <w:rFonts w:hint="eastAsia"/>
          <w:color w:val="000000"/>
          <w:sz w:val="22"/>
          <w:szCs w:val="22"/>
        </w:rPr>
        <w:t>年</w:t>
      </w:r>
      <w:r>
        <w:rPr>
          <w:rFonts w:hint="eastAsia"/>
          <w:color w:val="000000"/>
          <w:sz w:val="22"/>
          <w:szCs w:val="22"/>
        </w:rPr>
        <w:t>8</w:t>
      </w:r>
      <w:r>
        <w:rPr>
          <w:rFonts w:hint="eastAsia"/>
          <w:color w:val="000000"/>
          <w:sz w:val="22"/>
          <w:szCs w:val="22"/>
        </w:rPr>
        <w:t>月</w:t>
      </w:r>
      <w:r>
        <w:rPr>
          <w:rFonts w:hint="eastAsia"/>
          <w:color w:val="000000"/>
          <w:sz w:val="22"/>
          <w:szCs w:val="22"/>
        </w:rPr>
        <w:t>)</w:t>
      </w:r>
    </w:p>
    <w:p w:rsidR="00FC1C88" w:rsidRPr="00661815" w:rsidRDefault="00FC1C88" w:rsidP="00E53165">
      <w:pPr>
        <w:pStyle w:val="a5"/>
        <w:spacing w:line="276" w:lineRule="auto"/>
        <w:ind w:firstLine="440"/>
        <w:rPr>
          <w:color w:val="000000"/>
          <w:sz w:val="22"/>
          <w:szCs w:val="22"/>
        </w:rPr>
      </w:pPr>
      <w:r w:rsidRPr="00661815">
        <w:rPr>
          <w:rFonts w:eastAsia="黑体" w:hint="eastAsia"/>
          <w:color w:val="000000"/>
          <w:sz w:val="22"/>
          <w:szCs w:val="22"/>
        </w:rPr>
        <w:t>参考书</w:t>
      </w:r>
      <w:r w:rsidRPr="00661815">
        <w:rPr>
          <w:rFonts w:hint="eastAsia"/>
          <w:color w:val="000000"/>
          <w:sz w:val="22"/>
          <w:szCs w:val="22"/>
        </w:rPr>
        <w:t>：</w:t>
      </w:r>
    </w:p>
    <w:p w:rsidR="00FC1C88" w:rsidRPr="00661815" w:rsidRDefault="00FC1C88" w:rsidP="00E53165">
      <w:pPr>
        <w:pStyle w:val="a5"/>
        <w:spacing w:line="276" w:lineRule="auto"/>
        <w:ind w:firstLineChars="396" w:firstLine="875"/>
        <w:rPr>
          <w:color w:val="000000"/>
          <w:sz w:val="22"/>
          <w:szCs w:val="22"/>
        </w:rPr>
      </w:pPr>
      <w:r w:rsidRPr="00661815">
        <w:rPr>
          <w:rFonts w:hint="eastAsia"/>
          <w:b/>
          <w:color w:val="000000"/>
          <w:sz w:val="22"/>
          <w:szCs w:val="22"/>
        </w:rPr>
        <w:t>[1]</w:t>
      </w:r>
      <w:r w:rsidR="00F812A6">
        <w:rPr>
          <w:rFonts w:hint="eastAsia"/>
          <w:b/>
          <w:color w:val="000000"/>
          <w:sz w:val="22"/>
          <w:szCs w:val="22"/>
        </w:rPr>
        <w:t xml:space="preserve"> </w:t>
      </w:r>
      <w:r w:rsidRPr="00661815">
        <w:rPr>
          <w:rFonts w:hint="eastAsia"/>
          <w:color w:val="000000"/>
          <w:sz w:val="22"/>
          <w:szCs w:val="22"/>
        </w:rPr>
        <w:t>韩家炜，</w:t>
      </w:r>
      <w:r w:rsidRPr="00661815">
        <w:rPr>
          <w:rFonts w:hint="eastAsia"/>
          <w:color w:val="000000"/>
          <w:sz w:val="22"/>
          <w:szCs w:val="22"/>
        </w:rPr>
        <w:t xml:space="preserve">M. </w:t>
      </w:r>
      <w:proofErr w:type="spellStart"/>
      <w:proofErr w:type="gramStart"/>
      <w:r w:rsidRPr="00661815">
        <w:rPr>
          <w:rFonts w:hint="eastAsia"/>
          <w:color w:val="000000"/>
          <w:sz w:val="22"/>
          <w:szCs w:val="22"/>
        </w:rPr>
        <w:t>Kamber</w:t>
      </w:r>
      <w:proofErr w:type="spellEnd"/>
      <w:r w:rsidRPr="00661815">
        <w:rPr>
          <w:rFonts w:hint="eastAsia"/>
          <w:color w:val="000000"/>
          <w:sz w:val="22"/>
          <w:szCs w:val="22"/>
        </w:rPr>
        <w:t>.</w:t>
      </w:r>
      <w:r w:rsidRPr="00661815">
        <w:rPr>
          <w:rFonts w:hint="eastAsia"/>
          <w:color w:val="000000"/>
          <w:sz w:val="22"/>
          <w:szCs w:val="22"/>
        </w:rPr>
        <w:t>《数据挖掘：概念与技术》</w:t>
      </w:r>
      <w:r w:rsidRPr="00661815">
        <w:rPr>
          <w:rFonts w:hint="eastAsia"/>
          <w:color w:val="000000"/>
          <w:sz w:val="22"/>
          <w:szCs w:val="22"/>
        </w:rPr>
        <w:t>.</w:t>
      </w:r>
      <w:proofErr w:type="gramEnd"/>
      <w:r w:rsidRPr="00661815">
        <w:rPr>
          <w:rFonts w:hint="eastAsia"/>
          <w:color w:val="000000"/>
          <w:sz w:val="22"/>
          <w:szCs w:val="22"/>
        </w:rPr>
        <w:t xml:space="preserve"> </w:t>
      </w:r>
      <w:r w:rsidRPr="00661815">
        <w:rPr>
          <w:rFonts w:hint="eastAsia"/>
          <w:color w:val="000000"/>
          <w:sz w:val="22"/>
          <w:szCs w:val="22"/>
        </w:rPr>
        <w:t>机械工业出版社</w:t>
      </w:r>
      <w:r w:rsidRPr="00661815">
        <w:rPr>
          <w:rFonts w:hint="eastAsia"/>
          <w:color w:val="000000"/>
          <w:sz w:val="22"/>
          <w:szCs w:val="22"/>
        </w:rPr>
        <w:t xml:space="preserve">; </w:t>
      </w:r>
      <w:r w:rsidRPr="00661815">
        <w:rPr>
          <w:rFonts w:hint="eastAsia"/>
          <w:color w:val="000000"/>
          <w:sz w:val="22"/>
          <w:szCs w:val="22"/>
        </w:rPr>
        <w:t>第</w:t>
      </w:r>
      <w:r>
        <w:rPr>
          <w:rFonts w:hint="eastAsia"/>
          <w:color w:val="000000"/>
          <w:sz w:val="22"/>
          <w:szCs w:val="22"/>
        </w:rPr>
        <w:t>3</w:t>
      </w:r>
      <w:r w:rsidRPr="00661815">
        <w:rPr>
          <w:rFonts w:hint="eastAsia"/>
          <w:color w:val="000000"/>
          <w:sz w:val="22"/>
          <w:szCs w:val="22"/>
        </w:rPr>
        <w:t>版</w:t>
      </w:r>
      <w:r w:rsidRPr="00661815">
        <w:rPr>
          <w:rFonts w:hint="eastAsia"/>
          <w:color w:val="000000"/>
          <w:sz w:val="22"/>
          <w:szCs w:val="22"/>
        </w:rPr>
        <w:t xml:space="preserve"> (201</w:t>
      </w:r>
      <w:r>
        <w:rPr>
          <w:rFonts w:hint="eastAsia"/>
          <w:color w:val="000000"/>
          <w:sz w:val="22"/>
          <w:szCs w:val="22"/>
        </w:rPr>
        <w:t>4</w:t>
      </w:r>
      <w:r w:rsidRPr="00661815">
        <w:rPr>
          <w:rFonts w:hint="eastAsia"/>
          <w:color w:val="000000"/>
          <w:sz w:val="22"/>
          <w:szCs w:val="22"/>
        </w:rPr>
        <w:t>年</w:t>
      </w:r>
      <w:r>
        <w:rPr>
          <w:rFonts w:hint="eastAsia"/>
          <w:color w:val="000000"/>
          <w:sz w:val="22"/>
          <w:szCs w:val="22"/>
        </w:rPr>
        <w:t>11</w:t>
      </w:r>
      <w:r w:rsidRPr="00661815">
        <w:rPr>
          <w:rFonts w:hint="eastAsia"/>
          <w:color w:val="000000"/>
          <w:sz w:val="22"/>
          <w:szCs w:val="22"/>
        </w:rPr>
        <w:t>月</w:t>
      </w:r>
      <w:r w:rsidRPr="00661815">
        <w:rPr>
          <w:rFonts w:hint="eastAsia"/>
          <w:color w:val="000000"/>
          <w:sz w:val="22"/>
          <w:szCs w:val="22"/>
        </w:rPr>
        <w:t>)</w:t>
      </w:r>
      <w:r>
        <w:rPr>
          <w:rFonts w:hint="eastAsia"/>
          <w:color w:val="000000"/>
          <w:sz w:val="22"/>
          <w:szCs w:val="22"/>
        </w:rPr>
        <w:t>.</w:t>
      </w:r>
    </w:p>
    <w:p w:rsidR="00FC1C88" w:rsidRPr="00661815" w:rsidRDefault="00FC1C88" w:rsidP="00E53165">
      <w:pPr>
        <w:pStyle w:val="a5"/>
        <w:spacing w:line="276" w:lineRule="auto"/>
        <w:ind w:left="860" w:firstLineChars="0" w:firstLine="0"/>
        <w:rPr>
          <w:color w:val="000000"/>
          <w:sz w:val="22"/>
          <w:szCs w:val="22"/>
        </w:rPr>
      </w:pPr>
      <w:proofErr w:type="gramStart"/>
      <w:r w:rsidRPr="00661815">
        <w:rPr>
          <w:rFonts w:hint="eastAsia"/>
          <w:b/>
          <w:color w:val="000000"/>
          <w:sz w:val="22"/>
          <w:szCs w:val="22"/>
        </w:rPr>
        <w:t xml:space="preserve">[2] </w:t>
      </w:r>
      <w:proofErr w:type="spellStart"/>
      <w:r w:rsidRPr="00661815">
        <w:rPr>
          <w:color w:val="000000"/>
          <w:sz w:val="22"/>
          <w:szCs w:val="22"/>
        </w:rPr>
        <w:t>Jiawei</w:t>
      </w:r>
      <w:proofErr w:type="spellEnd"/>
      <w:r w:rsidRPr="00661815">
        <w:rPr>
          <w:color w:val="000000"/>
          <w:sz w:val="22"/>
          <w:szCs w:val="22"/>
        </w:rPr>
        <w:t xml:space="preserve"> Han, </w:t>
      </w:r>
      <w:proofErr w:type="spellStart"/>
      <w:r w:rsidRPr="00661815">
        <w:rPr>
          <w:color w:val="000000"/>
          <w:sz w:val="22"/>
          <w:szCs w:val="22"/>
        </w:rPr>
        <w:t>Micheline</w:t>
      </w:r>
      <w:proofErr w:type="spellEnd"/>
      <w:r w:rsidRPr="00661815">
        <w:rPr>
          <w:color w:val="000000"/>
          <w:sz w:val="22"/>
          <w:szCs w:val="22"/>
        </w:rPr>
        <w:t xml:space="preserve"> </w:t>
      </w:r>
      <w:proofErr w:type="spellStart"/>
      <w:r w:rsidRPr="00661815">
        <w:rPr>
          <w:color w:val="000000"/>
          <w:sz w:val="22"/>
          <w:szCs w:val="22"/>
        </w:rPr>
        <w:t>Kamber</w:t>
      </w:r>
      <w:proofErr w:type="spellEnd"/>
      <w:r w:rsidRPr="00661815">
        <w:rPr>
          <w:color w:val="000000"/>
          <w:sz w:val="22"/>
          <w:szCs w:val="22"/>
        </w:rPr>
        <w:t xml:space="preserve">, </w:t>
      </w:r>
      <w:proofErr w:type="spellStart"/>
      <w:r w:rsidRPr="00661815">
        <w:rPr>
          <w:color w:val="000000"/>
          <w:sz w:val="22"/>
          <w:szCs w:val="22"/>
        </w:rPr>
        <w:t>Jian</w:t>
      </w:r>
      <w:proofErr w:type="spellEnd"/>
      <w:r w:rsidRPr="00661815">
        <w:rPr>
          <w:color w:val="000000"/>
          <w:sz w:val="22"/>
          <w:szCs w:val="22"/>
        </w:rPr>
        <w:t xml:space="preserve"> Pei.</w:t>
      </w:r>
      <w:proofErr w:type="gramEnd"/>
      <w:r w:rsidRPr="00661815">
        <w:rPr>
          <w:color w:val="000000"/>
          <w:sz w:val="22"/>
          <w:szCs w:val="22"/>
        </w:rPr>
        <w:t xml:space="preserve"> Data Mining: Concepts and Techniques</w:t>
      </w:r>
      <w:r w:rsidRPr="00661815">
        <w:rPr>
          <w:rFonts w:hint="eastAsia"/>
          <w:color w:val="000000"/>
          <w:sz w:val="22"/>
          <w:szCs w:val="22"/>
        </w:rPr>
        <w:t xml:space="preserve">. </w:t>
      </w:r>
      <w:r w:rsidR="007230A2" w:rsidRPr="00661815">
        <w:rPr>
          <w:rFonts w:hint="eastAsia"/>
          <w:color w:val="000000"/>
          <w:sz w:val="22"/>
          <w:szCs w:val="22"/>
        </w:rPr>
        <w:t>机械工业出版社</w:t>
      </w:r>
      <w:r w:rsidR="007230A2" w:rsidRPr="00661815">
        <w:rPr>
          <w:rFonts w:hint="eastAsia"/>
          <w:color w:val="000000"/>
          <w:sz w:val="22"/>
          <w:szCs w:val="22"/>
        </w:rPr>
        <w:t>;</w:t>
      </w:r>
      <w:r w:rsidR="007230A2">
        <w:rPr>
          <w:rFonts w:hint="eastAsia"/>
          <w:color w:val="000000"/>
          <w:sz w:val="22"/>
          <w:szCs w:val="22"/>
        </w:rPr>
        <w:t xml:space="preserve"> </w:t>
      </w:r>
      <w:r w:rsidRPr="00661815">
        <w:rPr>
          <w:rFonts w:hint="eastAsia"/>
          <w:color w:val="000000"/>
          <w:sz w:val="22"/>
          <w:szCs w:val="22"/>
        </w:rPr>
        <w:t>3</w:t>
      </w:r>
      <w:r w:rsidRPr="00661815">
        <w:rPr>
          <w:color w:val="000000"/>
          <w:sz w:val="22"/>
          <w:szCs w:val="22"/>
        </w:rPr>
        <w:t>rd Edition</w:t>
      </w:r>
      <w:r w:rsidR="00C30903">
        <w:rPr>
          <w:rFonts w:hint="eastAsia"/>
          <w:color w:val="000000"/>
          <w:sz w:val="22"/>
          <w:szCs w:val="22"/>
        </w:rPr>
        <w:t xml:space="preserve"> </w:t>
      </w:r>
      <w:r w:rsidR="00C30903" w:rsidRPr="00661815">
        <w:rPr>
          <w:rFonts w:hint="eastAsia"/>
          <w:color w:val="000000"/>
          <w:sz w:val="22"/>
          <w:szCs w:val="22"/>
        </w:rPr>
        <w:t>(201</w:t>
      </w:r>
      <w:r w:rsidR="00C30903">
        <w:rPr>
          <w:rFonts w:hint="eastAsia"/>
          <w:color w:val="000000"/>
          <w:sz w:val="22"/>
          <w:szCs w:val="22"/>
        </w:rPr>
        <w:t>2</w:t>
      </w:r>
      <w:r w:rsidR="00C30903" w:rsidRPr="00661815">
        <w:rPr>
          <w:rFonts w:hint="eastAsia"/>
          <w:color w:val="000000"/>
          <w:sz w:val="22"/>
          <w:szCs w:val="22"/>
        </w:rPr>
        <w:t>年</w:t>
      </w:r>
      <w:r w:rsidR="00C30903">
        <w:rPr>
          <w:rFonts w:hint="eastAsia"/>
          <w:color w:val="000000"/>
          <w:sz w:val="22"/>
          <w:szCs w:val="22"/>
        </w:rPr>
        <w:t>3</w:t>
      </w:r>
      <w:r w:rsidR="00C30903" w:rsidRPr="00661815">
        <w:rPr>
          <w:rFonts w:hint="eastAsia"/>
          <w:color w:val="000000"/>
          <w:sz w:val="22"/>
          <w:szCs w:val="22"/>
        </w:rPr>
        <w:t>月</w:t>
      </w:r>
      <w:r w:rsidR="00C30903" w:rsidRPr="00661815">
        <w:rPr>
          <w:rFonts w:hint="eastAsia"/>
          <w:color w:val="000000"/>
          <w:sz w:val="22"/>
          <w:szCs w:val="22"/>
        </w:rPr>
        <w:t>)</w:t>
      </w:r>
      <w:r w:rsidR="007230A2">
        <w:rPr>
          <w:rFonts w:hint="eastAsia"/>
          <w:color w:val="000000"/>
          <w:sz w:val="22"/>
          <w:szCs w:val="22"/>
        </w:rPr>
        <w:t>.</w:t>
      </w: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ED351D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执笔者：</w:t>
      </w:r>
      <w:r w:rsidR="00D7338E">
        <w:rPr>
          <w:rFonts w:hint="eastAsia"/>
          <w:b/>
          <w:sz w:val="24"/>
        </w:rPr>
        <w:t>范玉雷</w:t>
      </w:r>
    </w:p>
    <w:p w:rsidR="005C37E7" w:rsidRDefault="00ED351D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审核者：</w:t>
      </w:r>
    </w:p>
    <w:p w:rsidR="005C37E7" w:rsidRDefault="00ED351D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课程教学团队成员：</w:t>
      </w:r>
      <w:r w:rsidR="008B1628" w:rsidRPr="00661815">
        <w:rPr>
          <w:rFonts w:hint="eastAsia"/>
          <w:b/>
          <w:sz w:val="24"/>
        </w:rPr>
        <w:t>杨良怀、黄德才、龚卫华、梅建萍、范玉雷</w:t>
      </w:r>
      <w:r w:rsidR="001759A4">
        <w:rPr>
          <w:rFonts w:hint="eastAsia"/>
          <w:b/>
          <w:sz w:val="24"/>
        </w:rPr>
        <w:t>、高楠</w:t>
      </w:r>
    </w:p>
    <w:sectPr w:rsidR="005C37E7" w:rsidSect="005C37E7">
      <w:pgSz w:w="16838" w:h="11906" w:orient="landscape"/>
      <w:pgMar w:top="1106" w:right="1440" w:bottom="1259" w:left="1089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9C6" w:rsidRDefault="006569C6" w:rsidP="00967649">
      <w:r>
        <w:separator/>
      </w:r>
    </w:p>
  </w:endnote>
  <w:endnote w:type="continuationSeparator" w:id="0">
    <w:p w:rsidR="006569C6" w:rsidRDefault="006569C6" w:rsidP="009676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9C6" w:rsidRDefault="006569C6" w:rsidP="00967649">
      <w:r>
        <w:separator/>
      </w:r>
    </w:p>
  </w:footnote>
  <w:footnote w:type="continuationSeparator" w:id="0">
    <w:p w:rsidR="006569C6" w:rsidRDefault="006569C6" w:rsidP="009676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A50D3"/>
    <w:multiLevelType w:val="hybridMultilevel"/>
    <w:tmpl w:val="CB82F0A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3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836C46"/>
    <w:rsid w:val="C7B3A604"/>
    <w:rsid w:val="F7DD15EF"/>
    <w:rsid w:val="00017552"/>
    <w:rsid w:val="00022897"/>
    <w:rsid w:val="00022B0F"/>
    <w:rsid w:val="00034D30"/>
    <w:rsid w:val="00044564"/>
    <w:rsid w:val="00045E6E"/>
    <w:rsid w:val="00046331"/>
    <w:rsid w:val="00047873"/>
    <w:rsid w:val="0005324F"/>
    <w:rsid w:val="00060C77"/>
    <w:rsid w:val="000637EB"/>
    <w:rsid w:val="000642CF"/>
    <w:rsid w:val="000868A2"/>
    <w:rsid w:val="000939BC"/>
    <w:rsid w:val="0009695E"/>
    <w:rsid w:val="00097029"/>
    <w:rsid w:val="000A7423"/>
    <w:rsid w:val="000A7DE3"/>
    <w:rsid w:val="000B417D"/>
    <w:rsid w:val="000C5E12"/>
    <w:rsid w:val="000C7527"/>
    <w:rsid w:val="000E6C79"/>
    <w:rsid w:val="000F4EBB"/>
    <w:rsid w:val="000F6478"/>
    <w:rsid w:val="0010717A"/>
    <w:rsid w:val="0011480E"/>
    <w:rsid w:val="00124442"/>
    <w:rsid w:val="00125EA6"/>
    <w:rsid w:val="00141BD6"/>
    <w:rsid w:val="00147203"/>
    <w:rsid w:val="00151CC6"/>
    <w:rsid w:val="001555C8"/>
    <w:rsid w:val="00163C1B"/>
    <w:rsid w:val="00163F53"/>
    <w:rsid w:val="001759A4"/>
    <w:rsid w:val="00176FE6"/>
    <w:rsid w:val="00177DA5"/>
    <w:rsid w:val="00183C62"/>
    <w:rsid w:val="00196463"/>
    <w:rsid w:val="001A0A34"/>
    <w:rsid w:val="001A1231"/>
    <w:rsid w:val="001D1EDF"/>
    <w:rsid w:val="001D230A"/>
    <w:rsid w:val="001D79C7"/>
    <w:rsid w:val="001E3935"/>
    <w:rsid w:val="001E6FD7"/>
    <w:rsid w:val="001E78C8"/>
    <w:rsid w:val="001F35BD"/>
    <w:rsid w:val="001F3B7B"/>
    <w:rsid w:val="001F76D3"/>
    <w:rsid w:val="00204CCA"/>
    <w:rsid w:val="00207B58"/>
    <w:rsid w:val="002118A7"/>
    <w:rsid w:val="002269B3"/>
    <w:rsid w:val="00227DD9"/>
    <w:rsid w:val="00230E81"/>
    <w:rsid w:val="00235BD9"/>
    <w:rsid w:val="002533F4"/>
    <w:rsid w:val="002640AF"/>
    <w:rsid w:val="00273116"/>
    <w:rsid w:val="00285D07"/>
    <w:rsid w:val="0029489B"/>
    <w:rsid w:val="002967A7"/>
    <w:rsid w:val="002978C7"/>
    <w:rsid w:val="002B498E"/>
    <w:rsid w:val="002C3367"/>
    <w:rsid w:val="002C7C16"/>
    <w:rsid w:val="002D2B14"/>
    <w:rsid w:val="002E3B19"/>
    <w:rsid w:val="002E7D72"/>
    <w:rsid w:val="00334DE6"/>
    <w:rsid w:val="0036075F"/>
    <w:rsid w:val="00365E45"/>
    <w:rsid w:val="00371BD7"/>
    <w:rsid w:val="00374E60"/>
    <w:rsid w:val="00377064"/>
    <w:rsid w:val="00383FD6"/>
    <w:rsid w:val="00390FF4"/>
    <w:rsid w:val="003924A4"/>
    <w:rsid w:val="003A0CCA"/>
    <w:rsid w:val="003A6A5E"/>
    <w:rsid w:val="003A73A7"/>
    <w:rsid w:val="003C4A25"/>
    <w:rsid w:val="003C7979"/>
    <w:rsid w:val="003D3FAC"/>
    <w:rsid w:val="003D4306"/>
    <w:rsid w:val="003D45B0"/>
    <w:rsid w:val="003E4656"/>
    <w:rsid w:val="003F263E"/>
    <w:rsid w:val="003F57AA"/>
    <w:rsid w:val="003F6A93"/>
    <w:rsid w:val="004009E1"/>
    <w:rsid w:val="00414D10"/>
    <w:rsid w:val="00417C6C"/>
    <w:rsid w:val="0042114A"/>
    <w:rsid w:val="0044365E"/>
    <w:rsid w:val="00461184"/>
    <w:rsid w:val="004622BD"/>
    <w:rsid w:val="00466B49"/>
    <w:rsid w:val="0047267F"/>
    <w:rsid w:val="00483003"/>
    <w:rsid w:val="0049247B"/>
    <w:rsid w:val="004A788F"/>
    <w:rsid w:val="004B4859"/>
    <w:rsid w:val="004C1875"/>
    <w:rsid w:val="004D16A1"/>
    <w:rsid w:val="004E3668"/>
    <w:rsid w:val="004F22A6"/>
    <w:rsid w:val="004F4EDC"/>
    <w:rsid w:val="00502AC9"/>
    <w:rsid w:val="00522EC5"/>
    <w:rsid w:val="005345E8"/>
    <w:rsid w:val="00535BD8"/>
    <w:rsid w:val="00537825"/>
    <w:rsid w:val="0054132F"/>
    <w:rsid w:val="00552965"/>
    <w:rsid w:val="00556029"/>
    <w:rsid w:val="00557CBA"/>
    <w:rsid w:val="00565758"/>
    <w:rsid w:val="00567711"/>
    <w:rsid w:val="00582422"/>
    <w:rsid w:val="00582C67"/>
    <w:rsid w:val="00595C31"/>
    <w:rsid w:val="005A457B"/>
    <w:rsid w:val="005B3EDE"/>
    <w:rsid w:val="005B5567"/>
    <w:rsid w:val="005B5EE3"/>
    <w:rsid w:val="005C1808"/>
    <w:rsid w:val="005C3266"/>
    <w:rsid w:val="005C37E7"/>
    <w:rsid w:val="005C7D6E"/>
    <w:rsid w:val="005D4E50"/>
    <w:rsid w:val="005F7FF4"/>
    <w:rsid w:val="006116F6"/>
    <w:rsid w:val="00611AF3"/>
    <w:rsid w:val="00622935"/>
    <w:rsid w:val="00630E33"/>
    <w:rsid w:val="00630FB9"/>
    <w:rsid w:val="006325E4"/>
    <w:rsid w:val="00635A26"/>
    <w:rsid w:val="006530D9"/>
    <w:rsid w:val="006569C6"/>
    <w:rsid w:val="006622DA"/>
    <w:rsid w:val="006635C9"/>
    <w:rsid w:val="0066577E"/>
    <w:rsid w:val="00677800"/>
    <w:rsid w:val="00681D86"/>
    <w:rsid w:val="006C6FEC"/>
    <w:rsid w:val="006D3396"/>
    <w:rsid w:val="006F0CB5"/>
    <w:rsid w:val="007067A3"/>
    <w:rsid w:val="00707EB7"/>
    <w:rsid w:val="00715FD2"/>
    <w:rsid w:val="00717889"/>
    <w:rsid w:val="007230A2"/>
    <w:rsid w:val="007244AC"/>
    <w:rsid w:val="00735A8E"/>
    <w:rsid w:val="0074473B"/>
    <w:rsid w:val="00744F44"/>
    <w:rsid w:val="00757DEF"/>
    <w:rsid w:val="00772FFC"/>
    <w:rsid w:val="0077575B"/>
    <w:rsid w:val="00776047"/>
    <w:rsid w:val="0078103B"/>
    <w:rsid w:val="007A52AB"/>
    <w:rsid w:val="007B5ECD"/>
    <w:rsid w:val="007C0310"/>
    <w:rsid w:val="007D2559"/>
    <w:rsid w:val="007E2C11"/>
    <w:rsid w:val="007F521A"/>
    <w:rsid w:val="007F556D"/>
    <w:rsid w:val="007F6859"/>
    <w:rsid w:val="007F6971"/>
    <w:rsid w:val="00817191"/>
    <w:rsid w:val="00820AFF"/>
    <w:rsid w:val="00822A58"/>
    <w:rsid w:val="00822C6F"/>
    <w:rsid w:val="008231F0"/>
    <w:rsid w:val="00823327"/>
    <w:rsid w:val="008306AE"/>
    <w:rsid w:val="00831558"/>
    <w:rsid w:val="00834031"/>
    <w:rsid w:val="00836C46"/>
    <w:rsid w:val="008409D8"/>
    <w:rsid w:val="00844DBF"/>
    <w:rsid w:val="00851E3B"/>
    <w:rsid w:val="008530B2"/>
    <w:rsid w:val="0085469D"/>
    <w:rsid w:val="00857D0B"/>
    <w:rsid w:val="00860E78"/>
    <w:rsid w:val="0086648C"/>
    <w:rsid w:val="00866D3E"/>
    <w:rsid w:val="00866DA3"/>
    <w:rsid w:val="008751D6"/>
    <w:rsid w:val="008777DC"/>
    <w:rsid w:val="008826F8"/>
    <w:rsid w:val="0088682E"/>
    <w:rsid w:val="00887C1E"/>
    <w:rsid w:val="0089421A"/>
    <w:rsid w:val="008A09AE"/>
    <w:rsid w:val="008A485A"/>
    <w:rsid w:val="008A79DD"/>
    <w:rsid w:val="008B08DC"/>
    <w:rsid w:val="008B1628"/>
    <w:rsid w:val="008B2AB2"/>
    <w:rsid w:val="008C2FE7"/>
    <w:rsid w:val="008C3039"/>
    <w:rsid w:val="008C48E1"/>
    <w:rsid w:val="008C54D7"/>
    <w:rsid w:val="008D2CB2"/>
    <w:rsid w:val="008D54C2"/>
    <w:rsid w:val="008E17B3"/>
    <w:rsid w:val="008E6748"/>
    <w:rsid w:val="008E6CC5"/>
    <w:rsid w:val="008E767F"/>
    <w:rsid w:val="00900C68"/>
    <w:rsid w:val="009147D8"/>
    <w:rsid w:val="009216B5"/>
    <w:rsid w:val="00935C36"/>
    <w:rsid w:val="00936D04"/>
    <w:rsid w:val="009458B2"/>
    <w:rsid w:val="0095304F"/>
    <w:rsid w:val="00967649"/>
    <w:rsid w:val="00975BD4"/>
    <w:rsid w:val="0098490F"/>
    <w:rsid w:val="009A155F"/>
    <w:rsid w:val="009B2CAC"/>
    <w:rsid w:val="009B439E"/>
    <w:rsid w:val="009B45B7"/>
    <w:rsid w:val="009E1A86"/>
    <w:rsid w:val="009E64F8"/>
    <w:rsid w:val="009F067D"/>
    <w:rsid w:val="00A03EAF"/>
    <w:rsid w:val="00A125DD"/>
    <w:rsid w:val="00A127DB"/>
    <w:rsid w:val="00A37842"/>
    <w:rsid w:val="00A405B3"/>
    <w:rsid w:val="00A41E3D"/>
    <w:rsid w:val="00A438F3"/>
    <w:rsid w:val="00A4555B"/>
    <w:rsid w:val="00A505FB"/>
    <w:rsid w:val="00A52F2C"/>
    <w:rsid w:val="00A5392A"/>
    <w:rsid w:val="00A61637"/>
    <w:rsid w:val="00A62730"/>
    <w:rsid w:val="00A655D8"/>
    <w:rsid w:val="00A7293F"/>
    <w:rsid w:val="00A73D35"/>
    <w:rsid w:val="00A877CC"/>
    <w:rsid w:val="00A87842"/>
    <w:rsid w:val="00A903A3"/>
    <w:rsid w:val="00A95749"/>
    <w:rsid w:val="00AA4ACB"/>
    <w:rsid w:val="00AB7859"/>
    <w:rsid w:val="00AC651D"/>
    <w:rsid w:val="00AC7EEB"/>
    <w:rsid w:val="00AE0AE3"/>
    <w:rsid w:val="00AE15DA"/>
    <w:rsid w:val="00B0291A"/>
    <w:rsid w:val="00B20CBF"/>
    <w:rsid w:val="00B23D51"/>
    <w:rsid w:val="00B35A0F"/>
    <w:rsid w:val="00B3667B"/>
    <w:rsid w:val="00B4038A"/>
    <w:rsid w:val="00B449A8"/>
    <w:rsid w:val="00B463E6"/>
    <w:rsid w:val="00B7082D"/>
    <w:rsid w:val="00B74C58"/>
    <w:rsid w:val="00B773E0"/>
    <w:rsid w:val="00B8296F"/>
    <w:rsid w:val="00B93441"/>
    <w:rsid w:val="00BB010D"/>
    <w:rsid w:val="00BB070C"/>
    <w:rsid w:val="00BB3E5A"/>
    <w:rsid w:val="00BD7FDE"/>
    <w:rsid w:val="00BE24D6"/>
    <w:rsid w:val="00BE3CDB"/>
    <w:rsid w:val="00BE60B1"/>
    <w:rsid w:val="00C20291"/>
    <w:rsid w:val="00C23ACF"/>
    <w:rsid w:val="00C25302"/>
    <w:rsid w:val="00C306F2"/>
    <w:rsid w:val="00C30903"/>
    <w:rsid w:val="00C40D05"/>
    <w:rsid w:val="00C47EE0"/>
    <w:rsid w:val="00C54BA1"/>
    <w:rsid w:val="00C63DFC"/>
    <w:rsid w:val="00C816F6"/>
    <w:rsid w:val="00C8480C"/>
    <w:rsid w:val="00C8758E"/>
    <w:rsid w:val="00C9506C"/>
    <w:rsid w:val="00CB6531"/>
    <w:rsid w:val="00CC5569"/>
    <w:rsid w:val="00CC78F5"/>
    <w:rsid w:val="00CD036B"/>
    <w:rsid w:val="00CD4D22"/>
    <w:rsid w:val="00CD5DB1"/>
    <w:rsid w:val="00CF00AA"/>
    <w:rsid w:val="00D03D52"/>
    <w:rsid w:val="00D07AB3"/>
    <w:rsid w:val="00D17221"/>
    <w:rsid w:val="00D17347"/>
    <w:rsid w:val="00D216BB"/>
    <w:rsid w:val="00D513E4"/>
    <w:rsid w:val="00D55CBF"/>
    <w:rsid w:val="00D55D86"/>
    <w:rsid w:val="00D729C5"/>
    <w:rsid w:val="00D7338E"/>
    <w:rsid w:val="00D75C26"/>
    <w:rsid w:val="00D768C7"/>
    <w:rsid w:val="00D77248"/>
    <w:rsid w:val="00DA7043"/>
    <w:rsid w:val="00DB0A3F"/>
    <w:rsid w:val="00DB445F"/>
    <w:rsid w:val="00DC6077"/>
    <w:rsid w:val="00DC76A8"/>
    <w:rsid w:val="00DD24F0"/>
    <w:rsid w:val="00DD5093"/>
    <w:rsid w:val="00DE6AD0"/>
    <w:rsid w:val="00DF55D7"/>
    <w:rsid w:val="00E00F8B"/>
    <w:rsid w:val="00E103C7"/>
    <w:rsid w:val="00E1156E"/>
    <w:rsid w:val="00E128E6"/>
    <w:rsid w:val="00E169D5"/>
    <w:rsid w:val="00E32BAA"/>
    <w:rsid w:val="00E3536A"/>
    <w:rsid w:val="00E427FC"/>
    <w:rsid w:val="00E504A0"/>
    <w:rsid w:val="00E51C9D"/>
    <w:rsid w:val="00E53165"/>
    <w:rsid w:val="00E666AC"/>
    <w:rsid w:val="00E669C7"/>
    <w:rsid w:val="00E720F5"/>
    <w:rsid w:val="00E73CF8"/>
    <w:rsid w:val="00E923AF"/>
    <w:rsid w:val="00E96137"/>
    <w:rsid w:val="00EA40A7"/>
    <w:rsid w:val="00EB26C3"/>
    <w:rsid w:val="00EB7483"/>
    <w:rsid w:val="00ED0180"/>
    <w:rsid w:val="00ED2BC4"/>
    <w:rsid w:val="00ED351D"/>
    <w:rsid w:val="00EF06FB"/>
    <w:rsid w:val="00EF29F1"/>
    <w:rsid w:val="00F00A57"/>
    <w:rsid w:val="00F03932"/>
    <w:rsid w:val="00F06821"/>
    <w:rsid w:val="00F22D42"/>
    <w:rsid w:val="00F23C13"/>
    <w:rsid w:val="00F35DB3"/>
    <w:rsid w:val="00F362D0"/>
    <w:rsid w:val="00F43A6F"/>
    <w:rsid w:val="00F50CF9"/>
    <w:rsid w:val="00F65575"/>
    <w:rsid w:val="00F66181"/>
    <w:rsid w:val="00F67B45"/>
    <w:rsid w:val="00F80710"/>
    <w:rsid w:val="00F812A6"/>
    <w:rsid w:val="00F90208"/>
    <w:rsid w:val="00F94C22"/>
    <w:rsid w:val="00F97B5B"/>
    <w:rsid w:val="00FB1962"/>
    <w:rsid w:val="00FB7A22"/>
    <w:rsid w:val="00FC1C88"/>
    <w:rsid w:val="00FF4533"/>
    <w:rsid w:val="34FFD24C"/>
    <w:rsid w:val="35FD60BC"/>
    <w:rsid w:val="77FF972F"/>
    <w:rsid w:val="7FEDE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Normal Indent" w:qFormat="1"/>
    <w:lsdException w:name="annotation text" w:qFormat="1"/>
    <w:lsdException w:name="header" w:qFormat="1"/>
    <w:lsdException w:name="footer" w:qFormat="1"/>
    <w:lsdException w:name="caption" w:qFormat="1"/>
    <w:lsdException w:name="annotation reference" w:qFormat="1"/>
    <w:lsdException w:name="page number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Default Paragraph Font" w:uiPriority="1"/>
    <w:lsdException w:name="Body Text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annotation subject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7E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sid w:val="005C37E7"/>
    <w:rPr>
      <w:b/>
      <w:bCs/>
    </w:rPr>
  </w:style>
  <w:style w:type="paragraph" w:styleId="a4">
    <w:name w:val="annotation text"/>
    <w:basedOn w:val="a"/>
    <w:semiHidden/>
    <w:qFormat/>
    <w:rsid w:val="005C37E7"/>
    <w:pPr>
      <w:jc w:val="left"/>
    </w:pPr>
  </w:style>
  <w:style w:type="paragraph" w:styleId="a5">
    <w:name w:val="Normal Indent"/>
    <w:basedOn w:val="a"/>
    <w:qFormat/>
    <w:rsid w:val="005C37E7"/>
    <w:pPr>
      <w:ind w:firstLineChars="200" w:firstLine="420"/>
    </w:pPr>
  </w:style>
  <w:style w:type="paragraph" w:styleId="a6">
    <w:name w:val="Body Text"/>
    <w:basedOn w:val="a"/>
    <w:qFormat/>
    <w:rsid w:val="005C37E7"/>
    <w:pPr>
      <w:adjustRightInd w:val="0"/>
      <w:snapToGrid w:val="0"/>
      <w:spacing w:line="300" w:lineRule="auto"/>
    </w:pPr>
    <w:rPr>
      <w:bCs/>
      <w:sz w:val="24"/>
    </w:rPr>
  </w:style>
  <w:style w:type="paragraph" w:styleId="a7">
    <w:name w:val="Balloon Text"/>
    <w:basedOn w:val="a"/>
    <w:semiHidden/>
    <w:qFormat/>
    <w:rsid w:val="005C37E7"/>
    <w:rPr>
      <w:sz w:val="18"/>
      <w:szCs w:val="18"/>
    </w:rPr>
  </w:style>
  <w:style w:type="paragraph" w:styleId="a8">
    <w:name w:val="footer"/>
    <w:basedOn w:val="a"/>
    <w:qFormat/>
    <w:rsid w:val="005C3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"/>
    <w:qFormat/>
    <w:rsid w:val="005C3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  <w:basedOn w:val="a0"/>
    <w:qFormat/>
    <w:rsid w:val="005C37E7"/>
  </w:style>
  <w:style w:type="character" w:styleId="ab">
    <w:name w:val="annotation reference"/>
    <w:semiHidden/>
    <w:qFormat/>
    <w:rsid w:val="005C37E7"/>
    <w:rPr>
      <w:sz w:val="21"/>
      <w:szCs w:val="21"/>
    </w:rPr>
  </w:style>
  <w:style w:type="table" w:styleId="ac">
    <w:name w:val="Table Grid"/>
    <w:basedOn w:val="a1"/>
    <w:qFormat/>
    <w:rsid w:val="005C37E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link w:val="a9"/>
    <w:rsid w:val="005C37E7"/>
    <w:rPr>
      <w:kern w:val="2"/>
      <w:sz w:val="18"/>
      <w:szCs w:val="18"/>
    </w:rPr>
  </w:style>
  <w:style w:type="paragraph" w:styleId="ad">
    <w:name w:val="Plain Text"/>
    <w:basedOn w:val="a"/>
    <w:link w:val="Char0"/>
    <w:rsid w:val="008A09AE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d"/>
    <w:rsid w:val="008A09AE"/>
    <w:rPr>
      <w:rFonts w:ascii="宋体" w:hAnsi="Courier New" w:cs="Courier New"/>
      <w:kern w:val="2"/>
      <w:sz w:val="21"/>
      <w:szCs w:val="21"/>
    </w:rPr>
  </w:style>
  <w:style w:type="paragraph" w:customStyle="1" w:styleId="Pa6">
    <w:name w:val="Pa6"/>
    <w:basedOn w:val="a"/>
    <w:next w:val="a"/>
    <w:uiPriority w:val="99"/>
    <w:rsid w:val="00D77248"/>
    <w:pPr>
      <w:autoSpaceDE w:val="0"/>
      <w:autoSpaceDN w:val="0"/>
      <w:adjustRightInd w:val="0"/>
      <w:spacing w:line="181" w:lineRule="atLeast"/>
      <w:jc w:val="left"/>
    </w:pPr>
    <w:rPr>
      <w:kern w:val="0"/>
      <w:sz w:val="24"/>
    </w:rPr>
  </w:style>
  <w:style w:type="paragraph" w:styleId="ae">
    <w:name w:val="List Paragraph"/>
    <w:basedOn w:val="a"/>
    <w:uiPriority w:val="99"/>
    <w:rsid w:val="004C1875"/>
    <w:pPr>
      <w:ind w:firstLineChars="200" w:firstLine="420"/>
    </w:pPr>
  </w:style>
  <w:style w:type="paragraph" w:customStyle="1" w:styleId="Default">
    <w:name w:val="Default"/>
    <w:rsid w:val="007A52AB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（课程名称）</vt:lpstr>
    </vt:vector>
  </TitlesOfParts>
  <Company>wf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（课程名称）</dc:title>
  <dc:creator>hg</dc:creator>
  <cp:lastModifiedBy>PC</cp:lastModifiedBy>
  <cp:revision>88</cp:revision>
  <cp:lastPrinted>2018-05-14T00:43:00Z</cp:lastPrinted>
  <dcterms:created xsi:type="dcterms:W3CDTF">2018-05-14T00:49:00Z</dcterms:created>
  <dcterms:modified xsi:type="dcterms:W3CDTF">2018-11-02T01:29:00Z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