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2112F3">
        <w:rPr>
          <w:rFonts w:eastAsia="黑体" w:hint="eastAsia"/>
          <w:b/>
          <w:sz w:val="32"/>
        </w:rPr>
        <w:t>计算方法及实现</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E133D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E133D5" w:rsidRDefault="00E133D5">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33D5" w:rsidRPr="0047267F" w:rsidRDefault="00E133D5" w:rsidP="00323AE5">
            <w:pPr>
              <w:pStyle w:val="a5"/>
              <w:ind w:firstLineChars="0" w:firstLine="0"/>
              <w:jc w:val="center"/>
              <w:rPr>
                <w:rFonts w:ascii="宋体" w:hAnsi="宋体"/>
              </w:rPr>
            </w:pPr>
            <w:r>
              <w:rPr>
                <w:color w:val="000000"/>
                <w:sz w:val="20"/>
                <w:szCs w:val="20"/>
              </w:rPr>
              <w:t xml:space="preserve">Numerical </w:t>
            </w:r>
            <w:r w:rsidRPr="0082052F">
              <w:rPr>
                <w:color w:val="000000"/>
                <w:sz w:val="20"/>
                <w:szCs w:val="20"/>
              </w:rPr>
              <w:t>method and its implementation</w:t>
            </w:r>
            <w:r>
              <w:rPr>
                <w:rFonts w:hint="eastAsia"/>
                <w:color w:val="000000"/>
                <w:sz w:val="20"/>
                <w:szCs w:val="20"/>
              </w:rPr>
              <w:t>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33D5" w:rsidRDefault="00E133D5">
            <w:pPr>
              <w:pStyle w:val="a5"/>
              <w:ind w:firstLineChars="0" w:firstLine="0"/>
              <w:jc w:val="center"/>
              <w:rPr>
                <w:rFonts w:ascii="宋体" w:hAnsi="宋体"/>
              </w:rPr>
            </w:pPr>
            <w:r>
              <w:rPr>
                <w:rFonts w:ascii="宋体" w:hAnsi="宋体" w:hint="eastAsia"/>
              </w:rPr>
              <w:t xml:space="preserve">总 </w:t>
            </w:r>
            <w:bookmarkStart w:id="0" w:name="OLE_LINK3"/>
            <w:r>
              <w:rPr>
                <w:rFonts w:ascii="宋体" w:hAnsi="宋体" w:hint="eastAsia"/>
              </w:rPr>
              <w:t>学 时</w:t>
            </w:r>
            <w:bookmarkEnd w:id="0"/>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8E6C16" w:rsidRDefault="00215887">
            <w:pPr>
              <w:pStyle w:val="a5"/>
              <w:ind w:firstLineChars="0" w:firstLine="0"/>
              <w:jc w:val="center"/>
              <w:rPr>
                <w:rFonts w:ascii="宋体" w:hAnsi="宋体"/>
              </w:rPr>
            </w:pPr>
            <w:r w:rsidRPr="008E6C16">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E133D5" w:rsidRDefault="00E133D5">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E133D5" w:rsidRPr="008E6C16" w:rsidRDefault="009B12DA">
            <w:pPr>
              <w:widowControl/>
              <w:jc w:val="center"/>
              <w:rPr>
                <w:rFonts w:ascii="宋体" w:hAnsi="宋体"/>
              </w:rPr>
            </w:pPr>
            <w:r w:rsidRPr="008E6C16">
              <w:rPr>
                <w:rFonts w:ascii="宋体" w:hAnsi="宋体" w:hint="eastAsia"/>
              </w:rPr>
              <w:t>2</w:t>
            </w:r>
          </w:p>
        </w:tc>
      </w:tr>
      <w:tr w:rsidR="00E133D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E133D5" w:rsidRDefault="00E133D5">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33D5" w:rsidRDefault="008E6C16">
            <w:pPr>
              <w:pStyle w:val="a5"/>
              <w:ind w:firstLineChars="0" w:firstLine="0"/>
              <w:jc w:val="center"/>
              <w:rPr>
                <w:rFonts w:ascii="宋体" w:hAnsi="宋体"/>
              </w:rPr>
            </w:pPr>
            <w:r>
              <w:t>G126036</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133D5" w:rsidRDefault="00E133D5">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8E6C16" w:rsidRDefault="008E6C16">
            <w:pPr>
              <w:pStyle w:val="a5"/>
              <w:ind w:firstLineChars="0" w:firstLine="0"/>
              <w:jc w:val="center"/>
              <w:rPr>
                <w:rFonts w:ascii="宋体" w:hAnsi="宋体"/>
              </w:rPr>
            </w:pPr>
            <w:r>
              <w:rPr>
                <w:rFonts w:ascii="宋体" w:hAnsi="宋体" w:hint="eastAsia"/>
              </w:rPr>
              <w:t>24</w:t>
            </w:r>
          </w:p>
        </w:tc>
        <w:tc>
          <w:tcPr>
            <w:tcW w:w="1630" w:type="dxa"/>
            <w:tcBorders>
              <w:top w:val="single" w:sz="4" w:space="0" w:color="auto"/>
              <w:left w:val="single" w:sz="4" w:space="0" w:color="auto"/>
              <w:bottom w:val="single" w:sz="4" w:space="0" w:color="auto"/>
            </w:tcBorders>
            <w:shd w:val="clear" w:color="auto" w:fill="auto"/>
            <w:vAlign w:val="center"/>
          </w:tcPr>
          <w:p w:rsidR="00E133D5" w:rsidRPr="008E6C16" w:rsidRDefault="00E133D5">
            <w:pPr>
              <w:widowControl/>
              <w:jc w:val="center"/>
              <w:rPr>
                <w:rFonts w:ascii="宋体" w:hAnsi="宋体"/>
              </w:rPr>
            </w:pPr>
            <w:r w:rsidRPr="008E6C16">
              <w:rPr>
                <w:rFonts w:ascii="宋体" w:hAnsi="宋体" w:hint="eastAsia"/>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E133D5" w:rsidRPr="008E6C16" w:rsidRDefault="00AE345F">
            <w:pPr>
              <w:widowControl/>
              <w:jc w:val="center"/>
              <w:rPr>
                <w:rFonts w:ascii="宋体" w:hAnsi="宋体"/>
              </w:rPr>
            </w:pPr>
            <w:r>
              <w:rPr>
                <w:rFonts w:ascii="宋体" w:hAnsi="宋体" w:hint="eastAsia"/>
              </w:rPr>
              <w:t>软件工程</w:t>
            </w:r>
          </w:p>
        </w:tc>
      </w:tr>
      <w:tr w:rsidR="00E133D5"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E133D5" w:rsidRPr="00D17221" w:rsidRDefault="00E133D5">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D17221" w:rsidRDefault="00E133D5">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D17221" w:rsidRDefault="00E133D5">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E133D5" w:rsidRPr="00D17221" w:rsidRDefault="00E133D5">
            <w:pPr>
              <w:pStyle w:val="a5"/>
              <w:ind w:firstLineChars="0" w:firstLine="0"/>
              <w:jc w:val="center"/>
              <w:rPr>
                <w:rFonts w:ascii="宋体" w:hAnsi="宋体"/>
                <w:highlight w:val="yellow"/>
              </w:rPr>
            </w:pPr>
          </w:p>
          <w:p w:rsidR="00E133D5" w:rsidRPr="00D17221" w:rsidRDefault="00E133D5">
            <w:pPr>
              <w:pStyle w:val="a5"/>
              <w:ind w:firstLineChars="0" w:firstLine="0"/>
              <w:jc w:val="center"/>
              <w:rPr>
                <w:rFonts w:ascii="宋体" w:hAnsi="宋体"/>
              </w:rPr>
            </w:pPr>
            <w:r w:rsidRPr="00D17221">
              <w:rPr>
                <w:rFonts w:ascii="宋体" w:hAnsi="宋体" w:hint="eastAsia"/>
              </w:rPr>
              <w:t>实践</w:t>
            </w:r>
          </w:p>
          <w:p w:rsidR="00E133D5" w:rsidRPr="00D17221" w:rsidRDefault="00E133D5">
            <w:pPr>
              <w:pStyle w:val="a5"/>
              <w:ind w:firstLineChars="0" w:firstLine="0"/>
              <w:jc w:val="center"/>
              <w:rPr>
                <w:rFonts w:ascii="宋体" w:hAnsi="宋体"/>
              </w:rPr>
            </w:pPr>
            <w:r w:rsidRPr="00D17221">
              <w:rPr>
                <w:rFonts w:ascii="宋体" w:hAnsi="宋体" w:hint="eastAsia"/>
              </w:rPr>
              <w:t>教学</w:t>
            </w:r>
          </w:p>
          <w:p w:rsidR="00E133D5" w:rsidRPr="00D17221" w:rsidRDefault="00E133D5">
            <w:pPr>
              <w:pStyle w:val="a5"/>
              <w:ind w:firstLineChars="0" w:firstLine="0"/>
              <w:jc w:val="center"/>
              <w:rPr>
                <w:rFonts w:ascii="宋体" w:hAnsi="宋体"/>
              </w:rPr>
            </w:pPr>
            <w:r w:rsidRPr="00D17221">
              <w:rPr>
                <w:rFonts w:ascii="宋体" w:hAnsi="宋体" w:hint="eastAsia"/>
              </w:rPr>
              <w:t>学时</w:t>
            </w:r>
          </w:p>
          <w:p w:rsidR="00E133D5" w:rsidRPr="00D17221" w:rsidRDefault="00E133D5">
            <w:pPr>
              <w:pStyle w:val="a5"/>
              <w:ind w:firstLineChars="0" w:firstLine="0"/>
              <w:jc w:val="center"/>
              <w:rPr>
                <w:rFonts w:ascii="宋体" w:hAnsi="宋体"/>
                <w:highlight w:val="yellow"/>
              </w:rPr>
            </w:pPr>
          </w:p>
          <w:p w:rsidR="00E133D5" w:rsidRPr="00D17221" w:rsidRDefault="00E133D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D17221" w:rsidRDefault="00E133D5">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133D5" w:rsidRPr="009A6CEC" w:rsidRDefault="00C00F02">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E133D5" w:rsidRPr="009A6CEC" w:rsidRDefault="00E133D5">
            <w:pPr>
              <w:jc w:val="center"/>
              <w:rPr>
                <w:rFonts w:ascii="宋体" w:hAnsi="宋体"/>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E133D5" w:rsidRPr="00D17221" w:rsidRDefault="00B82ECD">
            <w:pPr>
              <w:jc w:val="center"/>
              <w:rPr>
                <w:rFonts w:ascii="宋体" w:hAnsi="宋体"/>
              </w:rPr>
            </w:pPr>
            <w:r>
              <w:rPr>
                <w:rFonts w:ascii="宋体" w:hAnsi="宋体" w:hint="eastAsia"/>
              </w:rPr>
              <w:t>高等数学、线性代数</w:t>
            </w:r>
          </w:p>
        </w:tc>
      </w:tr>
      <w:tr w:rsidR="00E97A14" w:rsidRPr="00D17221">
        <w:trPr>
          <w:trHeight w:val="540"/>
        </w:trPr>
        <w:tc>
          <w:tcPr>
            <w:tcW w:w="1303" w:type="dxa"/>
            <w:vMerge/>
            <w:tcBorders>
              <w:right w:val="single" w:sz="4" w:space="0" w:color="auto"/>
            </w:tcBorders>
            <w:shd w:val="clear" w:color="auto" w:fill="auto"/>
            <w:vAlign w:val="center"/>
          </w:tcPr>
          <w:p w:rsidR="00E97A14" w:rsidRPr="00D17221" w:rsidRDefault="00E97A14">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97A14" w:rsidRPr="00D17221" w:rsidRDefault="00E97A14">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97A14" w:rsidRPr="00D17221" w:rsidRDefault="00E97A14">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E97A14" w:rsidRPr="00D17221" w:rsidRDefault="00E97A14">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97A14" w:rsidRPr="00D17221" w:rsidRDefault="00E97A14">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97A14" w:rsidRPr="009A6CEC" w:rsidRDefault="00E97A14">
            <w:pPr>
              <w:pStyle w:val="a5"/>
              <w:ind w:firstLineChars="0" w:firstLine="0"/>
              <w:jc w:val="center"/>
              <w:rPr>
                <w:rFonts w:ascii="宋体" w:hAnsi="宋体"/>
              </w:rPr>
            </w:pPr>
            <w:r w:rsidRPr="009A6CEC">
              <w:rPr>
                <w:rFonts w:ascii="宋体" w:hAnsi="宋体"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E97A14" w:rsidRPr="009A6CEC" w:rsidRDefault="00E97A14">
            <w:pPr>
              <w:widowControl/>
              <w:jc w:val="center"/>
              <w:rPr>
                <w:rFonts w:ascii="宋体" w:hAnsi="宋体"/>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E97A14" w:rsidRPr="007E49CC" w:rsidRDefault="00E97A14" w:rsidP="00BA76F2">
            <w:pPr>
              <w:widowControl/>
              <w:jc w:val="center"/>
              <w:rPr>
                <w:rFonts w:ascii="宋体" w:hAnsi="宋体"/>
              </w:rPr>
            </w:pPr>
            <w:r w:rsidRPr="007E49CC">
              <w:rPr>
                <w:rFonts w:ascii="宋体" w:hAnsi="宋体" w:hint="eastAsia"/>
              </w:rPr>
              <w:t>计算机科学与技术学院</w:t>
            </w:r>
            <w:r w:rsidRPr="007E49CC">
              <w:rPr>
                <w:rFonts w:ascii="宋体" w:hAnsi="宋体"/>
              </w:rPr>
              <w:t>、</w:t>
            </w:r>
            <w:r w:rsidRPr="007E49CC">
              <w:rPr>
                <w:rFonts w:ascii="宋体" w:hAnsi="宋体" w:hint="eastAsia"/>
              </w:rPr>
              <w:t>软件</w:t>
            </w:r>
            <w:r w:rsidRPr="007E49CC">
              <w:rPr>
                <w:rFonts w:ascii="宋体" w:hAnsi="宋体"/>
              </w:rPr>
              <w:t>学院</w:t>
            </w:r>
          </w:p>
        </w:tc>
      </w:tr>
      <w:tr w:rsidR="00282160" w:rsidRPr="00D17221">
        <w:trPr>
          <w:trHeight w:val="540"/>
        </w:trPr>
        <w:tc>
          <w:tcPr>
            <w:tcW w:w="1303" w:type="dxa"/>
            <w:vMerge/>
            <w:tcBorders>
              <w:bottom w:val="single" w:sz="4" w:space="0" w:color="auto"/>
              <w:right w:val="single" w:sz="4" w:space="0" w:color="auto"/>
            </w:tcBorders>
            <w:shd w:val="clear" w:color="auto" w:fill="auto"/>
            <w:vAlign w:val="center"/>
          </w:tcPr>
          <w:p w:rsidR="00282160" w:rsidRPr="00D17221" w:rsidRDefault="00282160">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282160" w:rsidRPr="00D17221" w:rsidRDefault="00282160">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282160" w:rsidRPr="0047267F" w:rsidRDefault="00282160" w:rsidP="00612E01">
            <w:pPr>
              <w:pStyle w:val="a5"/>
              <w:ind w:firstLineChars="0" w:firstLine="0"/>
              <w:rPr>
                <w:rFonts w:ascii="宋体" w:hAnsi="宋体"/>
              </w:rPr>
            </w:pPr>
            <w:r>
              <w:rPr>
                <w:rFonts w:ascii="宋体" w:hAnsi="宋体" w:hint="eastAsia"/>
              </w:rPr>
              <w:t>学科基础选修课</w:t>
            </w:r>
          </w:p>
        </w:tc>
        <w:tc>
          <w:tcPr>
            <w:tcW w:w="980" w:type="dxa"/>
            <w:vMerge/>
            <w:tcBorders>
              <w:left w:val="single" w:sz="4" w:space="0" w:color="auto"/>
              <w:right w:val="single" w:sz="4" w:space="0" w:color="auto"/>
            </w:tcBorders>
            <w:shd w:val="clear" w:color="auto" w:fill="auto"/>
            <w:vAlign w:val="center"/>
          </w:tcPr>
          <w:p w:rsidR="00282160" w:rsidRPr="00D17221" w:rsidRDefault="00282160">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282160" w:rsidRPr="00D17221" w:rsidRDefault="00282160">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282160" w:rsidRPr="009A6CEC" w:rsidRDefault="00C00F02">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282160" w:rsidRPr="009A6CEC" w:rsidRDefault="00282160">
            <w:pPr>
              <w:widowControl/>
              <w:jc w:val="center"/>
              <w:rPr>
                <w:rFonts w:ascii="宋体" w:hAnsi="宋体"/>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282160" w:rsidRPr="00607374" w:rsidRDefault="00B82ECD">
            <w:pPr>
              <w:widowControl/>
              <w:jc w:val="center"/>
              <w:rPr>
                <w:rFonts w:ascii="宋体" w:hAnsi="宋体"/>
              </w:rPr>
            </w:pPr>
            <w:r w:rsidRPr="00607374">
              <w:rPr>
                <w:rFonts w:ascii="宋体" w:hAnsi="宋体" w:hint="eastAsia"/>
              </w:rPr>
              <w:t>计算机控制课程群教学团队</w:t>
            </w:r>
          </w:p>
        </w:tc>
      </w:tr>
    </w:tbl>
    <w:p w:rsidR="005C37E7" w:rsidRPr="00D17221" w:rsidRDefault="005C37E7">
      <w:pPr>
        <w:pStyle w:val="a5"/>
        <w:rPr>
          <w:rFonts w:ascii="宋体" w:hAnsi="宋体"/>
        </w:rPr>
      </w:pPr>
    </w:p>
    <w:p w:rsidR="005C37E7" w:rsidRPr="000155C5" w:rsidRDefault="00ED351D" w:rsidP="000155C5">
      <w:pPr>
        <w:pStyle w:val="ad"/>
        <w:numPr>
          <w:ilvl w:val="0"/>
          <w:numId w:val="1"/>
        </w:numPr>
        <w:adjustRightInd w:val="0"/>
        <w:snapToGrid w:val="0"/>
        <w:spacing w:line="360" w:lineRule="auto"/>
        <w:ind w:firstLineChars="0"/>
        <w:rPr>
          <w:rFonts w:ascii="宋体" w:hAnsi="宋体"/>
          <w:b/>
          <w:sz w:val="24"/>
        </w:rPr>
      </w:pPr>
      <w:r w:rsidRPr="000155C5">
        <w:rPr>
          <w:rFonts w:ascii="宋体" w:hAnsi="宋体" w:hint="eastAsia"/>
          <w:b/>
          <w:sz w:val="24"/>
        </w:rPr>
        <w:t>课程简介</w:t>
      </w:r>
    </w:p>
    <w:p w:rsidR="000155C5" w:rsidRDefault="000155C5" w:rsidP="00A3315A">
      <w:pPr>
        <w:adjustRightInd w:val="0"/>
        <w:snapToGrid w:val="0"/>
        <w:spacing w:line="360" w:lineRule="auto"/>
        <w:ind w:leftChars="115" w:left="241" w:firstLineChars="150" w:firstLine="315"/>
        <w:rPr>
          <w:rFonts w:ascii="宋体" w:hAnsi="宋体"/>
          <w:color w:val="000000"/>
          <w:szCs w:val="21"/>
        </w:rPr>
      </w:pPr>
      <w:r w:rsidRPr="00A3315A">
        <w:rPr>
          <w:rFonts w:ascii="宋体" w:hAnsi="宋体" w:hint="eastAsia"/>
          <w:color w:val="000000"/>
          <w:szCs w:val="21"/>
        </w:rPr>
        <w:t xml:space="preserve"> 计算方法及实现是</w:t>
      </w:r>
      <w:r w:rsidR="00502297">
        <w:rPr>
          <w:rFonts w:ascii="宋体" w:hAnsi="宋体" w:hint="eastAsia"/>
          <w:color w:val="000000"/>
          <w:szCs w:val="21"/>
        </w:rPr>
        <w:t>一门针对计算机科</w:t>
      </w:r>
      <w:r w:rsidR="00A3315A">
        <w:rPr>
          <w:rFonts w:ascii="宋体" w:hAnsi="宋体" w:hint="eastAsia"/>
          <w:color w:val="000000"/>
          <w:szCs w:val="21"/>
        </w:rPr>
        <w:t>学与技术学院本科生的专业选修课程，包括理</w:t>
      </w:r>
      <w:r w:rsidR="00AC404E">
        <w:rPr>
          <w:rFonts w:ascii="宋体" w:hAnsi="宋体" w:hint="eastAsia"/>
          <w:color w:val="000000"/>
          <w:szCs w:val="21"/>
        </w:rPr>
        <w:t>论课程与上机课程两大块。主要内容为介绍常用的数值求解算法，有大量的概念和定理，以及严密的推导与证明。</w:t>
      </w:r>
      <w:r w:rsidR="007A28EC">
        <w:rPr>
          <w:rFonts w:ascii="宋体" w:hAnsi="宋体" w:hint="eastAsia"/>
          <w:color w:val="000000"/>
          <w:szCs w:val="21"/>
        </w:rPr>
        <w:t>通过该课程的训练，使学生具备严谨、细致的作风，培养了学生了抽象思维、推理以及应用能力。本门课程</w:t>
      </w:r>
      <w:r w:rsidR="00D776D2">
        <w:rPr>
          <w:rFonts w:ascii="宋体" w:hAnsi="宋体" w:hint="eastAsia"/>
          <w:color w:val="000000"/>
          <w:szCs w:val="21"/>
        </w:rPr>
        <w:t>介绍的各种数值算法可应用于科学、技术、工程、生产、医学、经济和人文各领域内的许多数学问题，因此可培养</w:t>
      </w:r>
      <w:r w:rsidR="002E052A">
        <w:rPr>
          <w:rFonts w:ascii="宋体" w:hAnsi="宋体" w:hint="eastAsia"/>
          <w:color w:val="000000"/>
          <w:szCs w:val="21"/>
        </w:rPr>
        <w:t>学生的数学知识应用能力。</w:t>
      </w:r>
    </w:p>
    <w:p w:rsidR="00422FF5" w:rsidRDefault="00422FF5" w:rsidP="00930D13">
      <w:pPr>
        <w:pStyle w:val="a5"/>
        <w:spacing w:beforeLines="50" w:afterLines="50" w:line="400" w:lineRule="atLeast"/>
      </w:pPr>
    </w:p>
    <w:p w:rsidR="00422FF5" w:rsidRDefault="00ED351D" w:rsidP="00930D13">
      <w:pPr>
        <w:pStyle w:val="a5"/>
        <w:numPr>
          <w:ilvl w:val="0"/>
          <w:numId w:val="1"/>
        </w:numPr>
        <w:spacing w:beforeLines="50" w:afterLines="50" w:line="400" w:lineRule="atLeast"/>
        <w:ind w:firstLineChars="0"/>
        <w:rPr>
          <w:rFonts w:ascii="宋体" w:hAnsi="宋体"/>
          <w:b/>
          <w:sz w:val="24"/>
        </w:rPr>
      </w:pPr>
      <w:r w:rsidRPr="00901770">
        <w:rPr>
          <w:rFonts w:ascii="宋体" w:hAnsi="宋体" w:hint="eastAsia"/>
          <w:b/>
          <w:sz w:val="24"/>
        </w:rPr>
        <w:t>教学目标</w:t>
      </w:r>
    </w:p>
    <w:p w:rsidR="00422FF5" w:rsidRDefault="002E052A" w:rsidP="00930D13">
      <w:pPr>
        <w:pStyle w:val="a5"/>
        <w:spacing w:beforeLines="50" w:afterLines="50" w:line="400" w:lineRule="atLeast"/>
        <w:ind w:leftChars="-1" w:left="-2" w:firstLineChars="196" w:firstLine="472"/>
        <w:rPr>
          <w:rFonts w:ascii="宋体" w:hAnsi="宋体"/>
          <w:b/>
          <w:sz w:val="24"/>
        </w:rPr>
      </w:pPr>
      <w:r>
        <w:rPr>
          <w:rFonts w:ascii="宋体" w:hAnsi="宋体" w:hint="eastAsia"/>
          <w:b/>
          <w:sz w:val="24"/>
        </w:rPr>
        <w:t>2.1 课程教学目标</w:t>
      </w:r>
    </w:p>
    <w:p w:rsidR="00422FF5" w:rsidRDefault="00E31BEC" w:rsidP="00930D13">
      <w:pPr>
        <w:pStyle w:val="a5"/>
        <w:spacing w:beforeLines="50" w:afterLines="50" w:line="400" w:lineRule="atLeast"/>
      </w:pPr>
      <w:bookmarkStart w:id="1" w:name="OLE_LINK16"/>
      <w:bookmarkStart w:id="2" w:name="OLE_LINK17"/>
      <w:r w:rsidRPr="00901770">
        <w:rPr>
          <w:rFonts w:hint="eastAsia"/>
        </w:rPr>
        <w:t>计算方法及实现是使学生掌握常用的数值计算方法，并能用计算机求解，尽而解决一些实际问题。课上重点解决一些主要数值计算方法，若学时不够，学生可利用自由机时解决。通过学习本课程，要求计算机专业学生能够掌握基本的、常用的数值计算方法，熟练掌握常用数值计算方法的算法流程及计算条件，能编写难度适中的数值计算程序，并能解决实际应用中的部分工程问题。</w:t>
      </w:r>
    </w:p>
    <w:p w:rsidR="00422FF5" w:rsidRDefault="00C56DCF" w:rsidP="00930D13">
      <w:pPr>
        <w:pStyle w:val="a5"/>
        <w:spacing w:beforeLines="50" w:afterLines="50" w:line="400" w:lineRule="atLeast"/>
      </w:pPr>
      <w:r>
        <w:rPr>
          <w:rFonts w:hint="eastAsia"/>
        </w:rPr>
        <w:t>课程的具体目标为：</w:t>
      </w:r>
    </w:p>
    <w:p w:rsidR="00422FF5" w:rsidRDefault="00C56DCF" w:rsidP="00930D13">
      <w:pPr>
        <w:pStyle w:val="a5"/>
        <w:spacing w:beforeLines="50" w:afterLines="50" w:line="400" w:lineRule="atLeast"/>
      </w:pPr>
      <w:r>
        <w:rPr>
          <w:rFonts w:hint="eastAsia"/>
        </w:rPr>
        <w:lastRenderedPageBreak/>
        <w:t>目标</w:t>
      </w:r>
      <w:r>
        <w:rPr>
          <w:rFonts w:hint="eastAsia"/>
        </w:rPr>
        <w:t>1</w:t>
      </w:r>
      <w:r>
        <w:rPr>
          <w:rFonts w:hint="eastAsia"/>
        </w:rPr>
        <w:t>：掌握误差的基本概念和误差传播分析方法，能够运用误差传播规律求解计算机领域复杂工程问题。</w:t>
      </w:r>
    </w:p>
    <w:p w:rsidR="00422FF5" w:rsidRDefault="00C56DCF" w:rsidP="00930D13">
      <w:pPr>
        <w:pStyle w:val="a5"/>
        <w:spacing w:beforeLines="50" w:afterLines="50" w:line="400" w:lineRule="atLeast"/>
      </w:pPr>
      <w:r>
        <w:rPr>
          <w:rFonts w:hint="eastAsia"/>
        </w:rPr>
        <w:t>目标</w:t>
      </w:r>
      <w:r>
        <w:rPr>
          <w:rFonts w:hint="eastAsia"/>
        </w:rPr>
        <w:t>2</w:t>
      </w:r>
      <w:r>
        <w:rPr>
          <w:rFonts w:hint="eastAsia"/>
        </w:rPr>
        <w:t>：</w:t>
      </w:r>
      <w:r w:rsidR="00157AB1">
        <w:rPr>
          <w:rFonts w:hint="eastAsia"/>
        </w:rPr>
        <w:t>掌握常用的数值求解算法，并能够运用学到的数值求解算法对工程问题的求解结果进行分析和评价。</w:t>
      </w:r>
    </w:p>
    <w:p w:rsidR="00422FF5" w:rsidRDefault="00422FF5" w:rsidP="00930D13">
      <w:pPr>
        <w:pStyle w:val="a5"/>
        <w:spacing w:beforeLines="50" w:afterLines="50" w:line="400" w:lineRule="atLeast"/>
      </w:pPr>
    </w:p>
    <w:p w:rsidR="00422FF5" w:rsidRDefault="00157AB1" w:rsidP="00930D13">
      <w:pPr>
        <w:pStyle w:val="a5"/>
        <w:spacing w:beforeLines="50" w:afterLines="50" w:line="400" w:lineRule="atLeast"/>
        <w:ind w:firstLine="482"/>
        <w:rPr>
          <w:rFonts w:ascii="宋体" w:hAnsi="宋体"/>
          <w:b/>
          <w:sz w:val="24"/>
        </w:rPr>
      </w:pPr>
      <w:r w:rsidRPr="00B40C22">
        <w:rPr>
          <w:rFonts w:ascii="宋体" w:hAnsi="宋体" w:hint="eastAsia"/>
          <w:b/>
          <w:sz w:val="24"/>
        </w:rPr>
        <w:t>2.2 课程目标与毕业要求之间的关系</w:t>
      </w:r>
    </w:p>
    <w:bookmarkEnd w:id="1"/>
    <w:bookmarkEnd w:id="2"/>
    <w:p w:rsidR="005C37E7" w:rsidRDefault="00157AB1" w:rsidP="00BD7778">
      <w:pPr>
        <w:adjustRightInd w:val="0"/>
        <w:snapToGrid w:val="0"/>
        <w:spacing w:line="400" w:lineRule="atLeast"/>
        <w:ind w:firstLineChars="202" w:firstLine="424"/>
      </w:pPr>
      <w:r w:rsidRPr="00F43EA7">
        <w:rPr>
          <w:rFonts w:hint="eastAsia"/>
        </w:rPr>
        <w:t>该课程支撑以下毕业要求</w:t>
      </w:r>
      <w:r w:rsidR="00F43EA7">
        <w:rPr>
          <w:rFonts w:hint="eastAsia"/>
        </w:rPr>
        <w:t>：</w:t>
      </w:r>
    </w:p>
    <w:p w:rsidR="00BA0CEC" w:rsidRPr="00797990" w:rsidRDefault="00422FF5" w:rsidP="00BD7778">
      <w:pPr>
        <w:spacing w:line="400" w:lineRule="atLeast"/>
        <w:ind w:leftChars="202" w:left="424"/>
      </w:pPr>
      <w:r w:rsidRPr="00797990">
        <w:rPr>
          <w:rFonts w:hint="eastAsia"/>
        </w:rPr>
        <w:t>【毕业要求</w:t>
      </w:r>
      <w:r w:rsidRPr="00797990">
        <w:t>1</w:t>
      </w:r>
      <w:r w:rsidRPr="00797990">
        <w:rPr>
          <w:rFonts w:hint="eastAsia"/>
        </w:rPr>
        <w:t>】工程知识：</w:t>
      </w:r>
      <w:r w:rsidR="007A2F0D" w:rsidRPr="007A2F0D">
        <w:rPr>
          <w:rFonts w:hint="eastAsia"/>
        </w:rPr>
        <w:t>能够将数学、自然科学、工程基础和专业知识用于解决复杂软件工程问题。</w:t>
      </w:r>
    </w:p>
    <w:p w:rsidR="004E0006" w:rsidRDefault="00422FF5" w:rsidP="00867B8D">
      <w:pPr>
        <w:spacing w:line="400" w:lineRule="atLeast"/>
        <w:ind w:leftChars="189" w:left="2938" w:hangingChars="1210" w:hanging="2541"/>
      </w:pPr>
      <w:r w:rsidRPr="00797990">
        <w:rPr>
          <w:rFonts w:hint="eastAsia"/>
        </w:rPr>
        <w:t>【毕业要求</w:t>
      </w:r>
      <w:r w:rsidRPr="00797990">
        <w:t>2</w:t>
      </w:r>
      <w:r w:rsidRPr="00797990">
        <w:rPr>
          <w:rFonts w:hint="eastAsia"/>
        </w:rPr>
        <w:t>】问题分析：</w:t>
      </w:r>
      <w:r w:rsidR="004F326F" w:rsidRPr="004F326F">
        <w:rPr>
          <w:rFonts w:hint="eastAsia"/>
        </w:rPr>
        <w:t>能够应用数学、自然科学和工程科学的基本原理，识别、表达、并通过文献研究分析复杂软件工程问题，以获得有效结论。</w:t>
      </w:r>
    </w:p>
    <w:tbl>
      <w:tblPr>
        <w:tblW w:w="13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69"/>
        <w:gridCol w:w="4135"/>
        <w:gridCol w:w="1028"/>
        <w:gridCol w:w="850"/>
        <w:gridCol w:w="851"/>
        <w:gridCol w:w="1099"/>
      </w:tblGrid>
      <w:tr w:rsidR="00F028DC" w:rsidRPr="00A37B6C" w:rsidTr="00BA76F2">
        <w:trPr>
          <w:trHeight w:val="325"/>
          <w:jc w:val="center"/>
        </w:trPr>
        <w:tc>
          <w:tcPr>
            <w:tcW w:w="5669" w:type="dxa"/>
            <w:vMerge w:val="restart"/>
            <w:shd w:val="clear" w:color="auto" w:fill="auto"/>
            <w:vAlign w:val="center"/>
          </w:tcPr>
          <w:p w:rsidR="00F028DC" w:rsidRPr="00A37B6C" w:rsidRDefault="00F028DC" w:rsidP="00BA76F2">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4135" w:type="dxa"/>
            <w:vMerge w:val="restart"/>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要求指标点</w:t>
            </w:r>
          </w:p>
        </w:tc>
        <w:tc>
          <w:tcPr>
            <w:tcW w:w="3828" w:type="dxa"/>
            <w:gridSpan w:val="4"/>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F028DC" w:rsidRPr="00A37B6C" w:rsidTr="00BA76F2">
        <w:trPr>
          <w:trHeight w:val="325"/>
          <w:jc w:val="center"/>
        </w:trPr>
        <w:tc>
          <w:tcPr>
            <w:tcW w:w="5669" w:type="dxa"/>
            <w:vMerge/>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p>
        </w:tc>
        <w:tc>
          <w:tcPr>
            <w:tcW w:w="4135" w:type="dxa"/>
            <w:vMerge/>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p>
        </w:tc>
        <w:tc>
          <w:tcPr>
            <w:tcW w:w="1028" w:type="dxa"/>
            <w:shd w:val="clear" w:color="auto" w:fill="auto"/>
            <w:vAlign w:val="center"/>
          </w:tcPr>
          <w:p w:rsidR="00F028DC" w:rsidRPr="00A37B6C" w:rsidRDefault="00F028DC" w:rsidP="00BA76F2">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850"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851"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099" w:type="dxa"/>
            <w:shd w:val="clear" w:color="auto" w:fill="auto"/>
            <w:vAlign w:val="center"/>
          </w:tcPr>
          <w:p w:rsidR="00F028DC" w:rsidRPr="00A37B6C" w:rsidRDefault="00F028DC" w:rsidP="00BA76F2">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F028DC" w:rsidRPr="00A37B6C" w:rsidTr="00BA76F2">
        <w:trPr>
          <w:trHeight w:val="1304"/>
          <w:jc w:val="center"/>
        </w:trPr>
        <w:tc>
          <w:tcPr>
            <w:tcW w:w="5669" w:type="dxa"/>
            <w:shd w:val="clear" w:color="auto" w:fill="auto"/>
            <w:vAlign w:val="center"/>
          </w:tcPr>
          <w:p w:rsidR="00F028DC" w:rsidRPr="009C38E4" w:rsidRDefault="00F028DC" w:rsidP="00930D13">
            <w:pPr>
              <w:pStyle w:val="a5"/>
              <w:spacing w:beforeLines="50" w:afterLines="50" w:line="400" w:lineRule="atLeast"/>
              <w:ind w:firstLineChars="0" w:firstLine="0"/>
              <w:rPr>
                <w:color w:val="000000"/>
                <w:sz w:val="20"/>
                <w:szCs w:val="20"/>
              </w:rPr>
            </w:pPr>
            <w:r w:rsidRPr="009C38E4">
              <w:rPr>
                <w:b/>
                <w:color w:val="000000"/>
                <w:sz w:val="20"/>
                <w:szCs w:val="20"/>
                <w:u w:val="single"/>
              </w:rPr>
              <w:t>目标</w:t>
            </w:r>
            <w:r w:rsidRPr="009C38E4">
              <w:rPr>
                <w:rFonts w:hint="eastAsia"/>
                <w:b/>
                <w:color w:val="000000"/>
                <w:sz w:val="20"/>
                <w:szCs w:val="20"/>
                <w:u w:val="single"/>
              </w:rPr>
              <w:t>1</w:t>
            </w:r>
            <w:r w:rsidRPr="009C38E4">
              <w:rPr>
                <w:color w:val="000000"/>
                <w:sz w:val="20"/>
                <w:szCs w:val="20"/>
              </w:rPr>
              <w:t>：</w:t>
            </w:r>
            <w:r w:rsidR="00BB3A49" w:rsidRPr="009C38E4">
              <w:rPr>
                <w:rFonts w:hint="eastAsia"/>
              </w:rPr>
              <w:t>掌握误差的基本概念和误差传播分析方法，能够运用误差传播规律求解计算机领域复杂工程问题。</w:t>
            </w:r>
          </w:p>
        </w:tc>
        <w:tc>
          <w:tcPr>
            <w:tcW w:w="4135" w:type="dxa"/>
            <w:shd w:val="clear" w:color="auto" w:fill="auto"/>
            <w:vAlign w:val="center"/>
          </w:tcPr>
          <w:p w:rsidR="00F028DC" w:rsidRPr="009C38E4" w:rsidRDefault="00422FF5" w:rsidP="00182FD1">
            <w:pPr>
              <w:adjustRightInd w:val="0"/>
              <w:snapToGrid w:val="0"/>
              <w:spacing w:line="400" w:lineRule="atLeast"/>
              <w:rPr>
                <w:rFonts w:ascii="宋体" w:hAnsi="宋体"/>
                <w:color w:val="000000"/>
                <w:sz w:val="20"/>
                <w:szCs w:val="20"/>
              </w:rPr>
            </w:pPr>
            <w:r w:rsidRPr="009C38E4">
              <w:rPr>
                <w:rFonts w:hint="eastAsia"/>
              </w:rPr>
              <w:t>工程知识：</w:t>
            </w:r>
            <w:r w:rsidR="000E2B4B" w:rsidRPr="007A2F0D">
              <w:rPr>
                <w:rFonts w:hint="eastAsia"/>
              </w:rPr>
              <w:t>能够将数学、自然科学、工程基础和专业知识用于解决复杂软件工程问题。</w:t>
            </w:r>
          </w:p>
        </w:tc>
        <w:tc>
          <w:tcPr>
            <w:tcW w:w="1028"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c>
          <w:tcPr>
            <w:tcW w:w="850" w:type="dxa"/>
            <w:shd w:val="clear" w:color="auto" w:fill="auto"/>
            <w:vAlign w:val="center"/>
          </w:tcPr>
          <w:p w:rsidR="00F028DC" w:rsidRPr="00A37B6C" w:rsidRDefault="00A35195" w:rsidP="00BA76F2">
            <w:pPr>
              <w:pStyle w:val="a5"/>
              <w:ind w:firstLineChars="0" w:firstLine="0"/>
              <w:jc w:val="center"/>
              <w:rPr>
                <w:rFonts w:ascii="宋体" w:hAnsi="宋体"/>
                <w:color w:val="000000"/>
                <w:sz w:val="20"/>
                <w:szCs w:val="20"/>
              </w:rPr>
            </w:pPr>
            <w:r w:rsidRPr="00D669CC">
              <w:rPr>
                <w:color w:val="000000"/>
                <w:sz w:val="22"/>
              </w:rPr>
              <w:t>√</w:t>
            </w:r>
          </w:p>
        </w:tc>
        <w:tc>
          <w:tcPr>
            <w:tcW w:w="851"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c>
          <w:tcPr>
            <w:tcW w:w="1099"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r>
      <w:tr w:rsidR="00F028DC" w:rsidRPr="00A37B6C" w:rsidTr="00BA76F2">
        <w:trPr>
          <w:trHeight w:val="1304"/>
          <w:jc w:val="center"/>
        </w:trPr>
        <w:tc>
          <w:tcPr>
            <w:tcW w:w="5669" w:type="dxa"/>
            <w:shd w:val="clear" w:color="auto" w:fill="auto"/>
            <w:vAlign w:val="center"/>
          </w:tcPr>
          <w:p w:rsidR="00F028DC" w:rsidRPr="009C38E4" w:rsidRDefault="00F028DC" w:rsidP="00BA76F2">
            <w:pPr>
              <w:pStyle w:val="a5"/>
              <w:spacing w:line="276" w:lineRule="auto"/>
              <w:ind w:firstLineChars="0" w:firstLine="0"/>
              <w:jc w:val="left"/>
              <w:rPr>
                <w:color w:val="000000"/>
                <w:sz w:val="20"/>
                <w:szCs w:val="20"/>
              </w:rPr>
            </w:pPr>
            <w:r w:rsidRPr="009C38E4">
              <w:rPr>
                <w:b/>
                <w:color w:val="000000"/>
                <w:sz w:val="20"/>
                <w:szCs w:val="20"/>
                <w:u w:val="single"/>
              </w:rPr>
              <w:t>目标</w:t>
            </w:r>
            <w:r w:rsidRPr="009C38E4">
              <w:rPr>
                <w:rFonts w:hint="eastAsia"/>
                <w:b/>
                <w:color w:val="000000"/>
                <w:sz w:val="20"/>
                <w:szCs w:val="20"/>
                <w:u w:val="single"/>
              </w:rPr>
              <w:t>2</w:t>
            </w:r>
            <w:r w:rsidRPr="009C38E4">
              <w:rPr>
                <w:color w:val="000000"/>
                <w:sz w:val="20"/>
                <w:szCs w:val="20"/>
              </w:rPr>
              <w:t>：</w:t>
            </w:r>
            <w:r w:rsidR="003F7C31" w:rsidRPr="009C38E4">
              <w:rPr>
                <w:rFonts w:hint="eastAsia"/>
              </w:rPr>
              <w:t>掌握常用的数值求解算法，并能够运用学到的数值求解算法对工程问题的求解结果进行分析和评价。</w:t>
            </w:r>
          </w:p>
        </w:tc>
        <w:tc>
          <w:tcPr>
            <w:tcW w:w="4135" w:type="dxa"/>
            <w:shd w:val="clear" w:color="auto" w:fill="auto"/>
            <w:vAlign w:val="center"/>
          </w:tcPr>
          <w:p w:rsidR="00F028DC" w:rsidRPr="00097636" w:rsidRDefault="00422FF5" w:rsidP="00097636">
            <w:pPr>
              <w:adjustRightInd w:val="0"/>
              <w:snapToGrid w:val="0"/>
              <w:spacing w:line="400" w:lineRule="atLeast"/>
              <w:ind w:leftChars="-11" w:left="2" w:hangingChars="12" w:hanging="25"/>
              <w:rPr>
                <w:rFonts w:ascii="宋体" w:hAnsi="宋体"/>
                <w:color w:val="000000"/>
                <w:sz w:val="20"/>
                <w:szCs w:val="20"/>
              </w:rPr>
            </w:pPr>
            <w:r w:rsidRPr="009C38E4">
              <w:rPr>
                <w:rFonts w:hint="eastAsia"/>
              </w:rPr>
              <w:t>问题分析：</w:t>
            </w:r>
            <w:r w:rsidR="00097636" w:rsidRPr="004F326F">
              <w:rPr>
                <w:rFonts w:hint="eastAsia"/>
              </w:rPr>
              <w:t>能够应用数学、自然科学和工程科学的基本原理，识别、表达、并通过文献研究分析复杂软件工程问题，以获得有效结论。</w:t>
            </w:r>
          </w:p>
        </w:tc>
        <w:tc>
          <w:tcPr>
            <w:tcW w:w="1028"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c>
          <w:tcPr>
            <w:tcW w:w="850" w:type="dxa"/>
            <w:shd w:val="clear" w:color="auto" w:fill="auto"/>
            <w:vAlign w:val="center"/>
          </w:tcPr>
          <w:p w:rsidR="00F028DC" w:rsidRPr="00A37B6C" w:rsidRDefault="00A35195" w:rsidP="00BA76F2">
            <w:pPr>
              <w:pStyle w:val="a5"/>
              <w:ind w:firstLineChars="0" w:firstLine="0"/>
              <w:jc w:val="center"/>
              <w:rPr>
                <w:rFonts w:ascii="宋体" w:hAnsi="宋体"/>
                <w:color w:val="000000"/>
                <w:sz w:val="20"/>
                <w:szCs w:val="20"/>
              </w:rPr>
            </w:pPr>
            <w:r w:rsidRPr="00D669CC">
              <w:rPr>
                <w:color w:val="000000"/>
                <w:sz w:val="22"/>
              </w:rPr>
              <w:t>√</w:t>
            </w:r>
          </w:p>
        </w:tc>
        <w:tc>
          <w:tcPr>
            <w:tcW w:w="851"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c>
          <w:tcPr>
            <w:tcW w:w="1099" w:type="dxa"/>
            <w:shd w:val="clear" w:color="auto" w:fill="auto"/>
            <w:vAlign w:val="center"/>
          </w:tcPr>
          <w:p w:rsidR="00F028DC" w:rsidRPr="00A37B6C" w:rsidRDefault="00F028DC" w:rsidP="00BA76F2">
            <w:pPr>
              <w:pStyle w:val="a5"/>
              <w:ind w:firstLineChars="0" w:firstLine="0"/>
              <w:jc w:val="center"/>
              <w:rPr>
                <w:rFonts w:ascii="宋体" w:hAnsi="宋体"/>
                <w:color w:val="000000"/>
                <w:sz w:val="20"/>
                <w:szCs w:val="20"/>
              </w:rPr>
            </w:pPr>
            <w:r w:rsidRPr="00D669CC">
              <w:rPr>
                <w:color w:val="000000"/>
                <w:sz w:val="22"/>
              </w:rPr>
              <w:t>√</w:t>
            </w:r>
          </w:p>
        </w:tc>
      </w:tr>
    </w:tbl>
    <w:p w:rsidR="00004313" w:rsidRDefault="00004313" w:rsidP="00BD7778">
      <w:pPr>
        <w:spacing w:line="400" w:lineRule="atLeast"/>
        <w:ind w:leftChars="189" w:left="422" w:hangingChars="12" w:hanging="25"/>
      </w:pPr>
    </w:p>
    <w:p w:rsidR="0046445F" w:rsidRDefault="0046445F" w:rsidP="00BD7778">
      <w:pPr>
        <w:spacing w:line="400" w:lineRule="atLeast"/>
        <w:ind w:leftChars="189" w:left="422" w:hangingChars="12" w:hanging="25"/>
      </w:pPr>
    </w:p>
    <w:p w:rsidR="0046445F" w:rsidRDefault="0046445F" w:rsidP="00BD7778">
      <w:pPr>
        <w:spacing w:line="400" w:lineRule="atLeast"/>
        <w:ind w:leftChars="189" w:left="422" w:hangingChars="12" w:hanging="25"/>
      </w:pPr>
    </w:p>
    <w:p w:rsidR="0046445F" w:rsidRPr="00BA0CEC" w:rsidRDefault="0046445F" w:rsidP="00BD7778">
      <w:pPr>
        <w:spacing w:line="400" w:lineRule="atLeast"/>
        <w:ind w:leftChars="189" w:left="422" w:hangingChars="12" w:hanging="25"/>
      </w:pPr>
    </w:p>
    <w:p w:rsidR="000E509F" w:rsidRDefault="000E509F" w:rsidP="00BD7778">
      <w:pPr>
        <w:adjustRightInd w:val="0"/>
        <w:snapToGrid w:val="0"/>
        <w:spacing w:line="400" w:lineRule="atLeast"/>
        <w:ind w:firstLineChars="100" w:firstLine="241"/>
        <w:rPr>
          <w:rFonts w:ascii="宋体" w:hAnsi="宋体"/>
          <w:b/>
          <w:color w:val="000000"/>
          <w:sz w:val="24"/>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lastRenderedPageBreak/>
        <w:t>1．理论教学安排</w:t>
      </w:r>
    </w:p>
    <w:tbl>
      <w:tblPr>
        <w:tblW w:w="4947"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8"/>
        <w:gridCol w:w="974"/>
        <w:gridCol w:w="2975"/>
        <w:gridCol w:w="851"/>
        <w:gridCol w:w="4251"/>
        <w:gridCol w:w="1845"/>
        <w:gridCol w:w="2857"/>
      </w:tblGrid>
      <w:tr w:rsidR="005C37E7" w:rsidTr="00A86AB9">
        <w:trPr>
          <w:jc w:val="center"/>
        </w:trPr>
        <w:tc>
          <w:tcPr>
            <w:tcW w:w="215"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339"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1035"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296" w:type="pct"/>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1479"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1636" w:type="pct"/>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A86AB9" w:rsidTr="00A86AB9">
        <w:trPr>
          <w:jc w:val="center"/>
        </w:trPr>
        <w:tc>
          <w:tcPr>
            <w:tcW w:w="215"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339"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035"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96" w:type="pct"/>
            <w:vMerge/>
            <w:shd w:val="clear" w:color="auto" w:fill="auto"/>
            <w:vAlign w:val="center"/>
          </w:tcPr>
          <w:p w:rsidR="005C37E7" w:rsidRDefault="005C37E7">
            <w:pPr>
              <w:adjustRightInd w:val="0"/>
              <w:snapToGrid w:val="0"/>
              <w:jc w:val="center"/>
              <w:rPr>
                <w:rFonts w:ascii="宋体" w:hAnsi="宋体"/>
                <w:color w:val="000000"/>
                <w:sz w:val="24"/>
              </w:rPr>
            </w:pPr>
          </w:p>
        </w:tc>
        <w:tc>
          <w:tcPr>
            <w:tcW w:w="1479"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642" w:type="pc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994" w:type="pc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A86AB9" w:rsidTr="00A86AB9">
        <w:trPr>
          <w:trHeight w:val="615"/>
          <w:jc w:val="center"/>
        </w:trPr>
        <w:tc>
          <w:tcPr>
            <w:tcW w:w="215" w:type="pct"/>
            <w:shd w:val="clear" w:color="auto" w:fill="auto"/>
            <w:vAlign w:val="center"/>
          </w:tcPr>
          <w:p w:rsidR="005C37E7" w:rsidRPr="00BC3DAC" w:rsidRDefault="00ED351D">
            <w:pPr>
              <w:adjustRightInd w:val="0"/>
              <w:snapToGrid w:val="0"/>
              <w:spacing w:line="300" w:lineRule="auto"/>
              <w:jc w:val="center"/>
              <w:rPr>
                <w:rFonts w:ascii="宋体"/>
                <w:szCs w:val="21"/>
              </w:rPr>
            </w:pPr>
            <w:r w:rsidRPr="00BC3DAC">
              <w:rPr>
                <w:rFonts w:ascii="宋体" w:hint="eastAsia"/>
                <w:szCs w:val="21"/>
              </w:rPr>
              <w:t>1</w:t>
            </w:r>
          </w:p>
        </w:tc>
        <w:tc>
          <w:tcPr>
            <w:tcW w:w="339" w:type="pct"/>
            <w:shd w:val="clear" w:color="auto" w:fill="auto"/>
          </w:tcPr>
          <w:p w:rsidR="005C37E7" w:rsidRPr="00BC3DAC" w:rsidRDefault="00C250E5">
            <w:pPr>
              <w:adjustRightInd w:val="0"/>
              <w:snapToGrid w:val="0"/>
              <w:spacing w:line="300" w:lineRule="auto"/>
              <w:rPr>
                <w:rFonts w:ascii="宋体"/>
                <w:szCs w:val="21"/>
              </w:rPr>
            </w:pPr>
            <w:r w:rsidRPr="00BC3DAC">
              <w:rPr>
                <w:rFonts w:ascii="宋体" w:hint="eastAsia"/>
                <w:szCs w:val="21"/>
              </w:rPr>
              <w:t>数值方法及误差</w:t>
            </w:r>
          </w:p>
        </w:tc>
        <w:tc>
          <w:tcPr>
            <w:tcW w:w="1035" w:type="pct"/>
            <w:shd w:val="clear" w:color="auto" w:fill="auto"/>
          </w:tcPr>
          <w:p w:rsidR="00987D2B" w:rsidRDefault="00987D2B" w:rsidP="00987D2B">
            <w:pPr>
              <w:pStyle w:val="ad"/>
              <w:numPr>
                <w:ilvl w:val="0"/>
                <w:numId w:val="2"/>
              </w:numPr>
              <w:adjustRightInd w:val="0"/>
              <w:snapToGrid w:val="0"/>
              <w:spacing w:line="300" w:lineRule="auto"/>
              <w:ind w:firstLineChars="0"/>
              <w:rPr>
                <w:rFonts w:ascii="宋体"/>
                <w:szCs w:val="21"/>
              </w:rPr>
            </w:pPr>
            <w:r>
              <w:rPr>
                <w:rFonts w:ascii="宋体" w:hint="eastAsia"/>
                <w:szCs w:val="21"/>
              </w:rPr>
              <w:t>数值方法及误差的概念</w:t>
            </w:r>
          </w:p>
          <w:p w:rsidR="00987D2B" w:rsidRDefault="00987D2B" w:rsidP="00987D2B">
            <w:pPr>
              <w:pStyle w:val="ad"/>
              <w:numPr>
                <w:ilvl w:val="0"/>
                <w:numId w:val="2"/>
              </w:numPr>
              <w:adjustRightInd w:val="0"/>
              <w:snapToGrid w:val="0"/>
              <w:spacing w:line="300" w:lineRule="auto"/>
              <w:ind w:firstLineChars="0"/>
              <w:rPr>
                <w:rFonts w:ascii="宋体"/>
                <w:szCs w:val="21"/>
              </w:rPr>
            </w:pPr>
            <w:r>
              <w:rPr>
                <w:rFonts w:ascii="宋体" w:hint="eastAsia"/>
                <w:szCs w:val="21"/>
              </w:rPr>
              <w:t>误差的传递</w:t>
            </w:r>
            <w:r w:rsidR="00AE3143">
              <w:rPr>
                <w:rFonts w:ascii="宋体" w:hint="eastAsia"/>
                <w:szCs w:val="21"/>
              </w:rPr>
              <w:t>规律</w:t>
            </w:r>
          </w:p>
          <w:p w:rsidR="005C37E7" w:rsidRPr="00987D2B" w:rsidRDefault="004159E5" w:rsidP="00987D2B">
            <w:pPr>
              <w:pStyle w:val="ad"/>
              <w:numPr>
                <w:ilvl w:val="0"/>
                <w:numId w:val="2"/>
              </w:numPr>
              <w:adjustRightInd w:val="0"/>
              <w:snapToGrid w:val="0"/>
              <w:spacing w:line="300" w:lineRule="auto"/>
              <w:ind w:firstLineChars="0"/>
              <w:rPr>
                <w:rFonts w:ascii="宋体"/>
                <w:szCs w:val="21"/>
              </w:rPr>
            </w:pPr>
            <w:r w:rsidRPr="00987D2B">
              <w:rPr>
                <w:rFonts w:ascii="宋体" w:hint="eastAsia"/>
                <w:szCs w:val="21"/>
              </w:rPr>
              <w:t>数值算法中应该注意的误差问题等。</w:t>
            </w:r>
          </w:p>
        </w:tc>
        <w:tc>
          <w:tcPr>
            <w:tcW w:w="296" w:type="pct"/>
            <w:shd w:val="clear" w:color="auto" w:fill="auto"/>
          </w:tcPr>
          <w:p w:rsidR="005C37E7" w:rsidRPr="00BC3DAC" w:rsidRDefault="004F37CC">
            <w:pPr>
              <w:adjustRightInd w:val="0"/>
              <w:snapToGrid w:val="0"/>
              <w:spacing w:line="300" w:lineRule="auto"/>
              <w:rPr>
                <w:rFonts w:ascii="宋体"/>
                <w:szCs w:val="21"/>
              </w:rPr>
            </w:pPr>
            <w:r w:rsidRPr="00BC3DAC">
              <w:rPr>
                <w:rFonts w:ascii="宋体" w:hint="eastAsia"/>
                <w:szCs w:val="21"/>
              </w:rPr>
              <w:t>2</w:t>
            </w:r>
          </w:p>
        </w:tc>
        <w:tc>
          <w:tcPr>
            <w:tcW w:w="1479" w:type="pct"/>
            <w:shd w:val="clear" w:color="auto" w:fill="auto"/>
          </w:tcPr>
          <w:p w:rsidR="005C37E7" w:rsidRPr="00BC3DAC" w:rsidRDefault="004F37CC" w:rsidP="0067230B">
            <w:pPr>
              <w:adjustRightInd w:val="0"/>
              <w:snapToGrid w:val="0"/>
              <w:spacing w:line="300" w:lineRule="auto"/>
              <w:rPr>
                <w:rFonts w:ascii="宋体"/>
                <w:szCs w:val="21"/>
              </w:rPr>
            </w:pPr>
            <w:r w:rsidRPr="00BC3DAC">
              <w:rPr>
                <w:rFonts w:ascii="宋体" w:hint="eastAsia"/>
                <w:szCs w:val="21"/>
              </w:rPr>
              <w:t>教学重点：</w:t>
            </w:r>
            <w:r w:rsidR="00B5586F" w:rsidRPr="00BC3DAC">
              <w:rPr>
                <w:rFonts w:ascii="宋体" w:hint="eastAsia"/>
                <w:szCs w:val="21"/>
              </w:rPr>
              <w:t>误差的</w:t>
            </w:r>
            <w:r w:rsidR="0067230B" w:rsidRPr="00BC3DAC">
              <w:rPr>
                <w:rFonts w:ascii="宋体" w:hint="eastAsia"/>
                <w:szCs w:val="21"/>
              </w:rPr>
              <w:t>相关概念</w:t>
            </w:r>
            <w:r w:rsidR="00EC068D" w:rsidRPr="00BC3DAC">
              <w:rPr>
                <w:rFonts w:ascii="宋体" w:hint="eastAsia"/>
                <w:szCs w:val="21"/>
              </w:rPr>
              <w:t>、误差传递</w:t>
            </w:r>
            <w:r w:rsidR="0011131F" w:rsidRPr="00BC3DAC">
              <w:rPr>
                <w:rFonts w:ascii="宋体" w:hint="eastAsia"/>
                <w:szCs w:val="21"/>
              </w:rPr>
              <w:t>公式</w:t>
            </w:r>
          </w:p>
          <w:p w:rsidR="0011131F" w:rsidRPr="00BC3DAC" w:rsidRDefault="0011131F" w:rsidP="0067230B">
            <w:pPr>
              <w:adjustRightInd w:val="0"/>
              <w:snapToGrid w:val="0"/>
              <w:spacing w:line="300" w:lineRule="auto"/>
              <w:rPr>
                <w:rFonts w:ascii="宋体"/>
                <w:szCs w:val="21"/>
              </w:rPr>
            </w:pPr>
            <w:r w:rsidRPr="00BC3DAC">
              <w:rPr>
                <w:rFonts w:ascii="宋体" w:hint="eastAsia"/>
                <w:szCs w:val="21"/>
              </w:rPr>
              <w:t>教学难点：误差传递公式的讲解</w:t>
            </w:r>
          </w:p>
          <w:p w:rsidR="0067230B" w:rsidRPr="00BC3DAC" w:rsidRDefault="0011131F" w:rsidP="0011131F">
            <w:pPr>
              <w:adjustRightInd w:val="0"/>
              <w:snapToGrid w:val="0"/>
              <w:spacing w:line="300" w:lineRule="auto"/>
              <w:rPr>
                <w:rFonts w:ascii="宋体"/>
                <w:szCs w:val="21"/>
              </w:rPr>
            </w:pPr>
            <w:r w:rsidRPr="00BC3DAC">
              <w:rPr>
                <w:rFonts w:ascii="宋体" w:hint="eastAsia"/>
                <w:szCs w:val="21"/>
              </w:rPr>
              <w:t>教学方法：</w:t>
            </w:r>
            <w:r w:rsidR="00655C9B">
              <w:rPr>
                <w:rFonts w:ascii="宋体" w:hint="eastAsia"/>
                <w:szCs w:val="21"/>
              </w:rPr>
              <w:t>运用启发式教学进行</w:t>
            </w:r>
            <w:r w:rsidR="00FB0EDC" w:rsidRPr="00BC3DAC">
              <w:rPr>
                <w:rFonts w:ascii="宋体" w:hint="eastAsia"/>
                <w:szCs w:val="21"/>
              </w:rPr>
              <w:t>课堂讲授、学生</w:t>
            </w:r>
            <w:r w:rsidR="00655C9B">
              <w:rPr>
                <w:rFonts w:ascii="宋体" w:hint="eastAsia"/>
                <w:szCs w:val="21"/>
              </w:rPr>
              <w:t>自行</w:t>
            </w:r>
            <w:r w:rsidR="00FB0EDC" w:rsidRPr="00BC3DAC">
              <w:rPr>
                <w:rFonts w:ascii="宋体" w:hint="eastAsia"/>
                <w:szCs w:val="21"/>
              </w:rPr>
              <w:t>讨论、</w:t>
            </w:r>
            <w:r w:rsidR="004773FB" w:rsidRPr="00BC3DAC">
              <w:rPr>
                <w:rFonts w:ascii="宋体" w:hint="eastAsia"/>
                <w:szCs w:val="21"/>
              </w:rPr>
              <w:t>学生讲解例题</w:t>
            </w:r>
          </w:p>
        </w:tc>
        <w:tc>
          <w:tcPr>
            <w:tcW w:w="642" w:type="pct"/>
            <w:shd w:val="clear" w:color="auto" w:fill="auto"/>
          </w:tcPr>
          <w:p w:rsidR="005C37E7" w:rsidRPr="00BC3DAC" w:rsidRDefault="004773FB" w:rsidP="00BC3DAC">
            <w:pPr>
              <w:adjustRightInd w:val="0"/>
              <w:snapToGrid w:val="0"/>
              <w:spacing w:line="300" w:lineRule="auto"/>
              <w:rPr>
                <w:rFonts w:ascii="宋体"/>
                <w:szCs w:val="21"/>
              </w:rPr>
            </w:pPr>
            <w:r w:rsidRPr="00BC3DAC">
              <w:rPr>
                <w:rFonts w:ascii="宋体" w:hint="eastAsia"/>
                <w:szCs w:val="21"/>
              </w:rPr>
              <w:t>利用误差的传递公式解决问题</w:t>
            </w:r>
            <w:r w:rsidR="0012347B">
              <w:rPr>
                <w:rFonts w:ascii="宋体" w:hint="eastAsia"/>
                <w:szCs w:val="21"/>
              </w:rPr>
              <w:t>，</w:t>
            </w:r>
            <w:r w:rsidR="0012347B" w:rsidRPr="00A86AB9">
              <w:rPr>
                <w:rFonts w:ascii="宋体"/>
                <w:szCs w:val="21"/>
              </w:rPr>
              <w:t>及时巩固相关概念并运用。</w:t>
            </w:r>
          </w:p>
        </w:tc>
        <w:tc>
          <w:tcPr>
            <w:tcW w:w="994" w:type="pct"/>
            <w:shd w:val="clear" w:color="auto" w:fill="auto"/>
          </w:tcPr>
          <w:p w:rsidR="005C37E7" w:rsidRPr="00BC3DAC" w:rsidRDefault="00F144CF" w:rsidP="00091F12">
            <w:pPr>
              <w:adjustRightInd w:val="0"/>
              <w:snapToGrid w:val="0"/>
              <w:spacing w:line="300" w:lineRule="auto"/>
              <w:rPr>
                <w:rFonts w:ascii="宋体"/>
                <w:szCs w:val="21"/>
              </w:rPr>
            </w:pPr>
            <w:r w:rsidRPr="00231C78">
              <w:rPr>
                <w:rFonts w:ascii="宋体" w:hAnsi="宋体" w:hint="eastAsia"/>
                <w:sz w:val="20"/>
                <w:szCs w:val="20"/>
              </w:rPr>
              <w:t>查阅资料并复习所学</w:t>
            </w:r>
            <w:r w:rsidR="00091F12">
              <w:rPr>
                <w:rFonts w:ascii="宋体" w:hAnsi="宋体" w:hint="eastAsia"/>
                <w:sz w:val="20"/>
                <w:szCs w:val="20"/>
              </w:rPr>
              <w:t>误差分析</w:t>
            </w:r>
            <w:r w:rsidRPr="00231C78">
              <w:rPr>
                <w:rFonts w:ascii="宋体" w:hAnsi="宋体" w:hint="eastAsia"/>
                <w:sz w:val="20"/>
                <w:szCs w:val="20"/>
              </w:rPr>
              <w:t>的内容以便熟练掌握和运用，预习后续内容。结合课内例题或课堂练习讨论命题逻辑的学习思路和应用情况。</w:t>
            </w:r>
          </w:p>
        </w:tc>
      </w:tr>
      <w:tr w:rsidR="00A86AB9" w:rsidTr="00A86AB9">
        <w:trPr>
          <w:trHeight w:val="705"/>
          <w:jc w:val="center"/>
        </w:trPr>
        <w:tc>
          <w:tcPr>
            <w:tcW w:w="215" w:type="pct"/>
            <w:shd w:val="clear" w:color="auto" w:fill="auto"/>
            <w:vAlign w:val="center"/>
          </w:tcPr>
          <w:p w:rsidR="005C37E7" w:rsidRPr="00BC3DAC" w:rsidRDefault="00ED351D">
            <w:pPr>
              <w:adjustRightInd w:val="0"/>
              <w:snapToGrid w:val="0"/>
              <w:spacing w:line="300" w:lineRule="auto"/>
              <w:jc w:val="center"/>
              <w:rPr>
                <w:rFonts w:ascii="宋体"/>
                <w:szCs w:val="21"/>
              </w:rPr>
            </w:pPr>
            <w:r w:rsidRPr="00BC3DAC">
              <w:rPr>
                <w:rFonts w:ascii="宋体" w:hint="eastAsia"/>
                <w:szCs w:val="21"/>
              </w:rPr>
              <w:t>2</w:t>
            </w:r>
          </w:p>
        </w:tc>
        <w:tc>
          <w:tcPr>
            <w:tcW w:w="339" w:type="pct"/>
            <w:shd w:val="clear" w:color="auto" w:fill="auto"/>
          </w:tcPr>
          <w:p w:rsidR="005C37E7" w:rsidRPr="001E657D" w:rsidRDefault="002E578F">
            <w:pPr>
              <w:adjustRightInd w:val="0"/>
              <w:snapToGrid w:val="0"/>
              <w:spacing w:line="300" w:lineRule="auto"/>
              <w:rPr>
                <w:rFonts w:ascii="宋体"/>
                <w:szCs w:val="21"/>
              </w:rPr>
            </w:pPr>
            <w:r w:rsidRPr="001E657D">
              <w:rPr>
                <w:rFonts w:ascii="宋体" w:hint="eastAsia"/>
                <w:szCs w:val="21"/>
              </w:rPr>
              <w:t>非线性方程求根</w:t>
            </w:r>
          </w:p>
        </w:tc>
        <w:tc>
          <w:tcPr>
            <w:tcW w:w="1035" w:type="pct"/>
            <w:shd w:val="clear" w:color="auto" w:fill="auto"/>
          </w:tcPr>
          <w:p w:rsidR="005C37E7" w:rsidRDefault="00C2121D" w:rsidP="00C2121D">
            <w:pPr>
              <w:pStyle w:val="ad"/>
              <w:numPr>
                <w:ilvl w:val="0"/>
                <w:numId w:val="3"/>
              </w:numPr>
              <w:ind w:firstLineChars="0"/>
              <w:rPr>
                <w:rFonts w:ascii="宋体"/>
                <w:szCs w:val="21"/>
              </w:rPr>
            </w:pPr>
            <w:r>
              <w:rPr>
                <w:rFonts w:ascii="宋体" w:hint="eastAsia"/>
                <w:szCs w:val="21"/>
              </w:rPr>
              <w:t>二分法原理以及</w:t>
            </w:r>
            <w:r w:rsidRPr="00C2121D">
              <w:rPr>
                <w:rFonts w:ascii="宋体" w:hint="eastAsia"/>
                <w:szCs w:val="21"/>
              </w:rPr>
              <w:t>迭代终止条件</w:t>
            </w:r>
          </w:p>
          <w:p w:rsidR="00C2121D" w:rsidRDefault="00C2121D" w:rsidP="00C2121D">
            <w:pPr>
              <w:pStyle w:val="ad"/>
              <w:numPr>
                <w:ilvl w:val="0"/>
                <w:numId w:val="3"/>
              </w:numPr>
              <w:ind w:firstLineChars="0"/>
              <w:rPr>
                <w:rFonts w:ascii="宋体"/>
                <w:szCs w:val="21"/>
              </w:rPr>
            </w:pPr>
            <w:r>
              <w:rPr>
                <w:rFonts w:ascii="宋体" w:hint="eastAsia"/>
                <w:szCs w:val="21"/>
              </w:rPr>
              <w:t>简单迭代法原理、收敛条件以及迭代终止条件</w:t>
            </w:r>
          </w:p>
          <w:p w:rsidR="00C2121D" w:rsidRDefault="00C2121D" w:rsidP="00C2121D">
            <w:pPr>
              <w:pStyle w:val="ad"/>
              <w:numPr>
                <w:ilvl w:val="0"/>
                <w:numId w:val="3"/>
              </w:numPr>
              <w:ind w:firstLineChars="0"/>
              <w:rPr>
                <w:rFonts w:ascii="宋体"/>
                <w:szCs w:val="21"/>
              </w:rPr>
            </w:pPr>
            <w:r>
              <w:rPr>
                <w:rFonts w:ascii="宋体" w:hint="eastAsia"/>
                <w:szCs w:val="21"/>
              </w:rPr>
              <w:t>牛顿迭代法原理、收敛条件以及迭代中止条件</w:t>
            </w:r>
          </w:p>
          <w:p w:rsidR="00C2121D" w:rsidRPr="00C2121D" w:rsidRDefault="00C2121D" w:rsidP="00C2121D">
            <w:pPr>
              <w:pStyle w:val="ad"/>
              <w:numPr>
                <w:ilvl w:val="0"/>
                <w:numId w:val="3"/>
              </w:numPr>
              <w:ind w:firstLineChars="0"/>
              <w:rPr>
                <w:rFonts w:ascii="宋体"/>
                <w:szCs w:val="21"/>
              </w:rPr>
            </w:pPr>
            <w:r>
              <w:rPr>
                <w:rFonts w:ascii="宋体" w:hint="eastAsia"/>
                <w:szCs w:val="21"/>
              </w:rPr>
              <w:t>弦割法原理</w:t>
            </w:r>
          </w:p>
        </w:tc>
        <w:tc>
          <w:tcPr>
            <w:tcW w:w="296" w:type="pct"/>
            <w:shd w:val="clear" w:color="auto" w:fill="auto"/>
          </w:tcPr>
          <w:p w:rsidR="005C37E7" w:rsidRPr="00BC3DAC" w:rsidRDefault="001E657D">
            <w:pPr>
              <w:adjustRightInd w:val="0"/>
              <w:snapToGrid w:val="0"/>
              <w:spacing w:line="300" w:lineRule="auto"/>
              <w:rPr>
                <w:rFonts w:ascii="宋体"/>
                <w:szCs w:val="21"/>
              </w:rPr>
            </w:pPr>
            <w:r>
              <w:rPr>
                <w:rFonts w:ascii="宋体" w:hint="eastAsia"/>
                <w:szCs w:val="21"/>
              </w:rPr>
              <w:t>4</w:t>
            </w:r>
          </w:p>
        </w:tc>
        <w:tc>
          <w:tcPr>
            <w:tcW w:w="1479" w:type="pct"/>
            <w:shd w:val="clear" w:color="auto" w:fill="auto"/>
          </w:tcPr>
          <w:p w:rsidR="005C37E7" w:rsidRDefault="001E657D">
            <w:pPr>
              <w:adjustRightInd w:val="0"/>
              <w:snapToGrid w:val="0"/>
              <w:spacing w:line="300" w:lineRule="auto"/>
              <w:rPr>
                <w:rFonts w:ascii="宋体"/>
                <w:szCs w:val="21"/>
              </w:rPr>
            </w:pPr>
            <w:r>
              <w:rPr>
                <w:rFonts w:ascii="宋体" w:hint="eastAsia"/>
                <w:szCs w:val="21"/>
              </w:rPr>
              <w:t>教学重点：</w:t>
            </w:r>
            <w:r w:rsidR="00F5279B">
              <w:rPr>
                <w:rFonts w:ascii="宋体" w:hint="eastAsia"/>
                <w:szCs w:val="21"/>
              </w:rPr>
              <w:t>各类数值求解非线性方程根的方法讲解</w:t>
            </w:r>
          </w:p>
          <w:p w:rsidR="00F5279B" w:rsidRDefault="00F5279B">
            <w:pPr>
              <w:adjustRightInd w:val="0"/>
              <w:snapToGrid w:val="0"/>
              <w:spacing w:line="300" w:lineRule="auto"/>
              <w:rPr>
                <w:rFonts w:ascii="宋体"/>
                <w:szCs w:val="21"/>
              </w:rPr>
            </w:pPr>
            <w:r>
              <w:rPr>
                <w:rFonts w:ascii="宋体" w:hint="eastAsia"/>
                <w:szCs w:val="21"/>
              </w:rPr>
              <w:t>教学难点：迭代法、牛顿迭代法的收敛性条件</w:t>
            </w:r>
          </w:p>
          <w:p w:rsidR="00F5279B" w:rsidRPr="00F5279B" w:rsidRDefault="00F5279B">
            <w:pPr>
              <w:adjustRightInd w:val="0"/>
              <w:snapToGrid w:val="0"/>
              <w:spacing w:line="300" w:lineRule="auto"/>
              <w:rPr>
                <w:rFonts w:ascii="宋体"/>
                <w:szCs w:val="21"/>
              </w:rPr>
            </w:pPr>
            <w:r>
              <w:rPr>
                <w:rFonts w:ascii="宋体" w:hint="eastAsia"/>
                <w:szCs w:val="21"/>
              </w:rPr>
              <w:t>教学方法：</w:t>
            </w:r>
            <w:r w:rsidR="00891A75">
              <w:rPr>
                <w:rFonts w:ascii="宋体" w:hint="eastAsia"/>
                <w:szCs w:val="21"/>
              </w:rPr>
              <w:t>运用启发式教学进行</w:t>
            </w:r>
            <w:r w:rsidR="00891A75" w:rsidRPr="00BC3DAC">
              <w:rPr>
                <w:rFonts w:ascii="宋体" w:hint="eastAsia"/>
                <w:szCs w:val="21"/>
              </w:rPr>
              <w:t>课堂讲授、学生</w:t>
            </w:r>
            <w:r w:rsidR="00891A75">
              <w:rPr>
                <w:rFonts w:ascii="宋体" w:hint="eastAsia"/>
                <w:szCs w:val="21"/>
              </w:rPr>
              <w:t>自行</w:t>
            </w:r>
            <w:r w:rsidR="00891A75" w:rsidRPr="00BC3DAC">
              <w:rPr>
                <w:rFonts w:ascii="宋体" w:hint="eastAsia"/>
                <w:szCs w:val="21"/>
              </w:rPr>
              <w:t>讨论、学生讲解例题</w:t>
            </w:r>
            <w:r w:rsidR="00396F18">
              <w:rPr>
                <w:rFonts w:ascii="宋体" w:hint="eastAsia"/>
                <w:szCs w:val="21"/>
              </w:rPr>
              <w:t>、学生分析算法如何在工程问题中运用</w:t>
            </w:r>
          </w:p>
        </w:tc>
        <w:tc>
          <w:tcPr>
            <w:tcW w:w="642" w:type="pct"/>
            <w:shd w:val="clear" w:color="auto" w:fill="auto"/>
          </w:tcPr>
          <w:p w:rsidR="005C37E7" w:rsidRPr="00955D58" w:rsidRDefault="00955D58" w:rsidP="00C33F40">
            <w:pPr>
              <w:adjustRightInd w:val="0"/>
              <w:snapToGrid w:val="0"/>
              <w:spacing w:line="300" w:lineRule="auto"/>
              <w:rPr>
                <w:rFonts w:ascii="宋体"/>
                <w:szCs w:val="21"/>
              </w:rPr>
            </w:pPr>
            <w:r w:rsidRPr="00355160">
              <w:rPr>
                <w:rFonts w:ascii="宋体" w:hint="eastAsia"/>
                <w:szCs w:val="21"/>
              </w:rPr>
              <w:t>分析迭代公式的收敛性</w:t>
            </w:r>
            <w:r w:rsidR="00C33F40">
              <w:rPr>
                <w:rFonts w:ascii="宋体" w:hint="eastAsia"/>
                <w:szCs w:val="21"/>
              </w:rPr>
              <w:t>，</w:t>
            </w:r>
            <w:r w:rsidR="00C33F40" w:rsidRPr="002E5F13">
              <w:rPr>
                <w:rFonts w:ascii="宋体" w:hAnsi="宋体"/>
                <w:sz w:val="20"/>
                <w:szCs w:val="20"/>
              </w:rPr>
              <w:t>及时巩固相关概念并运用。</w:t>
            </w:r>
          </w:p>
        </w:tc>
        <w:tc>
          <w:tcPr>
            <w:tcW w:w="994" w:type="pct"/>
            <w:shd w:val="clear" w:color="auto" w:fill="auto"/>
          </w:tcPr>
          <w:p w:rsidR="005C37E7" w:rsidRPr="00BC3DAC" w:rsidRDefault="00366E8B" w:rsidP="00DF783A">
            <w:pPr>
              <w:adjustRightInd w:val="0"/>
              <w:snapToGrid w:val="0"/>
              <w:spacing w:line="300" w:lineRule="auto"/>
              <w:rPr>
                <w:rFonts w:ascii="宋体"/>
                <w:szCs w:val="21"/>
              </w:rPr>
            </w:pPr>
            <w:r w:rsidRPr="00231C78">
              <w:rPr>
                <w:rFonts w:ascii="宋体" w:hAnsi="宋体" w:hint="eastAsia"/>
                <w:sz w:val="20"/>
                <w:szCs w:val="20"/>
              </w:rPr>
              <w:t>查阅资料并复习所学</w:t>
            </w:r>
            <w:r w:rsidR="00DF783A">
              <w:rPr>
                <w:rFonts w:ascii="宋体" w:hAnsi="宋体" w:hint="eastAsia"/>
                <w:sz w:val="20"/>
                <w:szCs w:val="20"/>
              </w:rPr>
              <w:t>非线性方程求根方法</w:t>
            </w:r>
            <w:r w:rsidRPr="00231C78">
              <w:rPr>
                <w:rFonts w:ascii="宋体" w:hAnsi="宋体" w:hint="eastAsia"/>
                <w:sz w:val="20"/>
                <w:szCs w:val="20"/>
              </w:rPr>
              <w:t>的内容以便熟练掌握和运用，预习后续内容。结合课内例题或课堂练习讨论命题逻辑的学习思路和应用情况。</w:t>
            </w:r>
          </w:p>
        </w:tc>
      </w:tr>
      <w:tr w:rsidR="00A86AB9" w:rsidTr="00A86AB9">
        <w:trPr>
          <w:trHeight w:val="745"/>
          <w:jc w:val="center"/>
        </w:trPr>
        <w:tc>
          <w:tcPr>
            <w:tcW w:w="215" w:type="pct"/>
            <w:shd w:val="clear" w:color="auto" w:fill="auto"/>
            <w:vAlign w:val="center"/>
          </w:tcPr>
          <w:p w:rsidR="00611052" w:rsidRPr="00BC3DAC" w:rsidRDefault="00611052" w:rsidP="00591D80">
            <w:pPr>
              <w:adjustRightInd w:val="0"/>
              <w:snapToGrid w:val="0"/>
              <w:spacing w:line="300" w:lineRule="auto"/>
              <w:jc w:val="center"/>
              <w:rPr>
                <w:rFonts w:ascii="宋体"/>
                <w:szCs w:val="21"/>
              </w:rPr>
            </w:pPr>
            <w:r>
              <w:rPr>
                <w:rFonts w:ascii="宋体" w:hint="eastAsia"/>
                <w:szCs w:val="21"/>
              </w:rPr>
              <w:t>3</w:t>
            </w:r>
          </w:p>
        </w:tc>
        <w:tc>
          <w:tcPr>
            <w:tcW w:w="339" w:type="pct"/>
            <w:shd w:val="clear" w:color="auto" w:fill="auto"/>
          </w:tcPr>
          <w:p w:rsidR="00611052" w:rsidRPr="004F18BA" w:rsidRDefault="00611052" w:rsidP="00591D80">
            <w:pPr>
              <w:adjustRightInd w:val="0"/>
              <w:snapToGrid w:val="0"/>
              <w:spacing w:line="300" w:lineRule="auto"/>
              <w:rPr>
                <w:rFonts w:ascii="宋体"/>
                <w:szCs w:val="21"/>
              </w:rPr>
            </w:pPr>
            <w:r w:rsidRPr="004F18BA">
              <w:rPr>
                <w:rFonts w:ascii="宋体" w:hint="eastAsia"/>
                <w:szCs w:val="21"/>
              </w:rPr>
              <w:t>解线性方程组的直接方法</w:t>
            </w:r>
          </w:p>
        </w:tc>
        <w:tc>
          <w:tcPr>
            <w:tcW w:w="1035" w:type="pct"/>
            <w:shd w:val="clear" w:color="auto" w:fill="auto"/>
          </w:tcPr>
          <w:p w:rsidR="00611052" w:rsidRDefault="00611052" w:rsidP="00E34C6F">
            <w:pPr>
              <w:pStyle w:val="ad"/>
              <w:numPr>
                <w:ilvl w:val="0"/>
                <w:numId w:val="4"/>
              </w:numPr>
              <w:ind w:firstLineChars="0"/>
              <w:rPr>
                <w:rFonts w:ascii="宋体"/>
                <w:szCs w:val="21"/>
              </w:rPr>
            </w:pPr>
            <w:r>
              <w:rPr>
                <w:rFonts w:ascii="宋体" w:hint="eastAsia"/>
                <w:szCs w:val="21"/>
              </w:rPr>
              <w:t>高斯消元法，行主元消元法，列主元消元法</w:t>
            </w:r>
          </w:p>
          <w:p w:rsidR="00611052" w:rsidRDefault="00611052" w:rsidP="00E34C6F">
            <w:pPr>
              <w:pStyle w:val="ad"/>
              <w:numPr>
                <w:ilvl w:val="0"/>
                <w:numId w:val="4"/>
              </w:numPr>
              <w:ind w:firstLineChars="0"/>
              <w:rPr>
                <w:rFonts w:ascii="宋体"/>
                <w:szCs w:val="21"/>
              </w:rPr>
            </w:pPr>
            <w:r>
              <w:rPr>
                <w:rFonts w:ascii="宋体" w:hint="eastAsia"/>
                <w:szCs w:val="21"/>
              </w:rPr>
              <w:t>向量和矩阵的范数，谱半径</w:t>
            </w:r>
          </w:p>
          <w:p w:rsidR="00611052" w:rsidRPr="00E34C6F" w:rsidRDefault="00611052" w:rsidP="00E34C6F">
            <w:pPr>
              <w:pStyle w:val="ad"/>
              <w:numPr>
                <w:ilvl w:val="0"/>
                <w:numId w:val="4"/>
              </w:numPr>
              <w:ind w:firstLineChars="0"/>
              <w:rPr>
                <w:rFonts w:ascii="宋体"/>
                <w:szCs w:val="21"/>
              </w:rPr>
            </w:pPr>
            <w:r w:rsidRPr="00E34C6F">
              <w:rPr>
                <w:rFonts w:ascii="宋体" w:hint="eastAsia"/>
                <w:szCs w:val="21"/>
              </w:rPr>
              <w:t>雅可比迭代法</w:t>
            </w:r>
            <w:r>
              <w:rPr>
                <w:rFonts w:ascii="宋体" w:hint="eastAsia"/>
                <w:szCs w:val="21"/>
              </w:rPr>
              <w:t>原理以及收敛条件</w:t>
            </w:r>
          </w:p>
        </w:tc>
        <w:tc>
          <w:tcPr>
            <w:tcW w:w="296" w:type="pct"/>
            <w:shd w:val="clear" w:color="auto" w:fill="auto"/>
          </w:tcPr>
          <w:p w:rsidR="00611052" w:rsidRPr="00BC3DAC" w:rsidRDefault="00611052" w:rsidP="00591D80">
            <w:pPr>
              <w:adjustRightInd w:val="0"/>
              <w:snapToGrid w:val="0"/>
              <w:spacing w:line="300" w:lineRule="auto"/>
              <w:rPr>
                <w:rFonts w:ascii="宋体"/>
                <w:szCs w:val="21"/>
              </w:rPr>
            </w:pPr>
            <w:r>
              <w:rPr>
                <w:rFonts w:ascii="宋体" w:hint="eastAsia"/>
                <w:szCs w:val="21"/>
              </w:rPr>
              <w:t>5</w:t>
            </w:r>
          </w:p>
        </w:tc>
        <w:tc>
          <w:tcPr>
            <w:tcW w:w="1479" w:type="pct"/>
            <w:shd w:val="clear" w:color="auto" w:fill="auto"/>
          </w:tcPr>
          <w:p w:rsidR="00611052" w:rsidRDefault="00611052" w:rsidP="00591D80">
            <w:pPr>
              <w:adjustRightInd w:val="0"/>
              <w:snapToGrid w:val="0"/>
              <w:spacing w:line="300" w:lineRule="auto"/>
              <w:rPr>
                <w:rFonts w:ascii="宋体"/>
                <w:szCs w:val="21"/>
              </w:rPr>
            </w:pPr>
            <w:r>
              <w:rPr>
                <w:rFonts w:ascii="宋体" w:hint="eastAsia"/>
                <w:szCs w:val="21"/>
              </w:rPr>
              <w:t>教学重点：经典高斯消元法、列主元高斯消元法、雅克比迭代法的讲解</w:t>
            </w:r>
          </w:p>
          <w:p w:rsidR="00611052" w:rsidRDefault="00611052" w:rsidP="00591D80">
            <w:pPr>
              <w:adjustRightInd w:val="0"/>
              <w:snapToGrid w:val="0"/>
              <w:spacing w:line="300" w:lineRule="auto"/>
              <w:rPr>
                <w:rFonts w:ascii="宋体"/>
                <w:szCs w:val="21"/>
              </w:rPr>
            </w:pPr>
            <w:r>
              <w:rPr>
                <w:rFonts w:ascii="宋体" w:hint="eastAsia"/>
                <w:szCs w:val="21"/>
              </w:rPr>
              <w:t>教学难点：雅克比迭代法的收敛性条件</w:t>
            </w:r>
          </w:p>
          <w:p w:rsidR="00611052" w:rsidRPr="001C4C85" w:rsidRDefault="00611052" w:rsidP="00591D80">
            <w:pPr>
              <w:adjustRightInd w:val="0"/>
              <w:snapToGrid w:val="0"/>
              <w:spacing w:line="300" w:lineRule="auto"/>
              <w:rPr>
                <w:rFonts w:ascii="宋体"/>
                <w:szCs w:val="21"/>
              </w:rPr>
            </w:pPr>
            <w:r>
              <w:rPr>
                <w:rFonts w:ascii="宋体" w:hint="eastAsia"/>
                <w:szCs w:val="21"/>
              </w:rPr>
              <w:t>教学方法：运用启发式教学进行</w:t>
            </w:r>
            <w:r w:rsidRPr="00BC3DAC">
              <w:rPr>
                <w:rFonts w:ascii="宋体" w:hint="eastAsia"/>
                <w:szCs w:val="21"/>
              </w:rPr>
              <w:t>课堂讲授、学生</w:t>
            </w:r>
            <w:r>
              <w:rPr>
                <w:rFonts w:ascii="宋体" w:hint="eastAsia"/>
                <w:szCs w:val="21"/>
              </w:rPr>
              <w:t>自行</w:t>
            </w:r>
            <w:r w:rsidRPr="00BC3DAC">
              <w:rPr>
                <w:rFonts w:ascii="宋体" w:hint="eastAsia"/>
                <w:szCs w:val="21"/>
              </w:rPr>
              <w:t>讨论、学生讲解例题</w:t>
            </w:r>
            <w:r>
              <w:rPr>
                <w:rFonts w:ascii="宋体" w:hint="eastAsia"/>
                <w:szCs w:val="21"/>
              </w:rPr>
              <w:t>、学生分析算法如何在工程问题中运用</w:t>
            </w:r>
          </w:p>
        </w:tc>
        <w:tc>
          <w:tcPr>
            <w:tcW w:w="642" w:type="pct"/>
            <w:shd w:val="clear" w:color="auto" w:fill="auto"/>
          </w:tcPr>
          <w:p w:rsidR="00611052" w:rsidRPr="00FA1F04" w:rsidRDefault="00611052" w:rsidP="00591D80">
            <w:pPr>
              <w:adjustRightInd w:val="0"/>
              <w:snapToGrid w:val="0"/>
              <w:spacing w:line="300" w:lineRule="auto"/>
              <w:rPr>
                <w:rFonts w:ascii="宋体"/>
                <w:szCs w:val="21"/>
              </w:rPr>
            </w:pPr>
            <w:r w:rsidRPr="00FA1F04">
              <w:rPr>
                <w:rFonts w:ascii="宋体" w:hint="eastAsia"/>
                <w:szCs w:val="21"/>
              </w:rPr>
              <w:t>高斯消元法求解方程的根</w:t>
            </w:r>
            <w:r>
              <w:rPr>
                <w:rFonts w:ascii="宋体" w:hint="eastAsia"/>
                <w:szCs w:val="21"/>
              </w:rPr>
              <w:t>，</w:t>
            </w:r>
            <w:r w:rsidRPr="002E5F13">
              <w:rPr>
                <w:rFonts w:ascii="宋体" w:hAnsi="宋体"/>
                <w:sz w:val="20"/>
                <w:szCs w:val="20"/>
              </w:rPr>
              <w:t>及时巩固相关概念并运用。</w:t>
            </w:r>
          </w:p>
        </w:tc>
        <w:tc>
          <w:tcPr>
            <w:tcW w:w="994" w:type="pct"/>
            <w:shd w:val="clear" w:color="auto" w:fill="auto"/>
          </w:tcPr>
          <w:p w:rsidR="00611052" w:rsidRPr="00BC3DAC" w:rsidRDefault="00611052" w:rsidP="002F41F6">
            <w:pPr>
              <w:adjustRightInd w:val="0"/>
              <w:snapToGrid w:val="0"/>
              <w:spacing w:line="300" w:lineRule="auto"/>
              <w:rPr>
                <w:rFonts w:ascii="宋体"/>
                <w:szCs w:val="21"/>
              </w:rPr>
            </w:pPr>
            <w:r w:rsidRPr="00231C78">
              <w:rPr>
                <w:rFonts w:ascii="宋体" w:hAnsi="宋体" w:hint="eastAsia"/>
                <w:sz w:val="20"/>
                <w:szCs w:val="20"/>
              </w:rPr>
              <w:t>查阅资料并复习所学</w:t>
            </w:r>
            <w:r w:rsidR="002F41F6">
              <w:rPr>
                <w:rFonts w:ascii="宋体" w:hAnsi="宋体" w:hint="eastAsia"/>
                <w:sz w:val="20"/>
                <w:szCs w:val="20"/>
              </w:rPr>
              <w:t>高斯消元法</w:t>
            </w:r>
            <w:r w:rsidR="00EB137C">
              <w:rPr>
                <w:rFonts w:ascii="宋体" w:hAnsi="宋体" w:hint="eastAsia"/>
                <w:sz w:val="20"/>
                <w:szCs w:val="20"/>
              </w:rPr>
              <w:t>和雅克比迭代法</w:t>
            </w:r>
            <w:r w:rsidRPr="00231C78">
              <w:rPr>
                <w:rFonts w:ascii="宋体" w:hAnsi="宋体" w:hint="eastAsia"/>
                <w:sz w:val="20"/>
                <w:szCs w:val="20"/>
              </w:rPr>
              <w:t>的内容以便熟练掌握和运用，预习后续内容。结合课内例题或课堂练习讨论命题逻辑的学习思路和应用情况。</w:t>
            </w:r>
          </w:p>
        </w:tc>
      </w:tr>
      <w:tr w:rsidR="00A86AB9" w:rsidTr="00A86AB9">
        <w:trPr>
          <w:trHeight w:val="745"/>
          <w:jc w:val="center"/>
        </w:trPr>
        <w:tc>
          <w:tcPr>
            <w:tcW w:w="215" w:type="pct"/>
            <w:shd w:val="clear" w:color="auto" w:fill="auto"/>
            <w:vAlign w:val="center"/>
          </w:tcPr>
          <w:p w:rsidR="00EB137C" w:rsidRPr="00BC3DAC" w:rsidRDefault="00EB137C" w:rsidP="00591D80">
            <w:pPr>
              <w:adjustRightInd w:val="0"/>
              <w:snapToGrid w:val="0"/>
              <w:spacing w:line="300" w:lineRule="auto"/>
              <w:jc w:val="center"/>
              <w:rPr>
                <w:rFonts w:ascii="宋体"/>
                <w:szCs w:val="21"/>
              </w:rPr>
            </w:pPr>
            <w:r>
              <w:rPr>
                <w:rFonts w:ascii="宋体" w:hint="eastAsia"/>
                <w:szCs w:val="21"/>
              </w:rPr>
              <w:t>4</w:t>
            </w:r>
          </w:p>
        </w:tc>
        <w:tc>
          <w:tcPr>
            <w:tcW w:w="339" w:type="pct"/>
            <w:shd w:val="clear" w:color="auto" w:fill="auto"/>
          </w:tcPr>
          <w:p w:rsidR="00EB137C" w:rsidRPr="00FA1F04" w:rsidRDefault="00EB137C" w:rsidP="00363B8D">
            <w:pPr>
              <w:adjustRightInd w:val="0"/>
              <w:snapToGrid w:val="0"/>
              <w:spacing w:line="300" w:lineRule="auto"/>
              <w:rPr>
                <w:rFonts w:ascii="宋体"/>
                <w:szCs w:val="21"/>
              </w:rPr>
            </w:pPr>
            <w:r w:rsidRPr="00FA1F04">
              <w:rPr>
                <w:rFonts w:ascii="宋体" w:hint="eastAsia"/>
                <w:szCs w:val="21"/>
              </w:rPr>
              <w:t>插值与拟合</w:t>
            </w:r>
          </w:p>
          <w:p w:rsidR="00EB137C" w:rsidRPr="00BC3DAC" w:rsidRDefault="00EB137C" w:rsidP="00591D80">
            <w:pPr>
              <w:adjustRightInd w:val="0"/>
              <w:snapToGrid w:val="0"/>
              <w:spacing w:line="300" w:lineRule="auto"/>
              <w:rPr>
                <w:rFonts w:ascii="宋体"/>
                <w:szCs w:val="21"/>
              </w:rPr>
            </w:pPr>
          </w:p>
        </w:tc>
        <w:tc>
          <w:tcPr>
            <w:tcW w:w="1035" w:type="pct"/>
            <w:shd w:val="clear" w:color="auto" w:fill="auto"/>
          </w:tcPr>
          <w:p w:rsidR="00EB137C" w:rsidRDefault="00EB137C" w:rsidP="00E34C6F">
            <w:pPr>
              <w:pStyle w:val="ad"/>
              <w:numPr>
                <w:ilvl w:val="0"/>
                <w:numId w:val="5"/>
              </w:numPr>
              <w:adjustRightInd w:val="0"/>
              <w:snapToGrid w:val="0"/>
              <w:spacing w:line="300" w:lineRule="auto"/>
              <w:ind w:firstLineChars="0"/>
              <w:rPr>
                <w:rFonts w:ascii="宋体"/>
                <w:szCs w:val="21"/>
              </w:rPr>
            </w:pPr>
            <w:r w:rsidRPr="00E34C6F">
              <w:rPr>
                <w:rFonts w:ascii="宋体" w:hint="eastAsia"/>
                <w:szCs w:val="21"/>
              </w:rPr>
              <w:t>插值多项式的求法，</w:t>
            </w:r>
            <w:r>
              <w:rPr>
                <w:rFonts w:ascii="宋体" w:hint="eastAsia"/>
                <w:szCs w:val="21"/>
              </w:rPr>
              <w:t>插值多项式的误差分析</w:t>
            </w:r>
          </w:p>
          <w:p w:rsidR="00EB137C" w:rsidRPr="008C6790" w:rsidRDefault="00EB137C" w:rsidP="00E34C6F">
            <w:pPr>
              <w:pStyle w:val="ad"/>
              <w:numPr>
                <w:ilvl w:val="0"/>
                <w:numId w:val="5"/>
              </w:numPr>
              <w:adjustRightInd w:val="0"/>
              <w:snapToGrid w:val="0"/>
              <w:spacing w:line="300" w:lineRule="auto"/>
              <w:ind w:firstLineChars="0"/>
              <w:rPr>
                <w:rFonts w:ascii="宋体"/>
                <w:szCs w:val="21"/>
              </w:rPr>
            </w:pPr>
            <w:r>
              <w:rPr>
                <w:rFonts w:ascii="宋体" w:hint="eastAsia"/>
                <w:szCs w:val="21"/>
              </w:rPr>
              <w:t>最小二乘法的原理，最小二乘法的公式推导，最小二乘法的运用</w:t>
            </w:r>
          </w:p>
        </w:tc>
        <w:tc>
          <w:tcPr>
            <w:tcW w:w="296" w:type="pct"/>
            <w:shd w:val="clear" w:color="auto" w:fill="auto"/>
          </w:tcPr>
          <w:p w:rsidR="00EB137C" w:rsidRPr="00BC3DAC" w:rsidRDefault="00EB137C" w:rsidP="00591D80">
            <w:pPr>
              <w:adjustRightInd w:val="0"/>
              <w:snapToGrid w:val="0"/>
              <w:spacing w:line="300" w:lineRule="auto"/>
              <w:rPr>
                <w:rFonts w:ascii="宋体"/>
                <w:szCs w:val="21"/>
              </w:rPr>
            </w:pPr>
            <w:r>
              <w:rPr>
                <w:rFonts w:ascii="宋体" w:hint="eastAsia"/>
                <w:szCs w:val="21"/>
              </w:rPr>
              <w:t>4</w:t>
            </w:r>
          </w:p>
        </w:tc>
        <w:tc>
          <w:tcPr>
            <w:tcW w:w="1479" w:type="pct"/>
            <w:shd w:val="clear" w:color="auto" w:fill="auto"/>
          </w:tcPr>
          <w:p w:rsidR="00EB137C" w:rsidRDefault="00EB137C" w:rsidP="00591D80">
            <w:pPr>
              <w:adjustRightInd w:val="0"/>
              <w:snapToGrid w:val="0"/>
              <w:spacing w:line="300" w:lineRule="auto"/>
              <w:rPr>
                <w:rFonts w:ascii="宋体"/>
                <w:szCs w:val="21"/>
              </w:rPr>
            </w:pPr>
            <w:r>
              <w:rPr>
                <w:rFonts w:ascii="宋体" w:hint="eastAsia"/>
                <w:szCs w:val="21"/>
              </w:rPr>
              <w:t>教学重点：拉格朗日插值法、最小二乘法的推导以及运用</w:t>
            </w:r>
          </w:p>
          <w:p w:rsidR="00EB137C" w:rsidRDefault="00EB137C" w:rsidP="00A16A07">
            <w:pPr>
              <w:adjustRightInd w:val="0"/>
              <w:snapToGrid w:val="0"/>
              <w:spacing w:line="300" w:lineRule="auto"/>
              <w:rPr>
                <w:rFonts w:ascii="宋体"/>
                <w:szCs w:val="21"/>
              </w:rPr>
            </w:pPr>
            <w:r>
              <w:rPr>
                <w:rFonts w:ascii="宋体" w:hint="eastAsia"/>
                <w:szCs w:val="21"/>
              </w:rPr>
              <w:t>教学难点：如何运用最小二乘法</w:t>
            </w:r>
          </w:p>
          <w:p w:rsidR="00EB137C" w:rsidRPr="00A16A07" w:rsidRDefault="00EB137C" w:rsidP="00A16A07">
            <w:pPr>
              <w:adjustRightInd w:val="0"/>
              <w:snapToGrid w:val="0"/>
              <w:spacing w:line="300" w:lineRule="auto"/>
              <w:rPr>
                <w:rFonts w:ascii="宋体"/>
                <w:szCs w:val="21"/>
              </w:rPr>
            </w:pPr>
            <w:r>
              <w:rPr>
                <w:rFonts w:ascii="宋体" w:hint="eastAsia"/>
                <w:szCs w:val="21"/>
              </w:rPr>
              <w:t>教学方法：运用启发式教学进行</w:t>
            </w:r>
            <w:r w:rsidRPr="00BC3DAC">
              <w:rPr>
                <w:rFonts w:ascii="宋体" w:hint="eastAsia"/>
                <w:szCs w:val="21"/>
              </w:rPr>
              <w:t>课堂讲授、学生</w:t>
            </w:r>
            <w:r>
              <w:rPr>
                <w:rFonts w:ascii="宋体" w:hint="eastAsia"/>
                <w:szCs w:val="21"/>
              </w:rPr>
              <w:t>自行</w:t>
            </w:r>
            <w:r w:rsidRPr="00BC3DAC">
              <w:rPr>
                <w:rFonts w:ascii="宋体" w:hint="eastAsia"/>
                <w:szCs w:val="21"/>
              </w:rPr>
              <w:t>讨论、学生讲解例题</w:t>
            </w:r>
            <w:r>
              <w:rPr>
                <w:rFonts w:ascii="宋体" w:hint="eastAsia"/>
                <w:szCs w:val="21"/>
              </w:rPr>
              <w:t>、学生分析算</w:t>
            </w:r>
            <w:r>
              <w:rPr>
                <w:rFonts w:ascii="宋体" w:hint="eastAsia"/>
                <w:szCs w:val="21"/>
              </w:rPr>
              <w:lastRenderedPageBreak/>
              <w:t>法如何在工程问题中运用</w:t>
            </w:r>
          </w:p>
        </w:tc>
        <w:tc>
          <w:tcPr>
            <w:tcW w:w="642" w:type="pct"/>
            <w:shd w:val="clear" w:color="auto" w:fill="auto"/>
          </w:tcPr>
          <w:p w:rsidR="00EB137C" w:rsidRPr="00BC3DAC" w:rsidRDefault="00EB137C" w:rsidP="00591D80">
            <w:pPr>
              <w:adjustRightInd w:val="0"/>
              <w:snapToGrid w:val="0"/>
              <w:spacing w:line="300" w:lineRule="auto"/>
              <w:rPr>
                <w:rFonts w:ascii="宋体"/>
                <w:szCs w:val="21"/>
              </w:rPr>
            </w:pPr>
            <w:r>
              <w:rPr>
                <w:rFonts w:ascii="宋体" w:hint="eastAsia"/>
                <w:szCs w:val="21"/>
              </w:rPr>
              <w:lastRenderedPageBreak/>
              <w:t>拉格朗日求解法求解插值问题，</w:t>
            </w:r>
            <w:r w:rsidRPr="002E5F13">
              <w:rPr>
                <w:rFonts w:ascii="宋体" w:hAnsi="宋体"/>
                <w:sz w:val="20"/>
                <w:szCs w:val="20"/>
              </w:rPr>
              <w:t>及时巩固相关概念并运用。</w:t>
            </w:r>
          </w:p>
        </w:tc>
        <w:tc>
          <w:tcPr>
            <w:tcW w:w="994" w:type="pct"/>
            <w:shd w:val="clear" w:color="auto" w:fill="auto"/>
          </w:tcPr>
          <w:p w:rsidR="00EB137C" w:rsidRPr="00BC3DAC" w:rsidRDefault="00EB137C" w:rsidP="00C563B8">
            <w:pPr>
              <w:adjustRightInd w:val="0"/>
              <w:snapToGrid w:val="0"/>
              <w:spacing w:line="300" w:lineRule="auto"/>
              <w:rPr>
                <w:rFonts w:ascii="宋体"/>
                <w:szCs w:val="21"/>
              </w:rPr>
            </w:pPr>
            <w:r w:rsidRPr="00231C78">
              <w:rPr>
                <w:rFonts w:ascii="宋体" w:hAnsi="宋体" w:hint="eastAsia"/>
                <w:sz w:val="20"/>
                <w:szCs w:val="20"/>
              </w:rPr>
              <w:t>查阅资料并复习所学</w:t>
            </w:r>
            <w:r w:rsidR="00C563B8">
              <w:rPr>
                <w:rFonts w:ascii="宋体" w:hAnsi="宋体" w:hint="eastAsia"/>
                <w:sz w:val="20"/>
                <w:szCs w:val="20"/>
              </w:rPr>
              <w:t>拉格朗日插值和最小二乘法进行拟合</w:t>
            </w:r>
            <w:r w:rsidRPr="00231C78">
              <w:rPr>
                <w:rFonts w:ascii="宋体" w:hAnsi="宋体" w:hint="eastAsia"/>
                <w:sz w:val="20"/>
                <w:szCs w:val="20"/>
              </w:rPr>
              <w:t>的内容以便熟练掌握和运用，预习后续内容。结合课内例题或课堂练习讨论命题逻辑的学习</w:t>
            </w:r>
            <w:r w:rsidRPr="00231C78">
              <w:rPr>
                <w:rFonts w:ascii="宋体" w:hAnsi="宋体" w:hint="eastAsia"/>
                <w:sz w:val="20"/>
                <w:szCs w:val="20"/>
              </w:rPr>
              <w:lastRenderedPageBreak/>
              <w:t>思路和应用情况。</w:t>
            </w:r>
          </w:p>
        </w:tc>
      </w:tr>
      <w:tr w:rsidR="00A86AB9" w:rsidTr="00A86AB9">
        <w:trPr>
          <w:trHeight w:val="745"/>
          <w:jc w:val="center"/>
        </w:trPr>
        <w:tc>
          <w:tcPr>
            <w:tcW w:w="215" w:type="pct"/>
            <w:shd w:val="clear" w:color="auto" w:fill="auto"/>
            <w:vAlign w:val="center"/>
          </w:tcPr>
          <w:p w:rsidR="00312DC3" w:rsidRPr="00BC3DAC" w:rsidRDefault="00312DC3" w:rsidP="00591D80">
            <w:pPr>
              <w:adjustRightInd w:val="0"/>
              <w:snapToGrid w:val="0"/>
              <w:spacing w:line="300" w:lineRule="auto"/>
              <w:jc w:val="center"/>
              <w:rPr>
                <w:rFonts w:ascii="宋体"/>
                <w:szCs w:val="21"/>
              </w:rPr>
            </w:pPr>
            <w:r>
              <w:rPr>
                <w:rFonts w:ascii="宋体" w:hint="eastAsia"/>
                <w:szCs w:val="21"/>
              </w:rPr>
              <w:lastRenderedPageBreak/>
              <w:t>5</w:t>
            </w:r>
          </w:p>
        </w:tc>
        <w:tc>
          <w:tcPr>
            <w:tcW w:w="339" w:type="pct"/>
            <w:shd w:val="clear" w:color="auto" w:fill="auto"/>
          </w:tcPr>
          <w:p w:rsidR="00312DC3" w:rsidRPr="00FA1F04" w:rsidRDefault="00312DC3" w:rsidP="005B76FC">
            <w:pPr>
              <w:adjustRightInd w:val="0"/>
              <w:snapToGrid w:val="0"/>
              <w:spacing w:line="300" w:lineRule="auto"/>
              <w:rPr>
                <w:rFonts w:ascii="宋体"/>
                <w:szCs w:val="21"/>
              </w:rPr>
            </w:pPr>
            <w:r w:rsidRPr="00FA1F04">
              <w:rPr>
                <w:rFonts w:ascii="宋体" w:hint="eastAsia"/>
                <w:szCs w:val="21"/>
              </w:rPr>
              <w:t>数值微分和数值积分</w:t>
            </w:r>
          </w:p>
          <w:p w:rsidR="00312DC3" w:rsidRPr="00BC3DAC" w:rsidRDefault="00312DC3" w:rsidP="00591D80">
            <w:pPr>
              <w:adjustRightInd w:val="0"/>
              <w:snapToGrid w:val="0"/>
              <w:spacing w:line="300" w:lineRule="auto"/>
              <w:rPr>
                <w:rFonts w:ascii="宋体"/>
                <w:szCs w:val="21"/>
              </w:rPr>
            </w:pPr>
          </w:p>
        </w:tc>
        <w:tc>
          <w:tcPr>
            <w:tcW w:w="1035" w:type="pct"/>
            <w:shd w:val="clear" w:color="auto" w:fill="auto"/>
          </w:tcPr>
          <w:p w:rsidR="00312DC3" w:rsidRDefault="00312DC3" w:rsidP="00E34C6F">
            <w:pPr>
              <w:pStyle w:val="ad"/>
              <w:numPr>
                <w:ilvl w:val="0"/>
                <w:numId w:val="6"/>
              </w:numPr>
              <w:adjustRightInd w:val="0"/>
              <w:snapToGrid w:val="0"/>
              <w:spacing w:line="300" w:lineRule="auto"/>
              <w:ind w:firstLineChars="0"/>
              <w:rPr>
                <w:rFonts w:ascii="宋体"/>
                <w:szCs w:val="21"/>
              </w:rPr>
            </w:pPr>
            <w:r>
              <w:rPr>
                <w:rFonts w:ascii="宋体" w:hint="eastAsia"/>
                <w:szCs w:val="21"/>
              </w:rPr>
              <w:t>利用插值多项式构造数值微分公式</w:t>
            </w:r>
          </w:p>
          <w:p w:rsidR="00312DC3" w:rsidRDefault="00312DC3" w:rsidP="00E34C6F">
            <w:pPr>
              <w:pStyle w:val="ad"/>
              <w:numPr>
                <w:ilvl w:val="0"/>
                <w:numId w:val="6"/>
              </w:numPr>
              <w:adjustRightInd w:val="0"/>
              <w:snapToGrid w:val="0"/>
              <w:spacing w:line="300" w:lineRule="auto"/>
              <w:ind w:firstLineChars="0"/>
              <w:rPr>
                <w:rFonts w:ascii="宋体"/>
                <w:szCs w:val="21"/>
              </w:rPr>
            </w:pPr>
            <w:r>
              <w:rPr>
                <w:rFonts w:ascii="宋体" w:hint="eastAsia"/>
                <w:szCs w:val="21"/>
              </w:rPr>
              <w:t>利用插值多项式</w:t>
            </w:r>
            <w:r w:rsidRPr="00E34C6F">
              <w:rPr>
                <w:rFonts w:ascii="宋体" w:hint="eastAsia"/>
                <w:szCs w:val="21"/>
              </w:rPr>
              <w:t>构造积分</w:t>
            </w:r>
            <w:r>
              <w:rPr>
                <w:rFonts w:ascii="宋体" w:hint="eastAsia"/>
                <w:szCs w:val="21"/>
              </w:rPr>
              <w:t>公式，积分公式的代数精度</w:t>
            </w:r>
          </w:p>
          <w:p w:rsidR="00312DC3" w:rsidRDefault="00312DC3" w:rsidP="00E34C6F">
            <w:pPr>
              <w:pStyle w:val="ad"/>
              <w:numPr>
                <w:ilvl w:val="0"/>
                <w:numId w:val="6"/>
              </w:numPr>
              <w:adjustRightInd w:val="0"/>
              <w:snapToGrid w:val="0"/>
              <w:spacing w:line="300" w:lineRule="auto"/>
              <w:ind w:firstLineChars="0"/>
              <w:rPr>
                <w:rFonts w:ascii="宋体"/>
                <w:szCs w:val="21"/>
              </w:rPr>
            </w:pPr>
            <w:r>
              <w:rPr>
                <w:rFonts w:ascii="宋体" w:hint="eastAsia"/>
                <w:szCs w:val="21"/>
              </w:rPr>
              <w:t>梯形公式，辛普森公式以及科茨公式</w:t>
            </w:r>
          </w:p>
          <w:p w:rsidR="00312DC3" w:rsidRPr="00E34C6F" w:rsidRDefault="00312DC3" w:rsidP="00E34C6F">
            <w:pPr>
              <w:pStyle w:val="ad"/>
              <w:numPr>
                <w:ilvl w:val="0"/>
                <w:numId w:val="6"/>
              </w:numPr>
              <w:adjustRightInd w:val="0"/>
              <w:snapToGrid w:val="0"/>
              <w:spacing w:line="300" w:lineRule="auto"/>
              <w:ind w:firstLineChars="0"/>
              <w:rPr>
                <w:rFonts w:ascii="宋体"/>
                <w:szCs w:val="21"/>
              </w:rPr>
            </w:pPr>
            <w:r>
              <w:rPr>
                <w:rFonts w:ascii="宋体" w:hint="eastAsia"/>
                <w:szCs w:val="21"/>
              </w:rPr>
              <w:t>复合数值积分的原理与运用</w:t>
            </w:r>
          </w:p>
        </w:tc>
        <w:tc>
          <w:tcPr>
            <w:tcW w:w="296" w:type="pct"/>
            <w:shd w:val="clear" w:color="auto" w:fill="auto"/>
          </w:tcPr>
          <w:p w:rsidR="00312DC3" w:rsidRPr="00305020" w:rsidRDefault="00312DC3" w:rsidP="00591D80">
            <w:pPr>
              <w:adjustRightInd w:val="0"/>
              <w:snapToGrid w:val="0"/>
              <w:spacing w:line="300" w:lineRule="auto"/>
              <w:rPr>
                <w:rFonts w:ascii="宋体"/>
                <w:szCs w:val="21"/>
              </w:rPr>
            </w:pPr>
            <w:r>
              <w:rPr>
                <w:rFonts w:ascii="宋体" w:hint="eastAsia"/>
                <w:szCs w:val="21"/>
              </w:rPr>
              <w:t>5</w:t>
            </w:r>
          </w:p>
        </w:tc>
        <w:tc>
          <w:tcPr>
            <w:tcW w:w="1479" w:type="pct"/>
            <w:shd w:val="clear" w:color="auto" w:fill="auto"/>
          </w:tcPr>
          <w:p w:rsidR="00312DC3" w:rsidRDefault="00312DC3" w:rsidP="00591D80">
            <w:pPr>
              <w:adjustRightInd w:val="0"/>
              <w:snapToGrid w:val="0"/>
              <w:spacing w:line="300" w:lineRule="auto"/>
              <w:rPr>
                <w:rFonts w:ascii="宋体"/>
                <w:szCs w:val="21"/>
              </w:rPr>
            </w:pPr>
            <w:r>
              <w:rPr>
                <w:rFonts w:ascii="宋体" w:hint="eastAsia"/>
                <w:szCs w:val="21"/>
              </w:rPr>
              <w:t>教学重点：数值微分，数值积分、复合数值积分</w:t>
            </w:r>
          </w:p>
          <w:p w:rsidR="00312DC3" w:rsidRDefault="00312DC3" w:rsidP="00591D80">
            <w:pPr>
              <w:adjustRightInd w:val="0"/>
              <w:snapToGrid w:val="0"/>
              <w:spacing w:line="300" w:lineRule="auto"/>
              <w:rPr>
                <w:rFonts w:ascii="宋体"/>
                <w:szCs w:val="21"/>
              </w:rPr>
            </w:pPr>
            <w:r>
              <w:rPr>
                <w:rFonts w:ascii="宋体" w:hint="eastAsia"/>
                <w:szCs w:val="21"/>
              </w:rPr>
              <w:t>教学难点：复合数值积分的必要性以及运用</w:t>
            </w:r>
          </w:p>
          <w:p w:rsidR="00312DC3" w:rsidRPr="00FA1F04" w:rsidRDefault="00312DC3" w:rsidP="00591D80">
            <w:pPr>
              <w:adjustRightInd w:val="0"/>
              <w:snapToGrid w:val="0"/>
              <w:spacing w:line="300" w:lineRule="auto"/>
              <w:rPr>
                <w:rFonts w:ascii="宋体"/>
                <w:szCs w:val="21"/>
              </w:rPr>
            </w:pPr>
            <w:r>
              <w:rPr>
                <w:rFonts w:ascii="宋体" w:hint="eastAsia"/>
                <w:szCs w:val="21"/>
              </w:rPr>
              <w:t>教学方法：运用启发式教学进行</w:t>
            </w:r>
            <w:r w:rsidRPr="00BC3DAC">
              <w:rPr>
                <w:rFonts w:ascii="宋体" w:hint="eastAsia"/>
                <w:szCs w:val="21"/>
              </w:rPr>
              <w:t>课堂讲授、学生</w:t>
            </w:r>
            <w:r>
              <w:rPr>
                <w:rFonts w:ascii="宋体" w:hint="eastAsia"/>
                <w:szCs w:val="21"/>
              </w:rPr>
              <w:t>自行</w:t>
            </w:r>
            <w:r w:rsidRPr="00BC3DAC">
              <w:rPr>
                <w:rFonts w:ascii="宋体" w:hint="eastAsia"/>
                <w:szCs w:val="21"/>
              </w:rPr>
              <w:t>讨论、学生讲解例题</w:t>
            </w:r>
            <w:r>
              <w:rPr>
                <w:rFonts w:ascii="宋体" w:hint="eastAsia"/>
                <w:szCs w:val="21"/>
              </w:rPr>
              <w:t>、学生分析算法如何在工程问题中运用</w:t>
            </w:r>
          </w:p>
        </w:tc>
        <w:tc>
          <w:tcPr>
            <w:tcW w:w="642" w:type="pct"/>
            <w:shd w:val="clear" w:color="auto" w:fill="auto"/>
          </w:tcPr>
          <w:p w:rsidR="00312DC3" w:rsidRPr="00BC3DAC" w:rsidRDefault="00312DC3" w:rsidP="00591D80">
            <w:pPr>
              <w:adjustRightInd w:val="0"/>
              <w:snapToGrid w:val="0"/>
              <w:spacing w:line="300" w:lineRule="auto"/>
              <w:rPr>
                <w:rFonts w:ascii="宋体"/>
                <w:szCs w:val="21"/>
              </w:rPr>
            </w:pPr>
            <w:r>
              <w:rPr>
                <w:rFonts w:ascii="宋体" w:hint="eastAsia"/>
                <w:szCs w:val="21"/>
              </w:rPr>
              <w:t>数值微分和数值积分的应用，</w:t>
            </w:r>
            <w:r w:rsidRPr="002E5F13">
              <w:rPr>
                <w:rFonts w:ascii="宋体" w:hAnsi="宋体"/>
                <w:sz w:val="20"/>
                <w:szCs w:val="20"/>
              </w:rPr>
              <w:t>及时巩固相关概念并运用。</w:t>
            </w:r>
          </w:p>
        </w:tc>
        <w:tc>
          <w:tcPr>
            <w:tcW w:w="994" w:type="pct"/>
            <w:shd w:val="clear" w:color="auto" w:fill="auto"/>
          </w:tcPr>
          <w:p w:rsidR="00312DC3" w:rsidRPr="00BC3DAC" w:rsidRDefault="00312DC3" w:rsidP="00782524">
            <w:pPr>
              <w:adjustRightInd w:val="0"/>
              <w:snapToGrid w:val="0"/>
              <w:spacing w:line="300" w:lineRule="auto"/>
              <w:rPr>
                <w:rFonts w:ascii="宋体"/>
                <w:szCs w:val="21"/>
              </w:rPr>
            </w:pPr>
            <w:r w:rsidRPr="00231C78">
              <w:rPr>
                <w:rFonts w:ascii="宋体" w:hAnsi="宋体" w:hint="eastAsia"/>
                <w:sz w:val="20"/>
                <w:szCs w:val="20"/>
              </w:rPr>
              <w:t>查阅资料并复习所学</w:t>
            </w:r>
            <w:r w:rsidR="00782524">
              <w:rPr>
                <w:rFonts w:ascii="宋体" w:hAnsi="宋体" w:hint="eastAsia"/>
                <w:sz w:val="20"/>
                <w:szCs w:val="20"/>
              </w:rPr>
              <w:t>数值微分和数值积分</w:t>
            </w:r>
            <w:r w:rsidRPr="00231C78">
              <w:rPr>
                <w:rFonts w:ascii="宋体" w:hAnsi="宋体" w:hint="eastAsia"/>
                <w:sz w:val="20"/>
                <w:szCs w:val="20"/>
              </w:rPr>
              <w:t>的内容以便熟练掌握和运用，预习后续内容。结合课内例题或课堂练习讨论命题逻辑的学习思路和应用情况。</w:t>
            </w:r>
          </w:p>
        </w:tc>
      </w:tr>
      <w:tr w:rsidR="00A86AB9" w:rsidTr="00A86AB9">
        <w:trPr>
          <w:trHeight w:val="745"/>
          <w:jc w:val="center"/>
        </w:trPr>
        <w:tc>
          <w:tcPr>
            <w:tcW w:w="215" w:type="pct"/>
            <w:shd w:val="clear" w:color="auto" w:fill="auto"/>
            <w:vAlign w:val="center"/>
          </w:tcPr>
          <w:p w:rsidR="00312DC3" w:rsidRPr="00BC3DAC" w:rsidRDefault="00312DC3">
            <w:pPr>
              <w:adjustRightInd w:val="0"/>
              <w:snapToGrid w:val="0"/>
              <w:spacing w:line="300" w:lineRule="auto"/>
              <w:jc w:val="center"/>
              <w:rPr>
                <w:rFonts w:ascii="宋体"/>
                <w:szCs w:val="21"/>
              </w:rPr>
            </w:pPr>
            <w:r>
              <w:rPr>
                <w:rFonts w:ascii="宋体" w:hint="eastAsia"/>
                <w:szCs w:val="21"/>
              </w:rPr>
              <w:t>6</w:t>
            </w:r>
          </w:p>
        </w:tc>
        <w:tc>
          <w:tcPr>
            <w:tcW w:w="339" w:type="pct"/>
            <w:shd w:val="clear" w:color="auto" w:fill="auto"/>
          </w:tcPr>
          <w:p w:rsidR="00312DC3" w:rsidRPr="00835F81" w:rsidRDefault="00312DC3" w:rsidP="00835F81">
            <w:pPr>
              <w:adjustRightInd w:val="0"/>
              <w:snapToGrid w:val="0"/>
              <w:spacing w:line="300" w:lineRule="auto"/>
              <w:rPr>
                <w:rFonts w:ascii="宋体"/>
                <w:szCs w:val="21"/>
              </w:rPr>
            </w:pPr>
            <w:r w:rsidRPr="00835F81">
              <w:rPr>
                <w:rFonts w:ascii="宋体" w:hint="eastAsia"/>
                <w:szCs w:val="21"/>
              </w:rPr>
              <w:t>常微分方程的求法</w:t>
            </w:r>
          </w:p>
          <w:p w:rsidR="00312DC3" w:rsidRPr="00BC3DAC" w:rsidRDefault="00312DC3">
            <w:pPr>
              <w:adjustRightInd w:val="0"/>
              <w:snapToGrid w:val="0"/>
              <w:spacing w:line="300" w:lineRule="auto"/>
              <w:rPr>
                <w:rFonts w:ascii="宋体"/>
                <w:szCs w:val="21"/>
              </w:rPr>
            </w:pPr>
          </w:p>
        </w:tc>
        <w:tc>
          <w:tcPr>
            <w:tcW w:w="1035" w:type="pct"/>
            <w:shd w:val="clear" w:color="auto" w:fill="auto"/>
          </w:tcPr>
          <w:p w:rsidR="00312DC3" w:rsidRDefault="00312DC3" w:rsidP="007A65C8">
            <w:pPr>
              <w:pStyle w:val="ad"/>
              <w:numPr>
                <w:ilvl w:val="0"/>
                <w:numId w:val="7"/>
              </w:numPr>
              <w:adjustRightInd w:val="0"/>
              <w:snapToGrid w:val="0"/>
              <w:spacing w:line="300" w:lineRule="auto"/>
              <w:ind w:firstLineChars="0"/>
              <w:rPr>
                <w:rFonts w:ascii="宋体"/>
                <w:szCs w:val="21"/>
              </w:rPr>
            </w:pPr>
            <w:r>
              <w:rPr>
                <w:rFonts w:ascii="宋体" w:hint="eastAsia"/>
                <w:szCs w:val="21"/>
              </w:rPr>
              <w:t>欧拉方法与改进欧拉方法</w:t>
            </w:r>
          </w:p>
          <w:p w:rsidR="00312DC3" w:rsidRDefault="00312DC3" w:rsidP="007A65C8">
            <w:pPr>
              <w:pStyle w:val="ad"/>
              <w:numPr>
                <w:ilvl w:val="0"/>
                <w:numId w:val="7"/>
              </w:numPr>
              <w:adjustRightInd w:val="0"/>
              <w:snapToGrid w:val="0"/>
              <w:spacing w:line="300" w:lineRule="auto"/>
              <w:ind w:firstLineChars="0"/>
              <w:rPr>
                <w:rFonts w:ascii="宋体"/>
                <w:szCs w:val="21"/>
              </w:rPr>
            </w:pPr>
            <w:r>
              <w:rPr>
                <w:rFonts w:ascii="宋体" w:hint="eastAsia"/>
                <w:szCs w:val="21"/>
              </w:rPr>
              <w:t>欧拉公式的截断误差</w:t>
            </w:r>
          </w:p>
          <w:p w:rsidR="00312DC3" w:rsidRPr="00835F81" w:rsidRDefault="00312DC3" w:rsidP="00EB73CE">
            <w:pPr>
              <w:pStyle w:val="ad"/>
              <w:numPr>
                <w:ilvl w:val="0"/>
                <w:numId w:val="7"/>
              </w:numPr>
              <w:adjustRightInd w:val="0"/>
              <w:snapToGrid w:val="0"/>
              <w:spacing w:line="300" w:lineRule="auto"/>
              <w:ind w:firstLineChars="0"/>
              <w:rPr>
                <w:rFonts w:ascii="宋体"/>
                <w:szCs w:val="21"/>
              </w:rPr>
            </w:pPr>
            <w:r w:rsidRPr="007A65C8">
              <w:rPr>
                <w:rFonts w:ascii="宋体" w:hint="eastAsia"/>
                <w:szCs w:val="21"/>
              </w:rPr>
              <w:t>龙格库塔法</w:t>
            </w:r>
          </w:p>
        </w:tc>
        <w:tc>
          <w:tcPr>
            <w:tcW w:w="296" w:type="pct"/>
            <w:shd w:val="clear" w:color="auto" w:fill="auto"/>
          </w:tcPr>
          <w:p w:rsidR="00312DC3" w:rsidRPr="00BC3DAC" w:rsidRDefault="00312DC3">
            <w:pPr>
              <w:adjustRightInd w:val="0"/>
              <w:snapToGrid w:val="0"/>
              <w:spacing w:line="300" w:lineRule="auto"/>
              <w:rPr>
                <w:rFonts w:ascii="宋体"/>
                <w:szCs w:val="21"/>
              </w:rPr>
            </w:pPr>
            <w:r>
              <w:rPr>
                <w:rFonts w:ascii="宋体" w:hint="eastAsia"/>
                <w:szCs w:val="21"/>
              </w:rPr>
              <w:t>4</w:t>
            </w:r>
          </w:p>
        </w:tc>
        <w:tc>
          <w:tcPr>
            <w:tcW w:w="1479" w:type="pct"/>
            <w:shd w:val="clear" w:color="auto" w:fill="auto"/>
          </w:tcPr>
          <w:p w:rsidR="00312DC3" w:rsidRDefault="00312DC3">
            <w:pPr>
              <w:adjustRightInd w:val="0"/>
              <w:snapToGrid w:val="0"/>
              <w:spacing w:line="300" w:lineRule="auto"/>
              <w:rPr>
                <w:rFonts w:ascii="宋体"/>
                <w:szCs w:val="21"/>
              </w:rPr>
            </w:pPr>
            <w:r>
              <w:rPr>
                <w:rFonts w:ascii="宋体" w:hint="eastAsia"/>
                <w:szCs w:val="21"/>
              </w:rPr>
              <w:t>教学重点：欧拉法（前进、后退）、改进欧拉法、龙格库塔法</w:t>
            </w:r>
          </w:p>
          <w:p w:rsidR="00312DC3" w:rsidRDefault="00312DC3">
            <w:pPr>
              <w:adjustRightInd w:val="0"/>
              <w:snapToGrid w:val="0"/>
              <w:spacing w:line="300" w:lineRule="auto"/>
              <w:rPr>
                <w:rFonts w:ascii="宋体"/>
                <w:szCs w:val="21"/>
              </w:rPr>
            </w:pPr>
            <w:r>
              <w:rPr>
                <w:rFonts w:ascii="宋体" w:hint="eastAsia"/>
                <w:szCs w:val="21"/>
              </w:rPr>
              <w:t>教学难点：改进欧拉法、龙格库塔法思想和推导</w:t>
            </w:r>
          </w:p>
          <w:p w:rsidR="00312DC3" w:rsidRPr="00835F81" w:rsidRDefault="00312DC3">
            <w:pPr>
              <w:adjustRightInd w:val="0"/>
              <w:snapToGrid w:val="0"/>
              <w:spacing w:line="300" w:lineRule="auto"/>
              <w:rPr>
                <w:rFonts w:ascii="宋体"/>
                <w:szCs w:val="21"/>
              </w:rPr>
            </w:pPr>
            <w:r>
              <w:rPr>
                <w:rFonts w:ascii="宋体" w:hint="eastAsia"/>
                <w:szCs w:val="21"/>
              </w:rPr>
              <w:t>教学方法：运用启发式教学进行</w:t>
            </w:r>
            <w:r w:rsidRPr="00BC3DAC">
              <w:rPr>
                <w:rFonts w:ascii="宋体" w:hint="eastAsia"/>
                <w:szCs w:val="21"/>
              </w:rPr>
              <w:t>课堂讲授、学生</w:t>
            </w:r>
            <w:r>
              <w:rPr>
                <w:rFonts w:ascii="宋体" w:hint="eastAsia"/>
                <w:szCs w:val="21"/>
              </w:rPr>
              <w:t>自行</w:t>
            </w:r>
            <w:r w:rsidRPr="00BC3DAC">
              <w:rPr>
                <w:rFonts w:ascii="宋体" w:hint="eastAsia"/>
                <w:szCs w:val="21"/>
              </w:rPr>
              <w:t>讨论、学生讲解例题</w:t>
            </w:r>
            <w:r>
              <w:rPr>
                <w:rFonts w:ascii="宋体" w:hint="eastAsia"/>
                <w:szCs w:val="21"/>
              </w:rPr>
              <w:t>、学生分析算法如何在工程问题中运用</w:t>
            </w:r>
          </w:p>
        </w:tc>
        <w:tc>
          <w:tcPr>
            <w:tcW w:w="642" w:type="pct"/>
            <w:shd w:val="clear" w:color="auto" w:fill="auto"/>
          </w:tcPr>
          <w:p w:rsidR="00312DC3" w:rsidRPr="00BC3DAC" w:rsidRDefault="00312DC3">
            <w:pPr>
              <w:adjustRightInd w:val="0"/>
              <w:snapToGrid w:val="0"/>
              <w:spacing w:line="300" w:lineRule="auto"/>
              <w:rPr>
                <w:rFonts w:ascii="宋体"/>
                <w:szCs w:val="21"/>
              </w:rPr>
            </w:pPr>
            <w:r>
              <w:rPr>
                <w:rFonts w:ascii="宋体" w:hint="eastAsia"/>
                <w:szCs w:val="21"/>
              </w:rPr>
              <w:t>欧拉法和改进欧拉法的运用，</w:t>
            </w:r>
            <w:r w:rsidRPr="002E5F13">
              <w:rPr>
                <w:rFonts w:ascii="宋体" w:hAnsi="宋体"/>
                <w:sz w:val="20"/>
                <w:szCs w:val="20"/>
              </w:rPr>
              <w:t>及时巩固相关概念并运用。</w:t>
            </w:r>
          </w:p>
        </w:tc>
        <w:tc>
          <w:tcPr>
            <w:tcW w:w="994" w:type="pct"/>
            <w:shd w:val="clear" w:color="auto" w:fill="auto"/>
          </w:tcPr>
          <w:p w:rsidR="00312DC3" w:rsidRPr="00BC3DAC" w:rsidRDefault="00EB363D" w:rsidP="00DD55A2">
            <w:pPr>
              <w:adjustRightInd w:val="0"/>
              <w:snapToGrid w:val="0"/>
              <w:spacing w:line="300" w:lineRule="auto"/>
              <w:rPr>
                <w:rFonts w:ascii="宋体"/>
                <w:szCs w:val="21"/>
              </w:rPr>
            </w:pPr>
            <w:r w:rsidRPr="00231C78">
              <w:rPr>
                <w:rFonts w:ascii="宋体" w:hAnsi="宋体" w:hint="eastAsia"/>
                <w:sz w:val="20"/>
                <w:szCs w:val="20"/>
              </w:rPr>
              <w:t>查阅资料并复习所学</w:t>
            </w:r>
            <w:r w:rsidR="00DD55A2">
              <w:rPr>
                <w:rFonts w:ascii="宋体" w:hAnsi="宋体" w:hint="eastAsia"/>
                <w:sz w:val="20"/>
                <w:szCs w:val="20"/>
              </w:rPr>
              <w:t>欧拉法、改进欧拉法和龙格库塔法</w:t>
            </w:r>
            <w:r w:rsidRPr="00231C78">
              <w:rPr>
                <w:rFonts w:ascii="宋体" w:hAnsi="宋体" w:hint="eastAsia"/>
                <w:sz w:val="20"/>
                <w:szCs w:val="20"/>
              </w:rPr>
              <w:t>的内容以便熟练掌握和运用，预习后续内容。结合课内例题或课堂练习讨论命题逻辑的学习思路和应用情况。</w:t>
            </w:r>
          </w:p>
        </w:tc>
      </w:tr>
    </w:tbl>
    <w:p w:rsidR="005C37E7" w:rsidRDefault="005C37E7">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394"/>
        <w:gridCol w:w="851"/>
        <w:gridCol w:w="992"/>
        <w:gridCol w:w="709"/>
        <w:gridCol w:w="4819"/>
        <w:gridCol w:w="1701"/>
        <w:gridCol w:w="1756"/>
      </w:tblGrid>
      <w:tr w:rsidR="005C37E7" w:rsidTr="009E5FDE">
        <w:trPr>
          <w:trHeight w:val="680"/>
          <w:jc w:val="center"/>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2394"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851"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992"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709"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4819"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457"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9E5FDE">
        <w:trPr>
          <w:trHeight w:val="680"/>
          <w:jc w:val="center"/>
        </w:trPr>
        <w:tc>
          <w:tcPr>
            <w:tcW w:w="648" w:type="dxa"/>
            <w:vMerge/>
            <w:vAlign w:val="center"/>
          </w:tcPr>
          <w:p w:rsidR="005C37E7" w:rsidRDefault="005C37E7">
            <w:pPr>
              <w:adjustRightInd w:val="0"/>
              <w:snapToGrid w:val="0"/>
              <w:spacing w:line="300" w:lineRule="auto"/>
              <w:jc w:val="center"/>
            </w:pPr>
          </w:p>
        </w:tc>
        <w:tc>
          <w:tcPr>
            <w:tcW w:w="2394" w:type="dxa"/>
            <w:vMerge/>
            <w:vAlign w:val="center"/>
          </w:tcPr>
          <w:p w:rsidR="005C37E7" w:rsidRDefault="005C37E7">
            <w:pPr>
              <w:adjustRightInd w:val="0"/>
              <w:snapToGrid w:val="0"/>
              <w:spacing w:line="300" w:lineRule="auto"/>
              <w:jc w:val="center"/>
            </w:pPr>
          </w:p>
        </w:tc>
        <w:tc>
          <w:tcPr>
            <w:tcW w:w="851" w:type="dxa"/>
            <w:vMerge/>
            <w:vAlign w:val="center"/>
          </w:tcPr>
          <w:p w:rsidR="005C37E7" w:rsidRDefault="005C37E7">
            <w:pPr>
              <w:adjustRightInd w:val="0"/>
              <w:snapToGrid w:val="0"/>
              <w:spacing w:line="300" w:lineRule="auto"/>
              <w:jc w:val="center"/>
            </w:pPr>
          </w:p>
        </w:tc>
        <w:tc>
          <w:tcPr>
            <w:tcW w:w="992" w:type="dxa"/>
            <w:vMerge/>
            <w:vAlign w:val="center"/>
          </w:tcPr>
          <w:p w:rsidR="005C37E7" w:rsidRDefault="005C37E7">
            <w:pPr>
              <w:adjustRightInd w:val="0"/>
              <w:snapToGrid w:val="0"/>
              <w:spacing w:line="300" w:lineRule="auto"/>
              <w:jc w:val="center"/>
            </w:pPr>
          </w:p>
        </w:tc>
        <w:tc>
          <w:tcPr>
            <w:tcW w:w="709" w:type="dxa"/>
            <w:vMerge/>
            <w:vAlign w:val="center"/>
          </w:tcPr>
          <w:p w:rsidR="005C37E7" w:rsidRDefault="005C37E7">
            <w:pPr>
              <w:adjustRightInd w:val="0"/>
              <w:snapToGrid w:val="0"/>
              <w:spacing w:line="300" w:lineRule="auto"/>
              <w:jc w:val="center"/>
            </w:pPr>
          </w:p>
        </w:tc>
        <w:tc>
          <w:tcPr>
            <w:tcW w:w="4819" w:type="dxa"/>
            <w:vMerge/>
            <w:vAlign w:val="center"/>
          </w:tcPr>
          <w:p w:rsidR="005C37E7" w:rsidRDefault="005C37E7">
            <w:pPr>
              <w:adjustRightInd w:val="0"/>
              <w:snapToGrid w:val="0"/>
              <w:spacing w:line="300" w:lineRule="auto"/>
              <w:jc w:val="center"/>
            </w:pPr>
          </w:p>
        </w:tc>
        <w:tc>
          <w:tcPr>
            <w:tcW w:w="1701"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175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8508E" w:rsidTr="009E5FDE">
        <w:trPr>
          <w:trHeight w:val="601"/>
          <w:jc w:val="center"/>
        </w:trPr>
        <w:tc>
          <w:tcPr>
            <w:tcW w:w="648" w:type="dxa"/>
            <w:vAlign w:val="center"/>
          </w:tcPr>
          <w:p w:rsidR="0058508E" w:rsidRDefault="0058508E">
            <w:pPr>
              <w:adjustRightInd w:val="0"/>
              <w:snapToGrid w:val="0"/>
              <w:spacing w:line="300" w:lineRule="auto"/>
              <w:jc w:val="center"/>
              <w:rPr>
                <w:color w:val="000000"/>
              </w:rPr>
            </w:pPr>
            <w:r>
              <w:rPr>
                <w:rFonts w:hint="eastAsia"/>
                <w:color w:val="000000"/>
              </w:rPr>
              <w:t>1</w:t>
            </w:r>
          </w:p>
        </w:tc>
        <w:tc>
          <w:tcPr>
            <w:tcW w:w="2394" w:type="dxa"/>
            <w:vAlign w:val="center"/>
          </w:tcPr>
          <w:p w:rsidR="0058508E" w:rsidRPr="00656EC7" w:rsidRDefault="0058508E" w:rsidP="00DC7928">
            <w:pPr>
              <w:adjustRightInd w:val="0"/>
              <w:snapToGrid w:val="0"/>
              <w:spacing w:line="300" w:lineRule="auto"/>
              <w:jc w:val="center"/>
              <w:rPr>
                <w:color w:val="000000"/>
              </w:rPr>
            </w:pPr>
            <w:r w:rsidRPr="00656EC7">
              <w:rPr>
                <w:rFonts w:hint="eastAsia"/>
                <w:color w:val="000000"/>
              </w:rPr>
              <w:t>二分法，简单迭代法求解非线性方程的根</w:t>
            </w:r>
          </w:p>
        </w:tc>
        <w:tc>
          <w:tcPr>
            <w:tcW w:w="851" w:type="dxa"/>
            <w:vAlign w:val="center"/>
          </w:tcPr>
          <w:p w:rsidR="0058508E" w:rsidRDefault="0058508E">
            <w:pPr>
              <w:adjustRightInd w:val="0"/>
              <w:snapToGrid w:val="0"/>
              <w:spacing w:line="300" w:lineRule="auto"/>
              <w:jc w:val="center"/>
              <w:rPr>
                <w:color w:val="000000"/>
              </w:rPr>
            </w:pPr>
            <w:r>
              <w:rPr>
                <w:rFonts w:hint="eastAsia"/>
                <w:color w:val="000000"/>
              </w:rPr>
              <w:t>2</w:t>
            </w:r>
          </w:p>
        </w:tc>
        <w:tc>
          <w:tcPr>
            <w:tcW w:w="992" w:type="dxa"/>
            <w:vAlign w:val="center"/>
          </w:tcPr>
          <w:p w:rsidR="0058508E" w:rsidRPr="00656EC7" w:rsidRDefault="0058508E">
            <w:pPr>
              <w:rPr>
                <w:color w:val="000000"/>
              </w:rPr>
            </w:pPr>
            <w:r w:rsidRPr="00656EC7">
              <w:rPr>
                <w:rFonts w:hint="eastAsia"/>
                <w:color w:val="000000"/>
              </w:rPr>
              <w:t>实现</w:t>
            </w:r>
          </w:p>
        </w:tc>
        <w:tc>
          <w:tcPr>
            <w:tcW w:w="709" w:type="dxa"/>
            <w:vAlign w:val="center"/>
          </w:tcPr>
          <w:p w:rsidR="0058508E" w:rsidRDefault="0058508E">
            <w:pPr>
              <w:adjustRightInd w:val="0"/>
              <w:snapToGrid w:val="0"/>
              <w:spacing w:line="300" w:lineRule="auto"/>
              <w:jc w:val="center"/>
              <w:rPr>
                <w:color w:val="000000"/>
              </w:rPr>
            </w:pPr>
            <w:r>
              <w:rPr>
                <w:rFonts w:hint="eastAsia"/>
                <w:color w:val="000000"/>
              </w:rPr>
              <w:t>1</w:t>
            </w:r>
          </w:p>
        </w:tc>
        <w:tc>
          <w:tcPr>
            <w:tcW w:w="4819" w:type="dxa"/>
            <w:vAlign w:val="center"/>
          </w:tcPr>
          <w:p w:rsidR="0058508E" w:rsidRDefault="0058508E" w:rsidP="009E5FDE">
            <w:pPr>
              <w:adjustRightInd w:val="0"/>
              <w:snapToGrid w:val="0"/>
              <w:spacing w:line="300" w:lineRule="auto"/>
              <w:jc w:val="left"/>
              <w:rPr>
                <w:color w:val="000000"/>
              </w:rPr>
            </w:pPr>
            <w:r>
              <w:rPr>
                <w:rFonts w:hint="eastAsia"/>
                <w:color w:val="000000"/>
              </w:rPr>
              <w:t>教学重点：编程实现二分法和简单迭代法求解非线性方程的根</w:t>
            </w:r>
          </w:p>
          <w:p w:rsidR="0058508E" w:rsidRDefault="0058508E" w:rsidP="009E5FDE">
            <w:pPr>
              <w:adjustRightInd w:val="0"/>
              <w:snapToGrid w:val="0"/>
              <w:spacing w:line="300" w:lineRule="auto"/>
              <w:jc w:val="left"/>
              <w:rPr>
                <w:color w:val="000000"/>
              </w:rPr>
            </w:pPr>
            <w:r>
              <w:rPr>
                <w:rFonts w:hint="eastAsia"/>
                <w:color w:val="000000"/>
              </w:rPr>
              <w:t>教学难点：</w:t>
            </w:r>
            <w:r w:rsidR="007D6EF2">
              <w:rPr>
                <w:rFonts w:hint="eastAsia"/>
                <w:color w:val="000000"/>
              </w:rPr>
              <w:t>简单迭代法的收敛性判断</w:t>
            </w:r>
          </w:p>
          <w:p w:rsidR="007D6EF2" w:rsidRPr="007D6EF2" w:rsidRDefault="007D6EF2" w:rsidP="009E5FDE">
            <w:pPr>
              <w:adjustRightInd w:val="0"/>
              <w:snapToGrid w:val="0"/>
              <w:spacing w:line="300" w:lineRule="auto"/>
              <w:jc w:val="left"/>
              <w:rPr>
                <w:color w:val="000000"/>
              </w:rPr>
            </w:pPr>
            <w:r>
              <w:rPr>
                <w:rFonts w:hint="eastAsia"/>
                <w:color w:val="000000"/>
              </w:rPr>
              <w:lastRenderedPageBreak/>
              <w:t>教学方法：教师讲解</w:t>
            </w:r>
            <w:r w:rsidR="00ED5919">
              <w:rPr>
                <w:rFonts w:hint="eastAsia"/>
                <w:color w:val="000000"/>
              </w:rPr>
              <w:t>方法</w:t>
            </w:r>
            <w:r>
              <w:rPr>
                <w:rFonts w:hint="eastAsia"/>
                <w:color w:val="000000"/>
              </w:rPr>
              <w:t>+</w:t>
            </w:r>
            <w:r>
              <w:rPr>
                <w:rFonts w:hint="eastAsia"/>
                <w:color w:val="000000"/>
              </w:rPr>
              <w:t>学生上机实践</w:t>
            </w:r>
          </w:p>
        </w:tc>
        <w:tc>
          <w:tcPr>
            <w:tcW w:w="1701" w:type="dxa"/>
            <w:vAlign w:val="center"/>
          </w:tcPr>
          <w:p w:rsidR="0058508E" w:rsidRDefault="005A74EC">
            <w:pPr>
              <w:adjustRightInd w:val="0"/>
              <w:snapToGrid w:val="0"/>
              <w:spacing w:line="300" w:lineRule="auto"/>
              <w:jc w:val="center"/>
              <w:rPr>
                <w:color w:val="000000"/>
              </w:rPr>
            </w:pPr>
            <w:r>
              <w:rPr>
                <w:rFonts w:hint="eastAsia"/>
                <w:color w:val="000000"/>
              </w:rPr>
              <w:lastRenderedPageBreak/>
              <w:t>编写代码，撰写实验报告</w:t>
            </w:r>
          </w:p>
        </w:tc>
        <w:tc>
          <w:tcPr>
            <w:tcW w:w="1756" w:type="dxa"/>
            <w:vAlign w:val="center"/>
          </w:tcPr>
          <w:p w:rsidR="0058508E" w:rsidRDefault="00062B5B">
            <w:pPr>
              <w:adjustRightInd w:val="0"/>
              <w:snapToGrid w:val="0"/>
              <w:spacing w:line="300" w:lineRule="auto"/>
              <w:jc w:val="center"/>
              <w:rPr>
                <w:color w:val="000000"/>
              </w:rPr>
            </w:pPr>
            <w:r>
              <w:rPr>
                <w:rFonts w:hint="eastAsia"/>
                <w:color w:val="000000"/>
              </w:rPr>
              <w:t>学生之间相互讨论实验结果的正确性，并互相对</w:t>
            </w:r>
            <w:r>
              <w:rPr>
                <w:rFonts w:hint="eastAsia"/>
                <w:color w:val="000000"/>
              </w:rPr>
              <w:lastRenderedPageBreak/>
              <w:t>结果进行分析</w:t>
            </w:r>
          </w:p>
        </w:tc>
      </w:tr>
      <w:tr w:rsidR="00062B5B" w:rsidTr="009E5FDE">
        <w:trPr>
          <w:trHeight w:val="601"/>
          <w:jc w:val="center"/>
        </w:trPr>
        <w:tc>
          <w:tcPr>
            <w:tcW w:w="648" w:type="dxa"/>
            <w:vAlign w:val="center"/>
          </w:tcPr>
          <w:p w:rsidR="00062B5B" w:rsidRDefault="00062B5B">
            <w:pPr>
              <w:adjustRightInd w:val="0"/>
              <w:snapToGrid w:val="0"/>
              <w:spacing w:line="300" w:lineRule="auto"/>
              <w:jc w:val="center"/>
              <w:rPr>
                <w:color w:val="000000"/>
              </w:rPr>
            </w:pPr>
            <w:r>
              <w:rPr>
                <w:rFonts w:hint="eastAsia"/>
                <w:color w:val="000000"/>
              </w:rPr>
              <w:lastRenderedPageBreak/>
              <w:t>2</w:t>
            </w:r>
          </w:p>
        </w:tc>
        <w:tc>
          <w:tcPr>
            <w:tcW w:w="2394" w:type="dxa"/>
            <w:vAlign w:val="center"/>
          </w:tcPr>
          <w:p w:rsidR="00062B5B" w:rsidRPr="00656EC7" w:rsidRDefault="00062B5B" w:rsidP="00DC7928">
            <w:pPr>
              <w:adjustRightInd w:val="0"/>
              <w:snapToGrid w:val="0"/>
              <w:spacing w:line="300" w:lineRule="auto"/>
              <w:jc w:val="center"/>
              <w:rPr>
                <w:color w:val="000000"/>
              </w:rPr>
            </w:pPr>
            <w:r w:rsidRPr="00656EC7">
              <w:rPr>
                <w:rFonts w:hint="eastAsia"/>
                <w:color w:val="000000"/>
              </w:rPr>
              <w:t>雅可比迭代法求解方程组的解</w:t>
            </w:r>
          </w:p>
          <w:p w:rsidR="00062B5B" w:rsidRPr="00DC7928" w:rsidRDefault="00062B5B">
            <w:pPr>
              <w:adjustRightInd w:val="0"/>
              <w:snapToGrid w:val="0"/>
              <w:spacing w:line="300" w:lineRule="auto"/>
              <w:jc w:val="center"/>
              <w:rPr>
                <w:color w:val="000000"/>
              </w:rPr>
            </w:pPr>
          </w:p>
        </w:tc>
        <w:tc>
          <w:tcPr>
            <w:tcW w:w="851" w:type="dxa"/>
            <w:vAlign w:val="center"/>
          </w:tcPr>
          <w:p w:rsidR="00062B5B" w:rsidRDefault="00062B5B">
            <w:pPr>
              <w:adjustRightInd w:val="0"/>
              <w:snapToGrid w:val="0"/>
              <w:spacing w:line="300" w:lineRule="auto"/>
              <w:jc w:val="center"/>
              <w:rPr>
                <w:color w:val="000000"/>
              </w:rPr>
            </w:pPr>
            <w:r>
              <w:rPr>
                <w:rFonts w:hint="eastAsia"/>
                <w:color w:val="000000"/>
              </w:rPr>
              <w:t>2</w:t>
            </w:r>
          </w:p>
        </w:tc>
        <w:tc>
          <w:tcPr>
            <w:tcW w:w="992" w:type="dxa"/>
            <w:vAlign w:val="center"/>
          </w:tcPr>
          <w:p w:rsidR="00062B5B" w:rsidRPr="00656EC7" w:rsidRDefault="00062B5B">
            <w:pPr>
              <w:rPr>
                <w:color w:val="000000"/>
              </w:rPr>
            </w:pPr>
            <w:r w:rsidRPr="00656EC7">
              <w:rPr>
                <w:rFonts w:hint="eastAsia"/>
                <w:color w:val="000000"/>
              </w:rPr>
              <w:t>实现</w:t>
            </w:r>
          </w:p>
        </w:tc>
        <w:tc>
          <w:tcPr>
            <w:tcW w:w="709" w:type="dxa"/>
            <w:vAlign w:val="center"/>
          </w:tcPr>
          <w:p w:rsidR="00062B5B" w:rsidRDefault="00062B5B">
            <w:pPr>
              <w:adjustRightInd w:val="0"/>
              <w:snapToGrid w:val="0"/>
              <w:spacing w:line="300" w:lineRule="auto"/>
              <w:jc w:val="center"/>
              <w:rPr>
                <w:color w:val="000000"/>
              </w:rPr>
            </w:pPr>
            <w:r>
              <w:rPr>
                <w:rFonts w:hint="eastAsia"/>
                <w:color w:val="000000"/>
              </w:rPr>
              <w:t>1</w:t>
            </w:r>
          </w:p>
        </w:tc>
        <w:tc>
          <w:tcPr>
            <w:tcW w:w="4819" w:type="dxa"/>
            <w:vAlign w:val="center"/>
          </w:tcPr>
          <w:p w:rsidR="00062B5B" w:rsidRDefault="00062B5B" w:rsidP="009E5FDE">
            <w:pPr>
              <w:adjustRightInd w:val="0"/>
              <w:snapToGrid w:val="0"/>
              <w:spacing w:line="300" w:lineRule="auto"/>
              <w:jc w:val="left"/>
              <w:rPr>
                <w:color w:val="000000"/>
              </w:rPr>
            </w:pPr>
            <w:r>
              <w:rPr>
                <w:rFonts w:hint="eastAsia"/>
                <w:color w:val="000000"/>
              </w:rPr>
              <w:t>教学重点：编程实现雅克比迭代法求解线性方程组的解</w:t>
            </w:r>
          </w:p>
          <w:p w:rsidR="00062B5B" w:rsidRDefault="00062B5B" w:rsidP="009E5FDE">
            <w:pPr>
              <w:adjustRightInd w:val="0"/>
              <w:snapToGrid w:val="0"/>
              <w:spacing w:line="300" w:lineRule="auto"/>
              <w:jc w:val="left"/>
              <w:rPr>
                <w:color w:val="000000"/>
              </w:rPr>
            </w:pPr>
            <w:r>
              <w:rPr>
                <w:rFonts w:hint="eastAsia"/>
                <w:color w:val="000000"/>
              </w:rPr>
              <w:t>教学难点：雅克比迭代法的收敛性判断</w:t>
            </w:r>
          </w:p>
          <w:p w:rsidR="00062B5B" w:rsidRPr="00ED5919" w:rsidRDefault="00062B5B" w:rsidP="009E5FDE">
            <w:pPr>
              <w:adjustRightInd w:val="0"/>
              <w:snapToGrid w:val="0"/>
              <w:spacing w:line="300" w:lineRule="auto"/>
              <w:jc w:val="left"/>
              <w:rPr>
                <w:color w:val="000000"/>
              </w:rPr>
            </w:pPr>
            <w:r>
              <w:rPr>
                <w:rFonts w:hint="eastAsia"/>
                <w:color w:val="000000"/>
              </w:rPr>
              <w:t>教学方法：教师讲解方法</w:t>
            </w:r>
            <w:r>
              <w:rPr>
                <w:rFonts w:hint="eastAsia"/>
                <w:color w:val="000000"/>
              </w:rPr>
              <w:t>+</w:t>
            </w:r>
            <w:r>
              <w:rPr>
                <w:rFonts w:hint="eastAsia"/>
                <w:color w:val="000000"/>
              </w:rPr>
              <w:t>学生上机实践</w:t>
            </w:r>
          </w:p>
        </w:tc>
        <w:tc>
          <w:tcPr>
            <w:tcW w:w="1701" w:type="dxa"/>
            <w:vAlign w:val="center"/>
          </w:tcPr>
          <w:p w:rsidR="00062B5B" w:rsidRDefault="00062B5B" w:rsidP="00591D80">
            <w:pPr>
              <w:adjustRightInd w:val="0"/>
              <w:snapToGrid w:val="0"/>
              <w:spacing w:line="300" w:lineRule="auto"/>
              <w:jc w:val="center"/>
              <w:rPr>
                <w:color w:val="000000"/>
              </w:rPr>
            </w:pPr>
            <w:r>
              <w:rPr>
                <w:rFonts w:hint="eastAsia"/>
                <w:color w:val="000000"/>
              </w:rPr>
              <w:t>编写代码，撰写实验报告</w:t>
            </w:r>
          </w:p>
        </w:tc>
        <w:tc>
          <w:tcPr>
            <w:tcW w:w="1756" w:type="dxa"/>
            <w:vAlign w:val="center"/>
          </w:tcPr>
          <w:p w:rsidR="00062B5B" w:rsidRDefault="00062B5B" w:rsidP="00BA76F2">
            <w:pPr>
              <w:adjustRightInd w:val="0"/>
              <w:snapToGrid w:val="0"/>
              <w:spacing w:line="300" w:lineRule="auto"/>
              <w:jc w:val="center"/>
              <w:rPr>
                <w:color w:val="000000"/>
              </w:rPr>
            </w:pPr>
            <w:r>
              <w:rPr>
                <w:rFonts w:hint="eastAsia"/>
                <w:color w:val="000000"/>
              </w:rPr>
              <w:t>学生之间相互讨论实验结果的正确性，并互相对结果进行分析</w:t>
            </w:r>
          </w:p>
        </w:tc>
      </w:tr>
      <w:tr w:rsidR="00062B5B" w:rsidTr="009E5FDE">
        <w:trPr>
          <w:trHeight w:val="601"/>
          <w:jc w:val="center"/>
        </w:trPr>
        <w:tc>
          <w:tcPr>
            <w:tcW w:w="648" w:type="dxa"/>
            <w:vAlign w:val="center"/>
          </w:tcPr>
          <w:p w:rsidR="00062B5B" w:rsidRDefault="00062B5B" w:rsidP="00591D80">
            <w:pPr>
              <w:adjustRightInd w:val="0"/>
              <w:snapToGrid w:val="0"/>
              <w:spacing w:line="300" w:lineRule="auto"/>
              <w:jc w:val="center"/>
              <w:rPr>
                <w:color w:val="000000"/>
              </w:rPr>
            </w:pPr>
            <w:r>
              <w:rPr>
                <w:rFonts w:hint="eastAsia"/>
                <w:color w:val="000000"/>
              </w:rPr>
              <w:t>3.</w:t>
            </w:r>
          </w:p>
        </w:tc>
        <w:tc>
          <w:tcPr>
            <w:tcW w:w="2394" w:type="dxa"/>
            <w:vAlign w:val="center"/>
          </w:tcPr>
          <w:p w:rsidR="00062B5B" w:rsidRPr="00C3029F" w:rsidRDefault="00062B5B" w:rsidP="007F0824">
            <w:pPr>
              <w:adjustRightInd w:val="0"/>
              <w:snapToGrid w:val="0"/>
              <w:spacing w:line="300" w:lineRule="auto"/>
              <w:jc w:val="center"/>
              <w:rPr>
                <w:color w:val="000000"/>
              </w:rPr>
            </w:pPr>
            <w:r w:rsidRPr="00656EC7">
              <w:rPr>
                <w:rFonts w:hint="eastAsia"/>
                <w:color w:val="000000"/>
              </w:rPr>
              <w:t>利用最小二乘法进行曲线的拟合</w:t>
            </w:r>
          </w:p>
        </w:tc>
        <w:tc>
          <w:tcPr>
            <w:tcW w:w="851" w:type="dxa"/>
            <w:vAlign w:val="center"/>
          </w:tcPr>
          <w:p w:rsidR="00062B5B" w:rsidRDefault="00062B5B" w:rsidP="00591D80">
            <w:pPr>
              <w:adjustRightInd w:val="0"/>
              <w:snapToGrid w:val="0"/>
              <w:spacing w:line="300" w:lineRule="auto"/>
              <w:jc w:val="center"/>
              <w:rPr>
                <w:color w:val="000000"/>
              </w:rPr>
            </w:pPr>
            <w:r>
              <w:rPr>
                <w:rFonts w:hint="eastAsia"/>
                <w:color w:val="000000"/>
              </w:rPr>
              <w:t>2</w:t>
            </w:r>
          </w:p>
        </w:tc>
        <w:tc>
          <w:tcPr>
            <w:tcW w:w="992" w:type="dxa"/>
            <w:vAlign w:val="center"/>
          </w:tcPr>
          <w:p w:rsidR="00062B5B" w:rsidRPr="00656EC7" w:rsidRDefault="00062B5B">
            <w:pPr>
              <w:rPr>
                <w:color w:val="000000"/>
              </w:rPr>
            </w:pPr>
            <w:r w:rsidRPr="00656EC7">
              <w:rPr>
                <w:rFonts w:hint="eastAsia"/>
                <w:color w:val="000000"/>
              </w:rPr>
              <w:t>实现</w:t>
            </w:r>
          </w:p>
        </w:tc>
        <w:tc>
          <w:tcPr>
            <w:tcW w:w="709" w:type="dxa"/>
            <w:vAlign w:val="center"/>
          </w:tcPr>
          <w:p w:rsidR="00062B5B" w:rsidRDefault="00062B5B" w:rsidP="00591D80">
            <w:pPr>
              <w:adjustRightInd w:val="0"/>
              <w:snapToGrid w:val="0"/>
              <w:spacing w:line="300" w:lineRule="auto"/>
              <w:jc w:val="center"/>
              <w:rPr>
                <w:color w:val="000000"/>
              </w:rPr>
            </w:pPr>
            <w:r>
              <w:rPr>
                <w:rFonts w:hint="eastAsia"/>
                <w:color w:val="000000"/>
              </w:rPr>
              <w:t>1</w:t>
            </w:r>
          </w:p>
        </w:tc>
        <w:tc>
          <w:tcPr>
            <w:tcW w:w="4819" w:type="dxa"/>
            <w:vAlign w:val="center"/>
          </w:tcPr>
          <w:p w:rsidR="00062B5B" w:rsidRDefault="00062B5B" w:rsidP="009E5FDE">
            <w:pPr>
              <w:adjustRightInd w:val="0"/>
              <w:snapToGrid w:val="0"/>
              <w:spacing w:line="300" w:lineRule="auto"/>
              <w:jc w:val="left"/>
              <w:rPr>
                <w:color w:val="000000"/>
              </w:rPr>
            </w:pPr>
            <w:r>
              <w:rPr>
                <w:rFonts w:hint="eastAsia"/>
                <w:color w:val="000000"/>
              </w:rPr>
              <w:t>教学重点：编程实现最小二乘法进行曲线拟合</w:t>
            </w:r>
          </w:p>
          <w:p w:rsidR="00062B5B" w:rsidRDefault="00062B5B" w:rsidP="009E5FDE">
            <w:pPr>
              <w:adjustRightInd w:val="0"/>
              <w:snapToGrid w:val="0"/>
              <w:spacing w:line="300" w:lineRule="auto"/>
              <w:jc w:val="left"/>
              <w:rPr>
                <w:color w:val="000000"/>
              </w:rPr>
            </w:pPr>
            <w:r>
              <w:rPr>
                <w:rFonts w:hint="eastAsia"/>
                <w:color w:val="000000"/>
              </w:rPr>
              <w:t>教学难点：法方程组的构建</w:t>
            </w:r>
          </w:p>
          <w:p w:rsidR="00062B5B" w:rsidRPr="00A81DA6" w:rsidRDefault="00062B5B" w:rsidP="009E5FDE">
            <w:pPr>
              <w:adjustRightInd w:val="0"/>
              <w:snapToGrid w:val="0"/>
              <w:spacing w:line="300" w:lineRule="auto"/>
              <w:jc w:val="left"/>
              <w:rPr>
                <w:color w:val="000000"/>
              </w:rPr>
            </w:pPr>
            <w:r>
              <w:rPr>
                <w:rFonts w:hint="eastAsia"/>
                <w:color w:val="000000"/>
              </w:rPr>
              <w:t>教学方法：教师讲解方法</w:t>
            </w:r>
            <w:r>
              <w:rPr>
                <w:rFonts w:hint="eastAsia"/>
                <w:color w:val="000000"/>
              </w:rPr>
              <w:t>+</w:t>
            </w:r>
            <w:r>
              <w:rPr>
                <w:rFonts w:hint="eastAsia"/>
                <w:color w:val="000000"/>
              </w:rPr>
              <w:t>学生上机实践</w:t>
            </w:r>
          </w:p>
        </w:tc>
        <w:tc>
          <w:tcPr>
            <w:tcW w:w="1701" w:type="dxa"/>
            <w:vAlign w:val="center"/>
          </w:tcPr>
          <w:p w:rsidR="00062B5B" w:rsidRDefault="00062B5B" w:rsidP="00591D80">
            <w:pPr>
              <w:adjustRightInd w:val="0"/>
              <w:snapToGrid w:val="0"/>
              <w:spacing w:line="300" w:lineRule="auto"/>
              <w:jc w:val="center"/>
              <w:rPr>
                <w:color w:val="000000"/>
              </w:rPr>
            </w:pPr>
            <w:r>
              <w:rPr>
                <w:rFonts w:hint="eastAsia"/>
                <w:color w:val="000000"/>
              </w:rPr>
              <w:t>编写代码，撰写实验报告</w:t>
            </w:r>
          </w:p>
        </w:tc>
        <w:tc>
          <w:tcPr>
            <w:tcW w:w="1756" w:type="dxa"/>
            <w:vAlign w:val="center"/>
          </w:tcPr>
          <w:p w:rsidR="00062B5B" w:rsidRDefault="00062B5B" w:rsidP="00BA76F2">
            <w:pPr>
              <w:adjustRightInd w:val="0"/>
              <w:snapToGrid w:val="0"/>
              <w:spacing w:line="300" w:lineRule="auto"/>
              <w:jc w:val="center"/>
              <w:rPr>
                <w:color w:val="000000"/>
              </w:rPr>
            </w:pPr>
            <w:r>
              <w:rPr>
                <w:rFonts w:hint="eastAsia"/>
                <w:color w:val="000000"/>
              </w:rPr>
              <w:t>学生之间相互讨论实验结果的正确性，并互相对结果进行分析</w:t>
            </w:r>
          </w:p>
        </w:tc>
      </w:tr>
      <w:tr w:rsidR="00062B5B" w:rsidTr="009E5FDE">
        <w:trPr>
          <w:trHeight w:val="601"/>
          <w:jc w:val="center"/>
        </w:trPr>
        <w:tc>
          <w:tcPr>
            <w:tcW w:w="648" w:type="dxa"/>
            <w:vAlign w:val="center"/>
          </w:tcPr>
          <w:p w:rsidR="00062B5B" w:rsidRDefault="00062B5B">
            <w:pPr>
              <w:adjustRightInd w:val="0"/>
              <w:snapToGrid w:val="0"/>
              <w:spacing w:line="300" w:lineRule="auto"/>
              <w:jc w:val="center"/>
              <w:rPr>
                <w:color w:val="000000"/>
              </w:rPr>
            </w:pPr>
            <w:r>
              <w:rPr>
                <w:rFonts w:hint="eastAsia"/>
                <w:color w:val="000000"/>
              </w:rPr>
              <w:t>4.</w:t>
            </w:r>
          </w:p>
        </w:tc>
        <w:tc>
          <w:tcPr>
            <w:tcW w:w="2394" w:type="dxa"/>
            <w:vAlign w:val="center"/>
          </w:tcPr>
          <w:p w:rsidR="00062B5B" w:rsidRPr="00656EC7" w:rsidRDefault="00062B5B" w:rsidP="00C3029F">
            <w:pPr>
              <w:adjustRightInd w:val="0"/>
              <w:snapToGrid w:val="0"/>
              <w:spacing w:line="300" w:lineRule="auto"/>
              <w:jc w:val="center"/>
              <w:rPr>
                <w:color w:val="000000"/>
              </w:rPr>
            </w:pPr>
            <w:r w:rsidRPr="00656EC7">
              <w:rPr>
                <w:rFonts w:hint="eastAsia"/>
                <w:color w:val="000000"/>
              </w:rPr>
              <w:t>利用改进欧拉法和龙格库塔法求解常微分方程的解</w:t>
            </w:r>
          </w:p>
        </w:tc>
        <w:tc>
          <w:tcPr>
            <w:tcW w:w="851" w:type="dxa"/>
            <w:vAlign w:val="center"/>
          </w:tcPr>
          <w:p w:rsidR="00062B5B" w:rsidRDefault="00062B5B">
            <w:pPr>
              <w:adjustRightInd w:val="0"/>
              <w:snapToGrid w:val="0"/>
              <w:spacing w:line="300" w:lineRule="auto"/>
              <w:jc w:val="center"/>
              <w:rPr>
                <w:color w:val="000000"/>
              </w:rPr>
            </w:pPr>
            <w:r>
              <w:rPr>
                <w:rFonts w:hint="eastAsia"/>
                <w:color w:val="000000"/>
              </w:rPr>
              <w:t>2</w:t>
            </w:r>
          </w:p>
        </w:tc>
        <w:tc>
          <w:tcPr>
            <w:tcW w:w="992" w:type="dxa"/>
            <w:vAlign w:val="center"/>
          </w:tcPr>
          <w:p w:rsidR="00062B5B" w:rsidRPr="00656EC7" w:rsidRDefault="00062B5B">
            <w:pPr>
              <w:rPr>
                <w:color w:val="000000"/>
              </w:rPr>
            </w:pPr>
            <w:r w:rsidRPr="00656EC7">
              <w:rPr>
                <w:rFonts w:hint="eastAsia"/>
                <w:color w:val="000000"/>
              </w:rPr>
              <w:t>实现</w:t>
            </w:r>
          </w:p>
        </w:tc>
        <w:tc>
          <w:tcPr>
            <w:tcW w:w="709" w:type="dxa"/>
            <w:vAlign w:val="center"/>
          </w:tcPr>
          <w:p w:rsidR="00062B5B" w:rsidRDefault="00062B5B">
            <w:pPr>
              <w:adjustRightInd w:val="0"/>
              <w:snapToGrid w:val="0"/>
              <w:spacing w:line="300" w:lineRule="auto"/>
              <w:jc w:val="center"/>
              <w:rPr>
                <w:color w:val="000000"/>
              </w:rPr>
            </w:pPr>
            <w:r>
              <w:rPr>
                <w:rFonts w:hint="eastAsia"/>
                <w:color w:val="000000"/>
              </w:rPr>
              <w:t>1</w:t>
            </w:r>
          </w:p>
        </w:tc>
        <w:tc>
          <w:tcPr>
            <w:tcW w:w="4819" w:type="dxa"/>
            <w:vAlign w:val="center"/>
          </w:tcPr>
          <w:p w:rsidR="00062B5B" w:rsidRDefault="00062B5B" w:rsidP="009E5FDE">
            <w:pPr>
              <w:adjustRightInd w:val="0"/>
              <w:snapToGrid w:val="0"/>
              <w:spacing w:line="300" w:lineRule="auto"/>
              <w:jc w:val="left"/>
              <w:rPr>
                <w:color w:val="000000"/>
              </w:rPr>
            </w:pPr>
            <w:r>
              <w:rPr>
                <w:rFonts w:hint="eastAsia"/>
                <w:color w:val="000000"/>
              </w:rPr>
              <w:t>教学重点：编程实现改进欧拉法和龙格库塔法求解常微分方程的解</w:t>
            </w:r>
          </w:p>
          <w:p w:rsidR="00062B5B" w:rsidRDefault="00062B5B" w:rsidP="009E5FDE">
            <w:pPr>
              <w:adjustRightInd w:val="0"/>
              <w:snapToGrid w:val="0"/>
              <w:spacing w:line="300" w:lineRule="auto"/>
              <w:jc w:val="left"/>
              <w:rPr>
                <w:color w:val="000000"/>
              </w:rPr>
            </w:pPr>
            <w:r>
              <w:rPr>
                <w:rFonts w:hint="eastAsia"/>
                <w:color w:val="000000"/>
              </w:rPr>
              <w:t>教学难点：龙格库塔法的运用</w:t>
            </w:r>
          </w:p>
          <w:p w:rsidR="00062B5B" w:rsidRPr="00F574EF" w:rsidRDefault="00062B5B" w:rsidP="009E5FDE">
            <w:pPr>
              <w:adjustRightInd w:val="0"/>
              <w:snapToGrid w:val="0"/>
              <w:spacing w:line="300" w:lineRule="auto"/>
              <w:jc w:val="left"/>
              <w:rPr>
                <w:color w:val="000000"/>
              </w:rPr>
            </w:pPr>
            <w:r>
              <w:rPr>
                <w:rFonts w:hint="eastAsia"/>
                <w:color w:val="000000"/>
              </w:rPr>
              <w:t>教学方法：教师讲解方法</w:t>
            </w:r>
            <w:r>
              <w:rPr>
                <w:rFonts w:hint="eastAsia"/>
                <w:color w:val="000000"/>
              </w:rPr>
              <w:t>+</w:t>
            </w:r>
            <w:r>
              <w:rPr>
                <w:rFonts w:hint="eastAsia"/>
                <w:color w:val="000000"/>
              </w:rPr>
              <w:t>学生上机实践</w:t>
            </w:r>
          </w:p>
        </w:tc>
        <w:tc>
          <w:tcPr>
            <w:tcW w:w="1701" w:type="dxa"/>
            <w:vAlign w:val="center"/>
          </w:tcPr>
          <w:p w:rsidR="00062B5B" w:rsidRDefault="00062B5B" w:rsidP="00591D80">
            <w:pPr>
              <w:adjustRightInd w:val="0"/>
              <w:snapToGrid w:val="0"/>
              <w:spacing w:line="300" w:lineRule="auto"/>
              <w:jc w:val="center"/>
              <w:rPr>
                <w:color w:val="000000"/>
              </w:rPr>
            </w:pPr>
            <w:r>
              <w:rPr>
                <w:rFonts w:hint="eastAsia"/>
                <w:color w:val="000000"/>
              </w:rPr>
              <w:t>编写代码，撰写实验报告</w:t>
            </w:r>
          </w:p>
        </w:tc>
        <w:tc>
          <w:tcPr>
            <w:tcW w:w="1756" w:type="dxa"/>
            <w:vAlign w:val="center"/>
          </w:tcPr>
          <w:p w:rsidR="00062B5B" w:rsidRDefault="00062B5B" w:rsidP="00BA76F2">
            <w:pPr>
              <w:adjustRightInd w:val="0"/>
              <w:snapToGrid w:val="0"/>
              <w:spacing w:line="300" w:lineRule="auto"/>
              <w:jc w:val="center"/>
              <w:rPr>
                <w:color w:val="000000"/>
              </w:rPr>
            </w:pPr>
            <w:r>
              <w:rPr>
                <w:rFonts w:hint="eastAsia"/>
                <w:color w:val="000000"/>
              </w:rPr>
              <w:t>学生之间相互讨论实验结果的正确性，并互相对结果进行分析</w:t>
            </w:r>
          </w:p>
        </w:tc>
      </w:tr>
    </w:tbl>
    <w:p w:rsidR="005C37E7" w:rsidRDefault="005C37E7">
      <w:pPr>
        <w:adjustRightInd w:val="0"/>
        <w:snapToGrid w:val="0"/>
        <w:spacing w:line="300" w:lineRule="auto"/>
        <w:rPr>
          <w:rFonts w:eastAsia="黑体"/>
          <w:color w:val="0000FF"/>
          <w:sz w:val="24"/>
        </w:rPr>
      </w:pPr>
    </w:p>
    <w:p w:rsidR="005C37E7" w:rsidRPr="00040D19" w:rsidRDefault="00040D19" w:rsidP="00040D19">
      <w:pPr>
        <w:adjustRightInd w:val="0"/>
        <w:snapToGrid w:val="0"/>
        <w:spacing w:line="400" w:lineRule="exact"/>
        <w:ind w:left="241"/>
        <w:rPr>
          <w:rFonts w:ascii="宋体" w:hAnsi="宋体"/>
          <w:b/>
          <w:sz w:val="24"/>
        </w:rPr>
      </w:pPr>
      <w:r>
        <w:rPr>
          <w:rFonts w:ascii="宋体" w:hAnsi="宋体" w:hint="eastAsia"/>
          <w:b/>
          <w:sz w:val="24"/>
        </w:rPr>
        <w:t xml:space="preserve">四、 </w:t>
      </w:r>
      <w:r w:rsidR="00ED351D" w:rsidRPr="00040D19">
        <w:rPr>
          <w:rFonts w:ascii="宋体" w:hAnsi="宋体" w:hint="eastAsia"/>
          <w:b/>
          <w:sz w:val="24"/>
        </w:rPr>
        <w:t>考核方式及成绩评定方式</w:t>
      </w:r>
    </w:p>
    <w:p w:rsidR="00EE505B" w:rsidRPr="00EE505B" w:rsidRDefault="00EE505B" w:rsidP="00FB4AD2">
      <w:pPr>
        <w:pStyle w:val="ad"/>
        <w:spacing w:line="400" w:lineRule="exact"/>
        <w:ind w:leftChars="135" w:left="283" w:firstLine="440"/>
        <w:rPr>
          <w:rFonts w:hAnsi="宋体"/>
          <w:sz w:val="22"/>
        </w:rPr>
      </w:pPr>
      <w:r w:rsidRPr="00516333">
        <w:rPr>
          <w:rFonts w:hAnsi="宋体" w:hint="eastAsia"/>
          <w:sz w:val="22"/>
        </w:rPr>
        <w:t>该课程的考核强调过程化考核。</w:t>
      </w:r>
      <w:r w:rsidRPr="00EE505B">
        <w:rPr>
          <w:rFonts w:hAnsi="宋体" w:hint="eastAsia"/>
          <w:sz w:val="22"/>
        </w:rPr>
        <w:t>其总成绩分为进程性成绩</w:t>
      </w:r>
      <w:r w:rsidRPr="00EE505B">
        <w:rPr>
          <w:rFonts w:hAnsi="宋体"/>
          <w:sz w:val="22"/>
        </w:rPr>
        <w:t>和期末</w:t>
      </w:r>
      <w:r w:rsidR="00B25211">
        <w:rPr>
          <w:rFonts w:hAnsi="宋体" w:hint="eastAsia"/>
          <w:sz w:val="22"/>
        </w:rPr>
        <w:t>论文</w:t>
      </w:r>
      <w:r w:rsidRPr="00EE505B">
        <w:rPr>
          <w:rFonts w:hAnsi="宋体"/>
          <w:sz w:val="22"/>
        </w:rPr>
        <w:t>两大部分</w:t>
      </w:r>
      <w:r w:rsidRPr="00EE505B">
        <w:rPr>
          <w:rFonts w:hAnsi="宋体" w:hint="eastAsia"/>
          <w:sz w:val="22"/>
        </w:rPr>
        <w:t>，</w:t>
      </w:r>
      <w:r w:rsidRPr="00EE505B">
        <w:rPr>
          <w:rFonts w:hAnsi="宋体"/>
          <w:sz w:val="22"/>
        </w:rPr>
        <w:t>而进程性</w:t>
      </w:r>
      <w:r w:rsidRPr="00EE505B">
        <w:rPr>
          <w:rFonts w:hAnsi="宋体" w:hint="eastAsia"/>
          <w:sz w:val="22"/>
        </w:rPr>
        <w:t>成绩主要考核学生</w:t>
      </w:r>
      <w:r w:rsidRPr="00EE505B">
        <w:rPr>
          <w:rFonts w:hAnsi="宋体"/>
          <w:sz w:val="22"/>
        </w:rPr>
        <w:t>的</w:t>
      </w:r>
      <w:r w:rsidRPr="00EE505B">
        <w:rPr>
          <w:rFonts w:hAnsi="宋体" w:hint="eastAsia"/>
          <w:sz w:val="22"/>
        </w:rPr>
        <w:t>作业</w:t>
      </w:r>
      <w:r w:rsidR="00687025">
        <w:rPr>
          <w:rFonts w:hAnsi="宋体" w:hint="eastAsia"/>
          <w:sz w:val="22"/>
        </w:rPr>
        <w:t>、实验和测验</w:t>
      </w:r>
      <w:r w:rsidR="00800A6C">
        <w:rPr>
          <w:rFonts w:hAnsi="宋体" w:hint="eastAsia"/>
          <w:sz w:val="22"/>
        </w:rPr>
        <w:t>三</w:t>
      </w:r>
      <w:r w:rsidRPr="00EE505B">
        <w:rPr>
          <w:rFonts w:hAnsi="宋体" w:hint="eastAsia"/>
          <w:sz w:val="22"/>
        </w:rPr>
        <w:t>个方面。各</w:t>
      </w:r>
      <w:r w:rsidRPr="00EE505B">
        <w:rPr>
          <w:rFonts w:hAnsi="宋体"/>
          <w:sz w:val="22"/>
        </w:rPr>
        <w:t>个环节</w:t>
      </w:r>
      <w:r w:rsidRPr="00EE505B">
        <w:rPr>
          <w:rFonts w:hAnsi="宋体" w:hint="eastAsia"/>
          <w:sz w:val="22"/>
        </w:rPr>
        <w:t>所占</w:t>
      </w:r>
      <w:r w:rsidRPr="00EE505B">
        <w:rPr>
          <w:rFonts w:hAnsi="宋体"/>
          <w:sz w:val="22"/>
        </w:rPr>
        <w:t>比例及基本要求如下：</w:t>
      </w:r>
    </w:p>
    <w:p w:rsidR="00516333" w:rsidRPr="00516333" w:rsidRDefault="00422FF5" w:rsidP="00412D32">
      <w:pPr>
        <w:spacing w:line="400" w:lineRule="exact"/>
        <w:ind w:leftChars="135" w:left="283" w:firstLineChars="193" w:firstLine="426"/>
        <w:rPr>
          <w:rFonts w:hAnsi="宋体"/>
          <w:sz w:val="22"/>
        </w:rPr>
      </w:pPr>
      <w:r w:rsidRPr="00412D32">
        <w:rPr>
          <w:rFonts w:hAnsi="宋体" w:hint="eastAsia"/>
          <w:b/>
          <w:sz w:val="22"/>
        </w:rPr>
        <w:t>期末论文</w:t>
      </w:r>
      <w:r w:rsidRPr="00412D32">
        <w:rPr>
          <w:rFonts w:hAnsi="宋体"/>
          <w:b/>
          <w:sz w:val="22"/>
        </w:rPr>
        <w:t>：</w:t>
      </w:r>
      <w:r w:rsidRPr="00516333">
        <w:rPr>
          <w:rFonts w:hAnsi="宋体" w:hint="eastAsia"/>
          <w:sz w:val="22"/>
        </w:rPr>
        <w:t>占</w:t>
      </w:r>
      <w:r w:rsidRPr="00516333">
        <w:rPr>
          <w:rFonts w:hAnsi="宋体"/>
          <w:sz w:val="22"/>
        </w:rPr>
        <w:t>总成绩的</w:t>
      </w:r>
      <w:r w:rsidRPr="00516333">
        <w:rPr>
          <w:rFonts w:hAnsi="宋体"/>
          <w:sz w:val="22"/>
        </w:rPr>
        <w:t>50%</w:t>
      </w:r>
      <w:r w:rsidRPr="00516333">
        <w:rPr>
          <w:rFonts w:hAnsi="宋体"/>
          <w:sz w:val="22"/>
        </w:rPr>
        <w:t>。</w:t>
      </w:r>
      <w:r w:rsidRPr="00516333">
        <w:rPr>
          <w:rFonts w:hAnsi="宋体" w:hint="eastAsia"/>
          <w:sz w:val="22"/>
        </w:rPr>
        <w:t>要求学生自行选题，求解方法需运用本课程学到的算法，并对求解结果进行分析和比较，最后需要学生完成一篇论文，重在考虑学生对所学数值算法的理解和运用所学知识解决复杂工程问题的能力。</w:t>
      </w:r>
    </w:p>
    <w:p w:rsidR="00EE505B" w:rsidRPr="00516333" w:rsidRDefault="00422FF5" w:rsidP="00412D32">
      <w:pPr>
        <w:spacing w:line="400" w:lineRule="exact"/>
        <w:ind w:leftChars="135" w:left="283" w:firstLineChars="193" w:firstLine="426"/>
        <w:rPr>
          <w:rFonts w:hAnsi="宋体"/>
          <w:sz w:val="22"/>
        </w:rPr>
      </w:pPr>
      <w:r w:rsidRPr="00412D32">
        <w:rPr>
          <w:rFonts w:hAnsi="宋体"/>
          <w:b/>
          <w:sz w:val="22"/>
        </w:rPr>
        <w:t>进程性</w:t>
      </w:r>
      <w:r w:rsidRPr="00412D32">
        <w:rPr>
          <w:rFonts w:hAnsi="宋体" w:hint="eastAsia"/>
          <w:b/>
          <w:sz w:val="22"/>
        </w:rPr>
        <w:t>成绩</w:t>
      </w:r>
      <w:r w:rsidRPr="00412D32">
        <w:rPr>
          <w:rFonts w:hAnsi="宋体"/>
          <w:b/>
          <w:sz w:val="22"/>
        </w:rPr>
        <w:t>：</w:t>
      </w:r>
      <w:r w:rsidRPr="00516333">
        <w:rPr>
          <w:rFonts w:hAnsi="宋体" w:hint="eastAsia"/>
          <w:sz w:val="22"/>
        </w:rPr>
        <w:t>占</w:t>
      </w:r>
      <w:r w:rsidRPr="00516333">
        <w:rPr>
          <w:rFonts w:hAnsi="宋体"/>
          <w:sz w:val="22"/>
        </w:rPr>
        <w:t>平时成绩的</w:t>
      </w:r>
      <w:r w:rsidRPr="00516333">
        <w:rPr>
          <w:rFonts w:hAnsi="宋体"/>
          <w:sz w:val="22"/>
        </w:rPr>
        <w:t>50%</w:t>
      </w:r>
      <w:r w:rsidRPr="00516333">
        <w:rPr>
          <w:rFonts w:hAnsi="宋体"/>
          <w:sz w:val="22"/>
        </w:rPr>
        <w:t>。</w:t>
      </w:r>
      <w:r w:rsidRPr="00516333">
        <w:rPr>
          <w:rFonts w:hAnsi="宋体" w:hint="eastAsia"/>
          <w:sz w:val="22"/>
        </w:rPr>
        <w:t>要求</w:t>
      </w:r>
      <w:r w:rsidRPr="00516333">
        <w:rPr>
          <w:rFonts w:hAnsi="宋体"/>
          <w:sz w:val="22"/>
        </w:rPr>
        <w:t>：</w:t>
      </w:r>
      <w:r w:rsidRPr="00516333">
        <w:rPr>
          <w:rFonts w:hAnsi="宋体" w:hint="eastAsia"/>
          <w:sz w:val="22"/>
        </w:rPr>
        <w:t>主要考核学生的作业、实验、</w:t>
      </w:r>
      <w:r w:rsidRPr="00516333">
        <w:rPr>
          <w:rFonts w:hAnsi="宋体"/>
          <w:sz w:val="22"/>
        </w:rPr>
        <w:t>测验</w:t>
      </w:r>
      <w:r w:rsidRPr="00516333">
        <w:rPr>
          <w:rFonts w:hAnsi="宋体" w:hint="eastAsia"/>
          <w:sz w:val="22"/>
        </w:rPr>
        <w:t>等方面，作业为必须考核的因素，作业部分构成比例占平时成绩比例不得小于</w:t>
      </w:r>
      <w:r w:rsidRPr="00516333">
        <w:rPr>
          <w:rFonts w:hAnsi="宋体"/>
          <w:sz w:val="22"/>
        </w:rPr>
        <w:t>20%</w:t>
      </w:r>
      <w:r w:rsidRPr="00516333">
        <w:rPr>
          <w:rFonts w:hAnsi="宋体" w:hint="eastAsia"/>
          <w:sz w:val="22"/>
        </w:rPr>
        <w:t>，实验和测验各占平时成绩的</w:t>
      </w:r>
      <w:r w:rsidRPr="00516333">
        <w:rPr>
          <w:rFonts w:hAnsi="宋体"/>
          <w:sz w:val="22"/>
        </w:rPr>
        <w:t>40%</w:t>
      </w:r>
      <w:r w:rsidRPr="00516333">
        <w:rPr>
          <w:rFonts w:hAnsi="宋体" w:hint="eastAsia"/>
          <w:sz w:val="22"/>
        </w:rPr>
        <w:t>。任课教师每个知识模块都须布置具有一定难度的训练学生问题分析能力和算法运用能力的课后作业，以锻炼学生运用基本数值算法解决实际工程问题的能力。通过实验，训练学生的编程能力以及运用所学算法解决实际问题的能力。另外，通过测验，可训学生对所学数值算法进行分析和严密推导从而解决复杂工程问题能力。</w:t>
      </w:r>
    </w:p>
    <w:p w:rsidR="005C37E7" w:rsidRDefault="005C37E7" w:rsidP="00FB4AD2">
      <w:pPr>
        <w:adjustRightInd w:val="0"/>
        <w:snapToGrid w:val="0"/>
        <w:spacing w:line="400" w:lineRule="exact"/>
        <w:rPr>
          <w:b/>
          <w:sz w:val="24"/>
        </w:rPr>
      </w:pPr>
    </w:p>
    <w:p w:rsidR="005C37E7" w:rsidRPr="001C0B05" w:rsidRDefault="00ED351D" w:rsidP="006555A0">
      <w:pPr>
        <w:adjustRightInd w:val="0"/>
        <w:snapToGrid w:val="0"/>
        <w:spacing w:line="400" w:lineRule="exact"/>
        <w:ind w:leftChars="135" w:left="283"/>
        <w:rPr>
          <w:b/>
          <w:sz w:val="24"/>
        </w:rPr>
      </w:pPr>
      <w:r w:rsidRPr="001C0B05">
        <w:rPr>
          <w:rFonts w:hint="eastAsia"/>
          <w:b/>
          <w:sz w:val="24"/>
        </w:rPr>
        <w:t>五、教材</w:t>
      </w:r>
      <w:r w:rsidRPr="001C0B05">
        <w:rPr>
          <w:b/>
          <w:sz w:val="24"/>
        </w:rPr>
        <w:t>、课程网址</w:t>
      </w:r>
      <w:r w:rsidRPr="001C0B05">
        <w:rPr>
          <w:rFonts w:hint="eastAsia"/>
          <w:b/>
          <w:sz w:val="24"/>
        </w:rPr>
        <w:t>及参考书目</w:t>
      </w:r>
    </w:p>
    <w:p w:rsidR="005C37E7" w:rsidRDefault="00422FF5" w:rsidP="00381F4E">
      <w:pPr>
        <w:adjustRightInd w:val="0"/>
        <w:snapToGrid w:val="0"/>
        <w:spacing w:line="400" w:lineRule="exact"/>
        <w:ind w:leftChars="135" w:left="283"/>
      </w:pPr>
      <w:r w:rsidRPr="00DD7E63">
        <w:rPr>
          <w:rFonts w:hint="eastAsia"/>
          <w:b/>
          <w:szCs w:val="21"/>
        </w:rPr>
        <w:lastRenderedPageBreak/>
        <w:t>教</w:t>
      </w:r>
      <w:r w:rsidR="002F1F33" w:rsidRPr="00DD7E63">
        <w:rPr>
          <w:rFonts w:hint="eastAsia"/>
          <w:b/>
        </w:rPr>
        <w:t>材：</w:t>
      </w:r>
      <w:r w:rsidR="002F1F33" w:rsidRPr="001C0B05">
        <w:rPr>
          <w:rFonts w:hint="eastAsia"/>
        </w:rPr>
        <w:t>《数值计算方法》，朱建新、</w:t>
      </w:r>
      <w:r w:rsidR="00A017FA" w:rsidRPr="001C0B05">
        <w:rPr>
          <w:rFonts w:hint="eastAsia"/>
        </w:rPr>
        <w:t>李有法</w:t>
      </w:r>
      <w:r w:rsidR="007E36AA" w:rsidRPr="001C0B05">
        <w:rPr>
          <w:rFonts w:hint="eastAsia"/>
        </w:rPr>
        <w:t>编著</w:t>
      </w:r>
      <w:r w:rsidRPr="001C0B05">
        <w:rPr>
          <w:rFonts w:hint="eastAsia"/>
        </w:rPr>
        <w:t>，高等教育出版社</w:t>
      </w:r>
      <w:r w:rsidR="007E1A5D" w:rsidRPr="001C0B05">
        <w:rPr>
          <w:rFonts w:hint="eastAsia"/>
        </w:rPr>
        <w:t>，第三版，</w:t>
      </w:r>
      <w:r w:rsidR="007E1A5D" w:rsidRPr="001C0B05">
        <w:rPr>
          <w:rFonts w:hint="eastAsia"/>
        </w:rPr>
        <w:t>2012</w:t>
      </w:r>
      <w:r w:rsidR="007E1A5D" w:rsidRPr="001C0B05">
        <w:rPr>
          <w:rFonts w:hint="eastAsia"/>
        </w:rPr>
        <w:t>年</w:t>
      </w:r>
      <w:r w:rsidR="00A262C8">
        <w:rPr>
          <w:rFonts w:hint="eastAsia"/>
        </w:rPr>
        <w:t>7</w:t>
      </w:r>
      <w:r w:rsidR="00A262C8">
        <w:rPr>
          <w:rFonts w:hint="eastAsia"/>
        </w:rPr>
        <w:t>月</w:t>
      </w:r>
    </w:p>
    <w:p w:rsidR="001A791B" w:rsidRPr="001C0B05" w:rsidRDefault="001A791B" w:rsidP="00381F4E">
      <w:pPr>
        <w:adjustRightInd w:val="0"/>
        <w:snapToGrid w:val="0"/>
        <w:spacing w:line="400" w:lineRule="exact"/>
        <w:ind w:leftChars="135" w:left="283"/>
        <w:rPr>
          <w:i/>
          <w:color w:val="0000FF"/>
          <w:szCs w:val="21"/>
        </w:rPr>
      </w:pPr>
    </w:p>
    <w:p w:rsidR="00E03B53" w:rsidRPr="00DD7E63" w:rsidRDefault="00ED351D" w:rsidP="00381F4E">
      <w:pPr>
        <w:spacing w:line="400" w:lineRule="exact"/>
        <w:ind w:leftChars="135" w:left="283"/>
        <w:rPr>
          <w:b/>
          <w:szCs w:val="21"/>
        </w:rPr>
      </w:pPr>
      <w:r w:rsidRPr="00DD7E63">
        <w:rPr>
          <w:rFonts w:hint="eastAsia"/>
          <w:b/>
          <w:szCs w:val="21"/>
        </w:rPr>
        <w:t>参考书：</w:t>
      </w:r>
    </w:p>
    <w:p w:rsidR="00E03B53" w:rsidRPr="001C0B05" w:rsidRDefault="00547678" w:rsidP="00381F4E">
      <w:pPr>
        <w:spacing w:line="400" w:lineRule="exact"/>
        <w:ind w:leftChars="135" w:left="283"/>
      </w:pPr>
      <w:r>
        <w:rPr>
          <w:rFonts w:hint="eastAsia"/>
        </w:rPr>
        <w:t>数值计算方法，</w:t>
      </w:r>
      <w:r w:rsidR="00183E29">
        <w:rPr>
          <w:rFonts w:hint="eastAsia"/>
        </w:rPr>
        <w:t>马东升、董宁</w:t>
      </w:r>
      <w:r w:rsidR="00C10078">
        <w:rPr>
          <w:rFonts w:hint="eastAsia"/>
        </w:rPr>
        <w:t xml:space="preserve"> </w:t>
      </w:r>
      <w:r w:rsidR="00451AA5">
        <w:rPr>
          <w:rFonts w:hint="eastAsia"/>
        </w:rPr>
        <w:t>编著，机械工业</w:t>
      </w:r>
      <w:r w:rsidR="00E03B53" w:rsidRPr="001C0B05">
        <w:rPr>
          <w:rFonts w:hint="eastAsia"/>
        </w:rPr>
        <w:t>出版社</w:t>
      </w:r>
      <w:r w:rsidR="000848DC">
        <w:rPr>
          <w:rFonts w:hint="eastAsia"/>
        </w:rPr>
        <w:t>，出版时间：</w:t>
      </w:r>
      <w:r w:rsidR="00D4014D">
        <w:rPr>
          <w:rFonts w:hint="eastAsia"/>
        </w:rPr>
        <w:t>2015</w:t>
      </w:r>
      <w:r w:rsidR="00D4014D">
        <w:rPr>
          <w:rFonts w:hint="eastAsia"/>
        </w:rPr>
        <w:t>年</w:t>
      </w:r>
      <w:r w:rsidR="00D4014D">
        <w:rPr>
          <w:rFonts w:hint="eastAsia"/>
        </w:rPr>
        <w:t>10</w:t>
      </w:r>
      <w:r w:rsidR="00D4014D">
        <w:rPr>
          <w:rFonts w:hint="eastAsia"/>
        </w:rPr>
        <w:t>月</w:t>
      </w:r>
      <w:r w:rsidR="009244AF">
        <w:rPr>
          <w:rFonts w:hint="eastAsia"/>
        </w:rPr>
        <w:t>。</w:t>
      </w:r>
    </w:p>
    <w:p w:rsidR="005C37E7" w:rsidRDefault="005C37E7" w:rsidP="00FB4AD2">
      <w:pPr>
        <w:adjustRightInd w:val="0"/>
        <w:snapToGrid w:val="0"/>
        <w:spacing w:line="400" w:lineRule="exact"/>
        <w:rPr>
          <w:b/>
          <w:sz w:val="24"/>
        </w:rPr>
      </w:pPr>
    </w:p>
    <w:p w:rsidR="005C37E7" w:rsidRDefault="005C37E7" w:rsidP="00FB4AD2">
      <w:pPr>
        <w:adjustRightInd w:val="0"/>
        <w:snapToGrid w:val="0"/>
        <w:spacing w:line="400" w:lineRule="exact"/>
        <w:rPr>
          <w:b/>
          <w:sz w:val="24"/>
        </w:rPr>
      </w:pPr>
    </w:p>
    <w:p w:rsidR="005C37E7" w:rsidRDefault="005C37E7" w:rsidP="00FB4AD2">
      <w:pPr>
        <w:adjustRightInd w:val="0"/>
        <w:snapToGrid w:val="0"/>
        <w:spacing w:line="400" w:lineRule="exact"/>
        <w:rPr>
          <w:b/>
          <w:sz w:val="24"/>
        </w:rPr>
      </w:pPr>
    </w:p>
    <w:p w:rsidR="005C37E7" w:rsidRDefault="00ED351D" w:rsidP="00FB4AD2">
      <w:pPr>
        <w:adjustRightInd w:val="0"/>
        <w:snapToGrid w:val="0"/>
        <w:spacing w:line="400" w:lineRule="exact"/>
        <w:rPr>
          <w:b/>
          <w:sz w:val="24"/>
        </w:rPr>
      </w:pPr>
      <w:r>
        <w:rPr>
          <w:rFonts w:hint="eastAsia"/>
          <w:b/>
          <w:sz w:val="24"/>
        </w:rPr>
        <w:t>执笔者：</w:t>
      </w:r>
      <w:r w:rsidR="00CE7B50">
        <w:rPr>
          <w:rFonts w:hint="eastAsia"/>
          <w:b/>
          <w:sz w:val="24"/>
        </w:rPr>
        <w:t>黄伟</w:t>
      </w:r>
    </w:p>
    <w:p w:rsidR="005C37E7" w:rsidRDefault="00ED351D" w:rsidP="00FB4AD2">
      <w:pPr>
        <w:adjustRightInd w:val="0"/>
        <w:snapToGrid w:val="0"/>
        <w:spacing w:line="400" w:lineRule="exact"/>
        <w:rPr>
          <w:b/>
          <w:sz w:val="24"/>
        </w:rPr>
      </w:pPr>
      <w:r>
        <w:rPr>
          <w:rFonts w:hint="eastAsia"/>
          <w:b/>
          <w:sz w:val="24"/>
        </w:rPr>
        <w:t>审核者：</w:t>
      </w:r>
    </w:p>
    <w:p w:rsidR="005C37E7" w:rsidRDefault="00ED351D" w:rsidP="00FB4AD2">
      <w:pPr>
        <w:adjustRightInd w:val="0"/>
        <w:snapToGrid w:val="0"/>
        <w:spacing w:line="400" w:lineRule="exact"/>
        <w:rPr>
          <w:b/>
          <w:sz w:val="24"/>
        </w:rPr>
      </w:pPr>
      <w:r>
        <w:rPr>
          <w:rFonts w:hint="eastAsia"/>
          <w:b/>
          <w:sz w:val="24"/>
        </w:rPr>
        <w:t>课程教学团队成员：</w:t>
      </w:r>
      <w:r w:rsidR="007C07D5">
        <w:rPr>
          <w:rFonts w:hint="eastAsia"/>
          <w:b/>
          <w:sz w:val="24"/>
        </w:rPr>
        <w:t>黄伟，朱文忠，王松</w:t>
      </w:r>
    </w:p>
    <w:p w:rsidR="005C37E7" w:rsidRDefault="005C37E7" w:rsidP="00FB4AD2">
      <w:pPr>
        <w:adjustRightInd w:val="0"/>
        <w:snapToGrid w:val="0"/>
        <w:spacing w:line="400" w:lineRule="exact"/>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154" w:rsidRDefault="00952154" w:rsidP="00967649">
      <w:r>
        <w:separator/>
      </w:r>
    </w:p>
  </w:endnote>
  <w:endnote w:type="continuationSeparator" w:id="1">
    <w:p w:rsidR="00952154" w:rsidRDefault="00952154"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154" w:rsidRDefault="00952154" w:rsidP="00967649">
      <w:r>
        <w:separator/>
      </w:r>
    </w:p>
  </w:footnote>
  <w:footnote w:type="continuationSeparator" w:id="1">
    <w:p w:rsidR="00952154" w:rsidRDefault="00952154"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B6FC8"/>
    <w:multiLevelType w:val="hybridMultilevel"/>
    <w:tmpl w:val="37C62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AD143F"/>
    <w:multiLevelType w:val="hybridMultilevel"/>
    <w:tmpl w:val="C61EE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E97055"/>
    <w:multiLevelType w:val="hybridMultilevel"/>
    <w:tmpl w:val="87544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BE29A4"/>
    <w:multiLevelType w:val="hybridMultilevel"/>
    <w:tmpl w:val="438E2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8378E9"/>
    <w:multiLevelType w:val="hybridMultilevel"/>
    <w:tmpl w:val="7AF0C4A4"/>
    <w:lvl w:ilvl="0" w:tplc="60984496">
      <w:start w:val="1"/>
      <w:numFmt w:val="japaneseCounting"/>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5">
    <w:nsid w:val="4F0409F5"/>
    <w:multiLevelType w:val="hybridMultilevel"/>
    <w:tmpl w:val="56D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613847"/>
    <w:multiLevelType w:val="hybridMultilevel"/>
    <w:tmpl w:val="4E708B1C"/>
    <w:lvl w:ilvl="0" w:tplc="6A00DD5A">
      <w:start w:val="1"/>
      <w:numFmt w:val="decimal"/>
      <w:lvlText w:val="（%1）"/>
      <w:lvlJc w:val="left"/>
      <w:pPr>
        <w:ind w:left="1223" w:hanging="720"/>
      </w:pPr>
      <w:rPr>
        <w:rFonts w:hint="default"/>
      </w:rPr>
    </w:lvl>
    <w:lvl w:ilvl="1" w:tplc="04090019" w:tentative="1">
      <w:start w:val="1"/>
      <w:numFmt w:val="lowerLetter"/>
      <w:lvlText w:val="%2)"/>
      <w:lvlJc w:val="left"/>
      <w:pPr>
        <w:ind w:left="1343" w:hanging="420"/>
      </w:pPr>
    </w:lvl>
    <w:lvl w:ilvl="2" w:tplc="0409001B" w:tentative="1">
      <w:start w:val="1"/>
      <w:numFmt w:val="lowerRoman"/>
      <w:lvlText w:val="%3."/>
      <w:lvlJc w:val="right"/>
      <w:pPr>
        <w:ind w:left="1763" w:hanging="420"/>
      </w:pPr>
    </w:lvl>
    <w:lvl w:ilvl="3" w:tplc="0409000F" w:tentative="1">
      <w:start w:val="1"/>
      <w:numFmt w:val="decimal"/>
      <w:lvlText w:val="%4."/>
      <w:lvlJc w:val="left"/>
      <w:pPr>
        <w:ind w:left="2183" w:hanging="420"/>
      </w:pPr>
    </w:lvl>
    <w:lvl w:ilvl="4" w:tplc="04090019" w:tentative="1">
      <w:start w:val="1"/>
      <w:numFmt w:val="lowerLetter"/>
      <w:lvlText w:val="%5)"/>
      <w:lvlJc w:val="left"/>
      <w:pPr>
        <w:ind w:left="2603" w:hanging="420"/>
      </w:pPr>
    </w:lvl>
    <w:lvl w:ilvl="5" w:tplc="0409001B" w:tentative="1">
      <w:start w:val="1"/>
      <w:numFmt w:val="lowerRoman"/>
      <w:lvlText w:val="%6."/>
      <w:lvlJc w:val="right"/>
      <w:pPr>
        <w:ind w:left="3023" w:hanging="420"/>
      </w:pPr>
    </w:lvl>
    <w:lvl w:ilvl="6" w:tplc="0409000F" w:tentative="1">
      <w:start w:val="1"/>
      <w:numFmt w:val="decimal"/>
      <w:lvlText w:val="%7."/>
      <w:lvlJc w:val="left"/>
      <w:pPr>
        <w:ind w:left="3443" w:hanging="420"/>
      </w:pPr>
    </w:lvl>
    <w:lvl w:ilvl="7" w:tplc="04090019" w:tentative="1">
      <w:start w:val="1"/>
      <w:numFmt w:val="lowerLetter"/>
      <w:lvlText w:val="%8)"/>
      <w:lvlJc w:val="left"/>
      <w:pPr>
        <w:ind w:left="3863" w:hanging="420"/>
      </w:pPr>
    </w:lvl>
    <w:lvl w:ilvl="8" w:tplc="0409001B" w:tentative="1">
      <w:start w:val="1"/>
      <w:numFmt w:val="lowerRoman"/>
      <w:lvlText w:val="%9."/>
      <w:lvlJc w:val="right"/>
      <w:pPr>
        <w:ind w:left="4283" w:hanging="420"/>
      </w:pPr>
    </w:lvl>
  </w:abstractNum>
  <w:abstractNum w:abstractNumId="7">
    <w:nsid w:val="6E063670"/>
    <w:multiLevelType w:val="hybridMultilevel"/>
    <w:tmpl w:val="34D2B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04313"/>
    <w:rsid w:val="0000608B"/>
    <w:rsid w:val="00007123"/>
    <w:rsid w:val="0001174A"/>
    <w:rsid w:val="000155C5"/>
    <w:rsid w:val="0001743D"/>
    <w:rsid w:val="00017552"/>
    <w:rsid w:val="00022897"/>
    <w:rsid w:val="00022B0F"/>
    <w:rsid w:val="00040D19"/>
    <w:rsid w:val="00044505"/>
    <w:rsid w:val="00044564"/>
    <w:rsid w:val="00045E6E"/>
    <w:rsid w:val="00046331"/>
    <w:rsid w:val="00052BE5"/>
    <w:rsid w:val="0005324F"/>
    <w:rsid w:val="00060C77"/>
    <w:rsid w:val="00062B5B"/>
    <w:rsid w:val="000642CF"/>
    <w:rsid w:val="000741EE"/>
    <w:rsid w:val="0008374A"/>
    <w:rsid w:val="000848DC"/>
    <w:rsid w:val="000868A2"/>
    <w:rsid w:val="00091F12"/>
    <w:rsid w:val="000939BC"/>
    <w:rsid w:val="0009695E"/>
    <w:rsid w:val="00097636"/>
    <w:rsid w:val="00097B0A"/>
    <w:rsid w:val="000A7423"/>
    <w:rsid w:val="000A7DE3"/>
    <w:rsid w:val="000B417D"/>
    <w:rsid w:val="000C5E12"/>
    <w:rsid w:val="000C5E40"/>
    <w:rsid w:val="000C7527"/>
    <w:rsid w:val="000E2B4B"/>
    <w:rsid w:val="000E509F"/>
    <w:rsid w:val="000F6478"/>
    <w:rsid w:val="00101DB5"/>
    <w:rsid w:val="001050A4"/>
    <w:rsid w:val="0010717A"/>
    <w:rsid w:val="0011131F"/>
    <w:rsid w:val="0011480E"/>
    <w:rsid w:val="00122D0E"/>
    <w:rsid w:val="0012347B"/>
    <w:rsid w:val="00124442"/>
    <w:rsid w:val="00125EA6"/>
    <w:rsid w:val="001338D7"/>
    <w:rsid w:val="00141BD6"/>
    <w:rsid w:val="0014678C"/>
    <w:rsid w:val="00147203"/>
    <w:rsid w:val="00150A35"/>
    <w:rsid w:val="001555C8"/>
    <w:rsid w:val="0015778B"/>
    <w:rsid w:val="00157AB1"/>
    <w:rsid w:val="00162459"/>
    <w:rsid w:val="00163C1B"/>
    <w:rsid w:val="00163F53"/>
    <w:rsid w:val="00176FE6"/>
    <w:rsid w:val="001823B7"/>
    <w:rsid w:val="00182FD1"/>
    <w:rsid w:val="00183C62"/>
    <w:rsid w:val="00183E29"/>
    <w:rsid w:val="00196463"/>
    <w:rsid w:val="001A0A34"/>
    <w:rsid w:val="001A204D"/>
    <w:rsid w:val="001A791B"/>
    <w:rsid w:val="001C0B05"/>
    <w:rsid w:val="001C4C85"/>
    <w:rsid w:val="001D1EDF"/>
    <w:rsid w:val="001D230A"/>
    <w:rsid w:val="001D3BDA"/>
    <w:rsid w:val="001D79C7"/>
    <w:rsid w:val="001E26AF"/>
    <w:rsid w:val="001E3935"/>
    <w:rsid w:val="001E657D"/>
    <w:rsid w:val="001E6FD7"/>
    <w:rsid w:val="001E78C8"/>
    <w:rsid w:val="001F35BD"/>
    <w:rsid w:val="001F76D3"/>
    <w:rsid w:val="00200B1E"/>
    <w:rsid w:val="00204CCA"/>
    <w:rsid w:val="00207B58"/>
    <w:rsid w:val="002112F3"/>
    <w:rsid w:val="002118A7"/>
    <w:rsid w:val="00215887"/>
    <w:rsid w:val="00215BB9"/>
    <w:rsid w:val="002166BA"/>
    <w:rsid w:val="00227C16"/>
    <w:rsid w:val="00227DD9"/>
    <w:rsid w:val="002309F9"/>
    <w:rsid w:val="00230E81"/>
    <w:rsid w:val="00235BD9"/>
    <w:rsid w:val="002371DB"/>
    <w:rsid w:val="00237DBD"/>
    <w:rsid w:val="0024032A"/>
    <w:rsid w:val="002533F4"/>
    <w:rsid w:val="00261ACC"/>
    <w:rsid w:val="00273116"/>
    <w:rsid w:val="00282160"/>
    <w:rsid w:val="0028710B"/>
    <w:rsid w:val="0029489B"/>
    <w:rsid w:val="00294AA2"/>
    <w:rsid w:val="00295CD6"/>
    <w:rsid w:val="002967A7"/>
    <w:rsid w:val="002978C7"/>
    <w:rsid w:val="002B54F6"/>
    <w:rsid w:val="002B6266"/>
    <w:rsid w:val="002C3367"/>
    <w:rsid w:val="002C7C16"/>
    <w:rsid w:val="002D0144"/>
    <w:rsid w:val="002D2B14"/>
    <w:rsid w:val="002E052A"/>
    <w:rsid w:val="002E392C"/>
    <w:rsid w:val="002E578F"/>
    <w:rsid w:val="002E6D41"/>
    <w:rsid w:val="002E7D72"/>
    <w:rsid w:val="002F1F33"/>
    <w:rsid w:val="002F41F6"/>
    <w:rsid w:val="002F4B09"/>
    <w:rsid w:val="002F674E"/>
    <w:rsid w:val="0030431E"/>
    <w:rsid w:val="00305020"/>
    <w:rsid w:val="00312DC3"/>
    <w:rsid w:val="00323EAF"/>
    <w:rsid w:val="003267C6"/>
    <w:rsid w:val="00331473"/>
    <w:rsid w:val="00334419"/>
    <w:rsid w:val="00334DE6"/>
    <w:rsid w:val="0034059A"/>
    <w:rsid w:val="00341DA7"/>
    <w:rsid w:val="00344B89"/>
    <w:rsid w:val="00352ABF"/>
    <w:rsid w:val="00355160"/>
    <w:rsid w:val="00356038"/>
    <w:rsid w:val="0036075F"/>
    <w:rsid w:val="00363B8D"/>
    <w:rsid w:val="00365E45"/>
    <w:rsid w:val="00366E8B"/>
    <w:rsid w:val="00371BD7"/>
    <w:rsid w:val="0037377A"/>
    <w:rsid w:val="00374E60"/>
    <w:rsid w:val="00377064"/>
    <w:rsid w:val="00381F4E"/>
    <w:rsid w:val="00390FF4"/>
    <w:rsid w:val="003924A4"/>
    <w:rsid w:val="00396F18"/>
    <w:rsid w:val="003A0CCA"/>
    <w:rsid w:val="003A6A5E"/>
    <w:rsid w:val="003A73A7"/>
    <w:rsid w:val="003B0CDB"/>
    <w:rsid w:val="003C4A25"/>
    <w:rsid w:val="003D3FAC"/>
    <w:rsid w:val="003D4306"/>
    <w:rsid w:val="003D45B0"/>
    <w:rsid w:val="003E4656"/>
    <w:rsid w:val="003F263E"/>
    <w:rsid w:val="003F57AA"/>
    <w:rsid w:val="003F6A93"/>
    <w:rsid w:val="003F73F0"/>
    <w:rsid w:val="003F7C31"/>
    <w:rsid w:val="00412D32"/>
    <w:rsid w:val="00414D10"/>
    <w:rsid w:val="004159E5"/>
    <w:rsid w:val="0042114A"/>
    <w:rsid w:val="004212A2"/>
    <w:rsid w:val="00422FF5"/>
    <w:rsid w:val="00424BF3"/>
    <w:rsid w:val="004369E6"/>
    <w:rsid w:val="0044365E"/>
    <w:rsid w:val="004500C4"/>
    <w:rsid w:val="00451979"/>
    <w:rsid w:val="00451AA5"/>
    <w:rsid w:val="00453300"/>
    <w:rsid w:val="00455B30"/>
    <w:rsid w:val="00461184"/>
    <w:rsid w:val="00461AD3"/>
    <w:rsid w:val="004622BD"/>
    <w:rsid w:val="0046445F"/>
    <w:rsid w:val="00466B49"/>
    <w:rsid w:val="004672EF"/>
    <w:rsid w:val="0047267F"/>
    <w:rsid w:val="00476B7F"/>
    <w:rsid w:val="004773FB"/>
    <w:rsid w:val="00483003"/>
    <w:rsid w:val="004877B5"/>
    <w:rsid w:val="004A2829"/>
    <w:rsid w:val="004B2B99"/>
    <w:rsid w:val="004B362D"/>
    <w:rsid w:val="004B4859"/>
    <w:rsid w:val="004D16A1"/>
    <w:rsid w:val="004E0006"/>
    <w:rsid w:val="004E3668"/>
    <w:rsid w:val="004E5334"/>
    <w:rsid w:val="004F18BA"/>
    <w:rsid w:val="004F326F"/>
    <w:rsid w:val="004F37CC"/>
    <w:rsid w:val="004F4EDC"/>
    <w:rsid w:val="0050106F"/>
    <w:rsid w:val="00502297"/>
    <w:rsid w:val="00502AC9"/>
    <w:rsid w:val="00516333"/>
    <w:rsid w:val="00533B9D"/>
    <w:rsid w:val="005345E8"/>
    <w:rsid w:val="00535BD8"/>
    <w:rsid w:val="00537825"/>
    <w:rsid w:val="00547678"/>
    <w:rsid w:val="00552965"/>
    <w:rsid w:val="00565758"/>
    <w:rsid w:val="00567711"/>
    <w:rsid w:val="00576F4A"/>
    <w:rsid w:val="00582422"/>
    <w:rsid w:val="00582C67"/>
    <w:rsid w:val="0058508E"/>
    <w:rsid w:val="00594AC4"/>
    <w:rsid w:val="005A457B"/>
    <w:rsid w:val="005A74EC"/>
    <w:rsid w:val="005B3EDE"/>
    <w:rsid w:val="005B5567"/>
    <w:rsid w:val="005B76FC"/>
    <w:rsid w:val="005C17F6"/>
    <w:rsid w:val="005C1808"/>
    <w:rsid w:val="005C3266"/>
    <w:rsid w:val="005C37E7"/>
    <w:rsid w:val="005C5159"/>
    <w:rsid w:val="005C7D6E"/>
    <w:rsid w:val="005D0822"/>
    <w:rsid w:val="005D4E50"/>
    <w:rsid w:val="005F32AC"/>
    <w:rsid w:val="00607374"/>
    <w:rsid w:val="00611052"/>
    <w:rsid w:val="006116F6"/>
    <w:rsid w:val="00611AF3"/>
    <w:rsid w:val="00612E01"/>
    <w:rsid w:val="0062060D"/>
    <w:rsid w:val="00622935"/>
    <w:rsid w:val="00630E33"/>
    <w:rsid w:val="00630FB9"/>
    <w:rsid w:val="006325E4"/>
    <w:rsid w:val="00635A26"/>
    <w:rsid w:val="00651734"/>
    <w:rsid w:val="006530D9"/>
    <w:rsid w:val="006555A0"/>
    <w:rsid w:val="00655C9B"/>
    <w:rsid w:val="00656EC7"/>
    <w:rsid w:val="006622DA"/>
    <w:rsid w:val="0067230B"/>
    <w:rsid w:val="00677800"/>
    <w:rsid w:val="00681D86"/>
    <w:rsid w:val="00687025"/>
    <w:rsid w:val="006A77B5"/>
    <w:rsid w:val="006C6BBE"/>
    <w:rsid w:val="006C6FEC"/>
    <w:rsid w:val="006D3396"/>
    <w:rsid w:val="006D5321"/>
    <w:rsid w:val="006F09AF"/>
    <w:rsid w:val="006F0CB5"/>
    <w:rsid w:val="007067A3"/>
    <w:rsid w:val="00707EB7"/>
    <w:rsid w:val="00715FD2"/>
    <w:rsid w:val="00717889"/>
    <w:rsid w:val="00734B9A"/>
    <w:rsid w:val="007354D3"/>
    <w:rsid w:val="00735A8E"/>
    <w:rsid w:val="00744F44"/>
    <w:rsid w:val="0074643B"/>
    <w:rsid w:val="00757162"/>
    <w:rsid w:val="00760377"/>
    <w:rsid w:val="00772FFC"/>
    <w:rsid w:val="0078103B"/>
    <w:rsid w:val="00782524"/>
    <w:rsid w:val="007876AD"/>
    <w:rsid w:val="00797990"/>
    <w:rsid w:val="007A1BAC"/>
    <w:rsid w:val="007A28EC"/>
    <w:rsid w:val="007A2F0D"/>
    <w:rsid w:val="007A65C8"/>
    <w:rsid w:val="007B5ECD"/>
    <w:rsid w:val="007B6131"/>
    <w:rsid w:val="007C0310"/>
    <w:rsid w:val="007C07D5"/>
    <w:rsid w:val="007C3572"/>
    <w:rsid w:val="007C426D"/>
    <w:rsid w:val="007C51EC"/>
    <w:rsid w:val="007C732F"/>
    <w:rsid w:val="007D6278"/>
    <w:rsid w:val="007D6EF2"/>
    <w:rsid w:val="007E1A5D"/>
    <w:rsid w:val="007E2C11"/>
    <w:rsid w:val="007E36AA"/>
    <w:rsid w:val="007F0824"/>
    <w:rsid w:val="007F521A"/>
    <w:rsid w:val="007F556D"/>
    <w:rsid w:val="007F6859"/>
    <w:rsid w:val="00800A6C"/>
    <w:rsid w:val="00810380"/>
    <w:rsid w:val="00816885"/>
    <w:rsid w:val="00817191"/>
    <w:rsid w:val="00822A58"/>
    <w:rsid w:val="00822C6F"/>
    <w:rsid w:val="008231F0"/>
    <w:rsid w:val="00823327"/>
    <w:rsid w:val="00824741"/>
    <w:rsid w:val="00831558"/>
    <w:rsid w:val="00834031"/>
    <w:rsid w:val="00835F81"/>
    <w:rsid w:val="00836C46"/>
    <w:rsid w:val="00837A26"/>
    <w:rsid w:val="008409D8"/>
    <w:rsid w:val="00844DBF"/>
    <w:rsid w:val="0085469D"/>
    <w:rsid w:val="00860E78"/>
    <w:rsid w:val="00866D3E"/>
    <w:rsid w:val="00866DA3"/>
    <w:rsid w:val="00867B8D"/>
    <w:rsid w:val="00873BE8"/>
    <w:rsid w:val="00875077"/>
    <w:rsid w:val="008751D6"/>
    <w:rsid w:val="008777DC"/>
    <w:rsid w:val="008826F8"/>
    <w:rsid w:val="0088682E"/>
    <w:rsid w:val="00887C1E"/>
    <w:rsid w:val="00891A75"/>
    <w:rsid w:val="0089421A"/>
    <w:rsid w:val="00895FD3"/>
    <w:rsid w:val="008A79DD"/>
    <w:rsid w:val="008B1577"/>
    <w:rsid w:val="008B1D8C"/>
    <w:rsid w:val="008B2AB2"/>
    <w:rsid w:val="008C2FE7"/>
    <w:rsid w:val="008C3039"/>
    <w:rsid w:val="008C48E1"/>
    <w:rsid w:val="008C54D7"/>
    <w:rsid w:val="008C6790"/>
    <w:rsid w:val="008C737F"/>
    <w:rsid w:val="008D2CB2"/>
    <w:rsid w:val="008D4777"/>
    <w:rsid w:val="008D54C2"/>
    <w:rsid w:val="008E17B3"/>
    <w:rsid w:val="008E3032"/>
    <w:rsid w:val="008E62A1"/>
    <w:rsid w:val="008E6748"/>
    <w:rsid w:val="008E6C16"/>
    <w:rsid w:val="008E6CC5"/>
    <w:rsid w:val="008E767F"/>
    <w:rsid w:val="00900C68"/>
    <w:rsid w:val="00901770"/>
    <w:rsid w:val="0090379C"/>
    <w:rsid w:val="009216B5"/>
    <w:rsid w:val="009244AF"/>
    <w:rsid w:val="00930D13"/>
    <w:rsid w:val="00935C36"/>
    <w:rsid w:val="00936D04"/>
    <w:rsid w:val="00940362"/>
    <w:rsid w:val="0094420C"/>
    <w:rsid w:val="00946BDD"/>
    <w:rsid w:val="00947C02"/>
    <w:rsid w:val="00952154"/>
    <w:rsid w:val="0095304F"/>
    <w:rsid w:val="00954253"/>
    <w:rsid w:val="00955D58"/>
    <w:rsid w:val="00967649"/>
    <w:rsid w:val="00975BD4"/>
    <w:rsid w:val="009804B8"/>
    <w:rsid w:val="0098490F"/>
    <w:rsid w:val="00984A8A"/>
    <w:rsid w:val="00985432"/>
    <w:rsid w:val="00985990"/>
    <w:rsid w:val="00987D2B"/>
    <w:rsid w:val="009A155F"/>
    <w:rsid w:val="009A6CEC"/>
    <w:rsid w:val="009B0847"/>
    <w:rsid w:val="009B12DA"/>
    <w:rsid w:val="009B21FF"/>
    <w:rsid w:val="009B2CAC"/>
    <w:rsid w:val="009B439E"/>
    <w:rsid w:val="009C38E4"/>
    <w:rsid w:val="009E11EB"/>
    <w:rsid w:val="009E1A86"/>
    <w:rsid w:val="009E2284"/>
    <w:rsid w:val="009E5B51"/>
    <w:rsid w:val="009E5FDE"/>
    <w:rsid w:val="009E64F8"/>
    <w:rsid w:val="009F067D"/>
    <w:rsid w:val="00A017FA"/>
    <w:rsid w:val="00A125DD"/>
    <w:rsid w:val="00A127DB"/>
    <w:rsid w:val="00A16A07"/>
    <w:rsid w:val="00A247E2"/>
    <w:rsid w:val="00A262C8"/>
    <w:rsid w:val="00A3315A"/>
    <w:rsid w:val="00A35195"/>
    <w:rsid w:val="00A405B3"/>
    <w:rsid w:val="00A41190"/>
    <w:rsid w:val="00A4136A"/>
    <w:rsid w:val="00A41E3D"/>
    <w:rsid w:val="00A438F3"/>
    <w:rsid w:val="00A4555B"/>
    <w:rsid w:val="00A505FB"/>
    <w:rsid w:val="00A5392A"/>
    <w:rsid w:val="00A55F32"/>
    <w:rsid w:val="00A60127"/>
    <w:rsid w:val="00A60FF6"/>
    <w:rsid w:val="00A61637"/>
    <w:rsid w:val="00A62730"/>
    <w:rsid w:val="00A63301"/>
    <w:rsid w:val="00A63DF1"/>
    <w:rsid w:val="00A655D8"/>
    <w:rsid w:val="00A7293F"/>
    <w:rsid w:val="00A73D35"/>
    <w:rsid w:val="00A80474"/>
    <w:rsid w:val="00A81DA6"/>
    <w:rsid w:val="00A831E7"/>
    <w:rsid w:val="00A86AB9"/>
    <w:rsid w:val="00A877CC"/>
    <w:rsid w:val="00A87842"/>
    <w:rsid w:val="00AA4ACB"/>
    <w:rsid w:val="00AC08A8"/>
    <w:rsid w:val="00AC404E"/>
    <w:rsid w:val="00AC7EEB"/>
    <w:rsid w:val="00AE0AE3"/>
    <w:rsid w:val="00AE15DA"/>
    <w:rsid w:val="00AE3143"/>
    <w:rsid w:val="00AE345F"/>
    <w:rsid w:val="00AF35B4"/>
    <w:rsid w:val="00AF3FC3"/>
    <w:rsid w:val="00AF67B6"/>
    <w:rsid w:val="00B0291A"/>
    <w:rsid w:val="00B106DC"/>
    <w:rsid w:val="00B20CBF"/>
    <w:rsid w:val="00B23D51"/>
    <w:rsid w:val="00B251B5"/>
    <w:rsid w:val="00B25211"/>
    <w:rsid w:val="00B34C61"/>
    <w:rsid w:val="00B35A0F"/>
    <w:rsid w:val="00B3667B"/>
    <w:rsid w:val="00B4038A"/>
    <w:rsid w:val="00B40C22"/>
    <w:rsid w:val="00B449A8"/>
    <w:rsid w:val="00B463E6"/>
    <w:rsid w:val="00B52EE8"/>
    <w:rsid w:val="00B5586F"/>
    <w:rsid w:val="00B7082D"/>
    <w:rsid w:val="00B7238F"/>
    <w:rsid w:val="00B7418B"/>
    <w:rsid w:val="00B74C58"/>
    <w:rsid w:val="00B773E0"/>
    <w:rsid w:val="00B8296F"/>
    <w:rsid w:val="00B82ECD"/>
    <w:rsid w:val="00B93441"/>
    <w:rsid w:val="00BA0CEC"/>
    <w:rsid w:val="00BB010D"/>
    <w:rsid w:val="00BB070C"/>
    <w:rsid w:val="00BB2E7F"/>
    <w:rsid w:val="00BB3A49"/>
    <w:rsid w:val="00BC3DAC"/>
    <w:rsid w:val="00BD008D"/>
    <w:rsid w:val="00BD7778"/>
    <w:rsid w:val="00BE24D6"/>
    <w:rsid w:val="00BE3CDB"/>
    <w:rsid w:val="00BE60B1"/>
    <w:rsid w:val="00C00F02"/>
    <w:rsid w:val="00C10078"/>
    <w:rsid w:val="00C20714"/>
    <w:rsid w:val="00C2121D"/>
    <w:rsid w:val="00C23ACF"/>
    <w:rsid w:val="00C250E5"/>
    <w:rsid w:val="00C25302"/>
    <w:rsid w:val="00C3029F"/>
    <w:rsid w:val="00C306F2"/>
    <w:rsid w:val="00C30CFE"/>
    <w:rsid w:val="00C33F40"/>
    <w:rsid w:val="00C40D05"/>
    <w:rsid w:val="00C47EE0"/>
    <w:rsid w:val="00C54BA1"/>
    <w:rsid w:val="00C563B8"/>
    <w:rsid w:val="00C56DCF"/>
    <w:rsid w:val="00C61093"/>
    <w:rsid w:val="00C63DFC"/>
    <w:rsid w:val="00C70557"/>
    <w:rsid w:val="00C8480C"/>
    <w:rsid w:val="00C85914"/>
    <w:rsid w:val="00C906E3"/>
    <w:rsid w:val="00C9409A"/>
    <w:rsid w:val="00C9506C"/>
    <w:rsid w:val="00CB6531"/>
    <w:rsid w:val="00CC194A"/>
    <w:rsid w:val="00CC28D1"/>
    <w:rsid w:val="00CC5569"/>
    <w:rsid w:val="00CD2F19"/>
    <w:rsid w:val="00CD4D22"/>
    <w:rsid w:val="00CD534F"/>
    <w:rsid w:val="00CE7B50"/>
    <w:rsid w:val="00CF00AA"/>
    <w:rsid w:val="00CF22D4"/>
    <w:rsid w:val="00D03D52"/>
    <w:rsid w:val="00D07AB3"/>
    <w:rsid w:val="00D17221"/>
    <w:rsid w:val="00D17347"/>
    <w:rsid w:val="00D216BB"/>
    <w:rsid w:val="00D2219A"/>
    <w:rsid w:val="00D23715"/>
    <w:rsid w:val="00D33DB1"/>
    <w:rsid w:val="00D37A9C"/>
    <w:rsid w:val="00D4014D"/>
    <w:rsid w:val="00D44BE4"/>
    <w:rsid w:val="00D459A6"/>
    <w:rsid w:val="00D513E4"/>
    <w:rsid w:val="00D528CA"/>
    <w:rsid w:val="00D55CBF"/>
    <w:rsid w:val="00D55D86"/>
    <w:rsid w:val="00D7013E"/>
    <w:rsid w:val="00D729C5"/>
    <w:rsid w:val="00D776D2"/>
    <w:rsid w:val="00D864D6"/>
    <w:rsid w:val="00D8771A"/>
    <w:rsid w:val="00D94B7F"/>
    <w:rsid w:val="00DA7043"/>
    <w:rsid w:val="00DB0A3F"/>
    <w:rsid w:val="00DB445F"/>
    <w:rsid w:val="00DC6077"/>
    <w:rsid w:val="00DC76A8"/>
    <w:rsid w:val="00DC7928"/>
    <w:rsid w:val="00DD24F0"/>
    <w:rsid w:val="00DD5093"/>
    <w:rsid w:val="00DD55A2"/>
    <w:rsid w:val="00DD7E63"/>
    <w:rsid w:val="00DE6AD0"/>
    <w:rsid w:val="00DF55D7"/>
    <w:rsid w:val="00DF63B0"/>
    <w:rsid w:val="00DF783A"/>
    <w:rsid w:val="00E00F8B"/>
    <w:rsid w:val="00E03B53"/>
    <w:rsid w:val="00E1156E"/>
    <w:rsid w:val="00E133D5"/>
    <w:rsid w:val="00E31BEC"/>
    <w:rsid w:val="00E32BAA"/>
    <w:rsid w:val="00E34C6F"/>
    <w:rsid w:val="00E3536A"/>
    <w:rsid w:val="00E427FC"/>
    <w:rsid w:val="00E45552"/>
    <w:rsid w:val="00E45E54"/>
    <w:rsid w:val="00E504A0"/>
    <w:rsid w:val="00E51C9D"/>
    <w:rsid w:val="00E666AC"/>
    <w:rsid w:val="00E669C7"/>
    <w:rsid w:val="00E72058"/>
    <w:rsid w:val="00E720F5"/>
    <w:rsid w:val="00E73CF8"/>
    <w:rsid w:val="00E742AD"/>
    <w:rsid w:val="00E76BAE"/>
    <w:rsid w:val="00E83DB6"/>
    <w:rsid w:val="00E923AF"/>
    <w:rsid w:val="00E97A14"/>
    <w:rsid w:val="00EA2999"/>
    <w:rsid w:val="00EA40A7"/>
    <w:rsid w:val="00EB137C"/>
    <w:rsid w:val="00EB18CA"/>
    <w:rsid w:val="00EB26C3"/>
    <w:rsid w:val="00EB363D"/>
    <w:rsid w:val="00EB73CE"/>
    <w:rsid w:val="00EB7483"/>
    <w:rsid w:val="00EC068D"/>
    <w:rsid w:val="00EC73A6"/>
    <w:rsid w:val="00ED0180"/>
    <w:rsid w:val="00ED2BC4"/>
    <w:rsid w:val="00ED351D"/>
    <w:rsid w:val="00ED5919"/>
    <w:rsid w:val="00EE441D"/>
    <w:rsid w:val="00EE505B"/>
    <w:rsid w:val="00EF06FB"/>
    <w:rsid w:val="00EF0B35"/>
    <w:rsid w:val="00EF29F1"/>
    <w:rsid w:val="00F00A57"/>
    <w:rsid w:val="00F01A4C"/>
    <w:rsid w:val="00F028DC"/>
    <w:rsid w:val="00F144CF"/>
    <w:rsid w:val="00F16CC4"/>
    <w:rsid w:val="00F22D42"/>
    <w:rsid w:val="00F23C13"/>
    <w:rsid w:val="00F2555E"/>
    <w:rsid w:val="00F3330A"/>
    <w:rsid w:val="00F35DB3"/>
    <w:rsid w:val="00F362D0"/>
    <w:rsid w:val="00F42F2F"/>
    <w:rsid w:val="00F43A6C"/>
    <w:rsid w:val="00F43A6F"/>
    <w:rsid w:val="00F43EA7"/>
    <w:rsid w:val="00F50CF9"/>
    <w:rsid w:val="00F5279B"/>
    <w:rsid w:val="00F574EF"/>
    <w:rsid w:val="00F65575"/>
    <w:rsid w:val="00F65CA5"/>
    <w:rsid w:val="00F66181"/>
    <w:rsid w:val="00F67B45"/>
    <w:rsid w:val="00F747D0"/>
    <w:rsid w:val="00F74CD5"/>
    <w:rsid w:val="00F80710"/>
    <w:rsid w:val="00F80ED3"/>
    <w:rsid w:val="00F920F8"/>
    <w:rsid w:val="00FA1F04"/>
    <w:rsid w:val="00FA4103"/>
    <w:rsid w:val="00FB0EDC"/>
    <w:rsid w:val="00FB1962"/>
    <w:rsid w:val="00FB324E"/>
    <w:rsid w:val="00FB4AD2"/>
    <w:rsid w:val="00FB65AA"/>
    <w:rsid w:val="00FB7A22"/>
    <w:rsid w:val="00FB7E62"/>
    <w:rsid w:val="00FC41B5"/>
    <w:rsid w:val="00FD4115"/>
    <w:rsid w:val="00FE352B"/>
    <w:rsid w:val="00FF4533"/>
    <w:rsid w:val="00FF6AFE"/>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99"/>
    <w:unhideWhenUsed/>
    <w:rsid w:val="000155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10420">
      <w:bodyDiv w:val="1"/>
      <w:marLeft w:val="0"/>
      <w:marRight w:val="0"/>
      <w:marTop w:val="0"/>
      <w:marBottom w:val="0"/>
      <w:divBdr>
        <w:top w:val="none" w:sz="0" w:space="0" w:color="auto"/>
        <w:left w:val="none" w:sz="0" w:space="0" w:color="auto"/>
        <w:bottom w:val="none" w:sz="0" w:space="0" w:color="auto"/>
        <w:right w:val="none" w:sz="0" w:space="0" w:color="auto"/>
      </w:divBdr>
    </w:div>
    <w:div w:id="101271646">
      <w:bodyDiv w:val="1"/>
      <w:marLeft w:val="0"/>
      <w:marRight w:val="0"/>
      <w:marTop w:val="0"/>
      <w:marBottom w:val="0"/>
      <w:divBdr>
        <w:top w:val="none" w:sz="0" w:space="0" w:color="auto"/>
        <w:left w:val="none" w:sz="0" w:space="0" w:color="auto"/>
        <w:bottom w:val="none" w:sz="0" w:space="0" w:color="auto"/>
        <w:right w:val="none" w:sz="0" w:space="0" w:color="auto"/>
      </w:divBdr>
    </w:div>
    <w:div w:id="138500615">
      <w:bodyDiv w:val="1"/>
      <w:marLeft w:val="0"/>
      <w:marRight w:val="0"/>
      <w:marTop w:val="0"/>
      <w:marBottom w:val="0"/>
      <w:divBdr>
        <w:top w:val="none" w:sz="0" w:space="0" w:color="auto"/>
        <w:left w:val="none" w:sz="0" w:space="0" w:color="auto"/>
        <w:bottom w:val="none" w:sz="0" w:space="0" w:color="auto"/>
        <w:right w:val="none" w:sz="0" w:space="0" w:color="auto"/>
      </w:divBdr>
    </w:div>
    <w:div w:id="173960650">
      <w:bodyDiv w:val="1"/>
      <w:marLeft w:val="0"/>
      <w:marRight w:val="0"/>
      <w:marTop w:val="0"/>
      <w:marBottom w:val="0"/>
      <w:divBdr>
        <w:top w:val="none" w:sz="0" w:space="0" w:color="auto"/>
        <w:left w:val="none" w:sz="0" w:space="0" w:color="auto"/>
        <w:bottom w:val="none" w:sz="0" w:space="0" w:color="auto"/>
        <w:right w:val="none" w:sz="0" w:space="0" w:color="auto"/>
      </w:divBdr>
    </w:div>
    <w:div w:id="197551282">
      <w:bodyDiv w:val="1"/>
      <w:marLeft w:val="0"/>
      <w:marRight w:val="0"/>
      <w:marTop w:val="0"/>
      <w:marBottom w:val="0"/>
      <w:divBdr>
        <w:top w:val="none" w:sz="0" w:space="0" w:color="auto"/>
        <w:left w:val="none" w:sz="0" w:space="0" w:color="auto"/>
        <w:bottom w:val="none" w:sz="0" w:space="0" w:color="auto"/>
        <w:right w:val="none" w:sz="0" w:space="0" w:color="auto"/>
      </w:divBdr>
    </w:div>
    <w:div w:id="217711932">
      <w:bodyDiv w:val="1"/>
      <w:marLeft w:val="0"/>
      <w:marRight w:val="0"/>
      <w:marTop w:val="0"/>
      <w:marBottom w:val="0"/>
      <w:divBdr>
        <w:top w:val="none" w:sz="0" w:space="0" w:color="auto"/>
        <w:left w:val="none" w:sz="0" w:space="0" w:color="auto"/>
        <w:bottom w:val="none" w:sz="0" w:space="0" w:color="auto"/>
        <w:right w:val="none" w:sz="0" w:space="0" w:color="auto"/>
      </w:divBdr>
    </w:div>
    <w:div w:id="450126690">
      <w:bodyDiv w:val="1"/>
      <w:marLeft w:val="0"/>
      <w:marRight w:val="0"/>
      <w:marTop w:val="0"/>
      <w:marBottom w:val="0"/>
      <w:divBdr>
        <w:top w:val="none" w:sz="0" w:space="0" w:color="auto"/>
        <w:left w:val="none" w:sz="0" w:space="0" w:color="auto"/>
        <w:bottom w:val="none" w:sz="0" w:space="0" w:color="auto"/>
        <w:right w:val="none" w:sz="0" w:space="0" w:color="auto"/>
      </w:divBdr>
    </w:div>
    <w:div w:id="514270827">
      <w:bodyDiv w:val="1"/>
      <w:marLeft w:val="0"/>
      <w:marRight w:val="0"/>
      <w:marTop w:val="0"/>
      <w:marBottom w:val="0"/>
      <w:divBdr>
        <w:top w:val="none" w:sz="0" w:space="0" w:color="auto"/>
        <w:left w:val="none" w:sz="0" w:space="0" w:color="auto"/>
        <w:bottom w:val="none" w:sz="0" w:space="0" w:color="auto"/>
        <w:right w:val="none" w:sz="0" w:space="0" w:color="auto"/>
      </w:divBdr>
    </w:div>
    <w:div w:id="936136280">
      <w:bodyDiv w:val="1"/>
      <w:marLeft w:val="0"/>
      <w:marRight w:val="0"/>
      <w:marTop w:val="0"/>
      <w:marBottom w:val="0"/>
      <w:divBdr>
        <w:top w:val="none" w:sz="0" w:space="0" w:color="auto"/>
        <w:left w:val="none" w:sz="0" w:space="0" w:color="auto"/>
        <w:bottom w:val="none" w:sz="0" w:space="0" w:color="auto"/>
        <w:right w:val="none" w:sz="0" w:space="0" w:color="auto"/>
      </w:divBdr>
    </w:div>
    <w:div w:id="1009597399">
      <w:bodyDiv w:val="1"/>
      <w:marLeft w:val="0"/>
      <w:marRight w:val="0"/>
      <w:marTop w:val="0"/>
      <w:marBottom w:val="0"/>
      <w:divBdr>
        <w:top w:val="none" w:sz="0" w:space="0" w:color="auto"/>
        <w:left w:val="none" w:sz="0" w:space="0" w:color="auto"/>
        <w:bottom w:val="none" w:sz="0" w:space="0" w:color="auto"/>
        <w:right w:val="none" w:sz="0" w:space="0" w:color="auto"/>
      </w:divBdr>
    </w:div>
    <w:div w:id="1013914928">
      <w:bodyDiv w:val="1"/>
      <w:marLeft w:val="0"/>
      <w:marRight w:val="0"/>
      <w:marTop w:val="0"/>
      <w:marBottom w:val="0"/>
      <w:divBdr>
        <w:top w:val="none" w:sz="0" w:space="0" w:color="auto"/>
        <w:left w:val="none" w:sz="0" w:space="0" w:color="auto"/>
        <w:bottom w:val="none" w:sz="0" w:space="0" w:color="auto"/>
        <w:right w:val="none" w:sz="0" w:space="0" w:color="auto"/>
      </w:divBdr>
    </w:div>
    <w:div w:id="1122727381">
      <w:bodyDiv w:val="1"/>
      <w:marLeft w:val="0"/>
      <w:marRight w:val="0"/>
      <w:marTop w:val="0"/>
      <w:marBottom w:val="0"/>
      <w:divBdr>
        <w:top w:val="none" w:sz="0" w:space="0" w:color="auto"/>
        <w:left w:val="none" w:sz="0" w:space="0" w:color="auto"/>
        <w:bottom w:val="none" w:sz="0" w:space="0" w:color="auto"/>
        <w:right w:val="none" w:sz="0" w:space="0" w:color="auto"/>
      </w:divBdr>
    </w:div>
    <w:div w:id="1374697210">
      <w:bodyDiv w:val="1"/>
      <w:marLeft w:val="0"/>
      <w:marRight w:val="0"/>
      <w:marTop w:val="0"/>
      <w:marBottom w:val="0"/>
      <w:divBdr>
        <w:top w:val="none" w:sz="0" w:space="0" w:color="auto"/>
        <w:left w:val="none" w:sz="0" w:space="0" w:color="auto"/>
        <w:bottom w:val="none" w:sz="0" w:space="0" w:color="auto"/>
        <w:right w:val="none" w:sz="0" w:space="0" w:color="auto"/>
      </w:divBdr>
    </w:div>
    <w:div w:id="1626157155">
      <w:bodyDiv w:val="1"/>
      <w:marLeft w:val="0"/>
      <w:marRight w:val="0"/>
      <w:marTop w:val="0"/>
      <w:marBottom w:val="0"/>
      <w:divBdr>
        <w:top w:val="none" w:sz="0" w:space="0" w:color="auto"/>
        <w:left w:val="none" w:sz="0" w:space="0" w:color="auto"/>
        <w:bottom w:val="none" w:sz="0" w:space="0" w:color="auto"/>
        <w:right w:val="none" w:sz="0" w:space="0" w:color="auto"/>
      </w:divBdr>
    </w:div>
    <w:div w:id="1712613572">
      <w:bodyDiv w:val="1"/>
      <w:marLeft w:val="0"/>
      <w:marRight w:val="0"/>
      <w:marTop w:val="0"/>
      <w:marBottom w:val="0"/>
      <w:divBdr>
        <w:top w:val="none" w:sz="0" w:space="0" w:color="auto"/>
        <w:left w:val="none" w:sz="0" w:space="0" w:color="auto"/>
        <w:bottom w:val="none" w:sz="0" w:space="0" w:color="auto"/>
        <w:right w:val="none" w:sz="0" w:space="0" w:color="auto"/>
      </w:divBdr>
    </w:div>
    <w:div w:id="1781954264">
      <w:bodyDiv w:val="1"/>
      <w:marLeft w:val="0"/>
      <w:marRight w:val="0"/>
      <w:marTop w:val="0"/>
      <w:marBottom w:val="0"/>
      <w:divBdr>
        <w:top w:val="none" w:sz="0" w:space="0" w:color="auto"/>
        <w:left w:val="none" w:sz="0" w:space="0" w:color="auto"/>
        <w:bottom w:val="none" w:sz="0" w:space="0" w:color="auto"/>
        <w:right w:val="none" w:sz="0" w:space="0" w:color="auto"/>
      </w:divBdr>
    </w:div>
    <w:div w:id="1876577561">
      <w:bodyDiv w:val="1"/>
      <w:marLeft w:val="0"/>
      <w:marRight w:val="0"/>
      <w:marTop w:val="0"/>
      <w:marBottom w:val="0"/>
      <w:divBdr>
        <w:top w:val="none" w:sz="0" w:space="0" w:color="auto"/>
        <w:left w:val="none" w:sz="0" w:space="0" w:color="auto"/>
        <w:bottom w:val="none" w:sz="0" w:space="0" w:color="auto"/>
        <w:right w:val="none" w:sz="0" w:space="0" w:color="auto"/>
      </w:divBdr>
    </w:div>
    <w:div w:id="1989936450">
      <w:bodyDiv w:val="1"/>
      <w:marLeft w:val="0"/>
      <w:marRight w:val="0"/>
      <w:marTop w:val="0"/>
      <w:marBottom w:val="0"/>
      <w:divBdr>
        <w:top w:val="none" w:sz="0" w:space="0" w:color="auto"/>
        <w:left w:val="none" w:sz="0" w:space="0" w:color="auto"/>
        <w:bottom w:val="none" w:sz="0" w:space="0" w:color="auto"/>
        <w:right w:val="none" w:sz="0" w:space="0" w:color="auto"/>
      </w:divBdr>
    </w:div>
    <w:div w:id="202481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585</Words>
  <Characters>3335</Characters>
  <Application>Microsoft Office Word</Application>
  <DocSecurity>0</DocSecurity>
  <Lines>27</Lines>
  <Paragraphs>7</Paragraphs>
  <ScaleCrop>false</ScaleCrop>
  <Company>wf</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87</cp:revision>
  <cp:lastPrinted>2018-05-14T00:43:00Z</cp:lastPrinted>
  <dcterms:created xsi:type="dcterms:W3CDTF">2018-10-11T02:46:00Z</dcterms:created>
  <dcterms:modified xsi:type="dcterms:W3CDTF">2018-10-11T05:36:00Z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