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420" w:hanging="420"/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</w:rPr>
        <w:t>软件工程课程设计选题</w:t>
      </w:r>
    </w:p>
    <w:p>
      <w:pPr>
        <w:widowControl/>
        <w:ind w:left="420" w:hanging="420"/>
        <w:jc w:val="left"/>
      </w:pPr>
    </w:p>
    <w:p>
      <w:pPr>
        <w:widowControl/>
        <w:ind w:left="420" w:hanging="420"/>
        <w:jc w:val="left"/>
        <w:rPr>
          <w:b/>
          <w:bCs/>
          <w:color w:val="FF0000"/>
          <w:sz w:val="28"/>
          <w:szCs w:val="28"/>
          <w:u w:val="single"/>
        </w:rPr>
      </w:pPr>
      <w:r>
        <w:rPr>
          <w:rFonts w:hint="eastAsia"/>
          <w:b/>
          <w:bCs/>
          <w:color w:val="FF0000"/>
          <w:sz w:val="28"/>
          <w:szCs w:val="28"/>
          <w:u w:val="single"/>
        </w:rPr>
        <w:t>要求：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b/>
          <w:bCs/>
          <w:color w:val="FF0000"/>
          <w:sz w:val="28"/>
          <w:szCs w:val="28"/>
          <w:u w:val="single"/>
        </w:rPr>
      </w:pPr>
      <w:r>
        <w:rPr>
          <w:rFonts w:hint="eastAsia"/>
          <w:b/>
          <w:bCs/>
          <w:color w:val="FF0000"/>
          <w:sz w:val="28"/>
          <w:szCs w:val="28"/>
          <w:u w:val="single"/>
        </w:rPr>
        <w:t>以小组为单位，每组3—</w:t>
      </w:r>
      <w:r>
        <w:rPr>
          <w:b/>
          <w:bCs/>
          <w:color w:val="FF0000"/>
          <w:sz w:val="28"/>
          <w:szCs w:val="28"/>
          <w:u w:val="single"/>
        </w:rPr>
        <w:t>5</w:t>
      </w:r>
      <w:r>
        <w:rPr>
          <w:rFonts w:hint="eastAsia"/>
          <w:b/>
          <w:bCs/>
          <w:color w:val="FF0000"/>
          <w:sz w:val="28"/>
          <w:szCs w:val="28"/>
          <w:u w:val="single"/>
        </w:rPr>
        <w:t>人。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b/>
          <w:bCs/>
          <w:color w:val="FF0000"/>
          <w:sz w:val="28"/>
          <w:szCs w:val="28"/>
          <w:u w:val="single"/>
        </w:rPr>
      </w:pPr>
      <w:r>
        <w:rPr>
          <w:rFonts w:hint="eastAsia"/>
          <w:b/>
          <w:bCs/>
          <w:color w:val="FF0000"/>
          <w:sz w:val="28"/>
          <w:szCs w:val="28"/>
          <w:u w:val="single"/>
        </w:rPr>
        <w:t>从下面主题中选择一个项目；如有必要，项目名称可以在主题一致的基础上自拟。</w:t>
      </w:r>
    </w:p>
    <w:p>
      <w:pPr>
        <w:widowControl/>
        <w:ind w:left="420" w:hanging="420"/>
        <w:jc w:val="left"/>
        <w:rPr>
          <w:rFonts w:hint="eastAsia"/>
        </w:rPr>
      </w:pPr>
    </w:p>
    <w:p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基于绿色出行场景个人碳排放积分系统</w:t>
      </w:r>
    </w:p>
    <w:p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“智慧校园”场景挖掘与实践应用</w:t>
      </w:r>
    </w:p>
    <w:p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基于无线智能门锁系统的租房平台</w:t>
      </w:r>
    </w:p>
    <w:p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智慧化校园招聘宣传解决方案</w:t>
      </w:r>
    </w:p>
    <w:p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让停车更从容的智能服务平台</w:t>
      </w:r>
    </w:p>
    <w:p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儿童教育智慧互动平台</w:t>
      </w:r>
    </w:p>
    <w:p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非物质文化遗产的数字化创新平台</w:t>
      </w:r>
    </w:p>
    <w:p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基于区块链的安全农产品系统</w:t>
      </w:r>
    </w:p>
    <w:p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智能面试训练系统</w:t>
      </w:r>
    </w:p>
    <w:p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基于计算思维能力培养的少儿编程培训平台</w:t>
      </w:r>
    </w:p>
    <w:p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基于区块链的智慧校园平台</w:t>
      </w:r>
    </w:p>
    <w:p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智慧农业服务平台</w:t>
      </w:r>
    </w:p>
    <w:p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废旧物回收再利用智能服务平台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B593B"/>
    <w:multiLevelType w:val="multilevel"/>
    <w:tmpl w:val="60EB593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0D6E2A"/>
    <w:multiLevelType w:val="multilevel"/>
    <w:tmpl w:val="740D6E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D2"/>
    <w:rsid w:val="001E1171"/>
    <w:rsid w:val="0032109C"/>
    <w:rsid w:val="00417B3F"/>
    <w:rsid w:val="006C2DD2"/>
    <w:rsid w:val="006D0227"/>
    <w:rsid w:val="00753D89"/>
    <w:rsid w:val="008E7A8F"/>
    <w:rsid w:val="009C2D05"/>
    <w:rsid w:val="00B93059"/>
    <w:rsid w:val="00C332EB"/>
    <w:rsid w:val="00E468ED"/>
    <w:rsid w:val="0AA11CF8"/>
    <w:rsid w:val="0BF203D2"/>
    <w:rsid w:val="0DF04E8D"/>
    <w:rsid w:val="0F494E2D"/>
    <w:rsid w:val="14D25255"/>
    <w:rsid w:val="1C9B5BAC"/>
    <w:rsid w:val="1EC07113"/>
    <w:rsid w:val="1F392BAC"/>
    <w:rsid w:val="1F8A6354"/>
    <w:rsid w:val="2000412D"/>
    <w:rsid w:val="217F1A46"/>
    <w:rsid w:val="30385F4C"/>
    <w:rsid w:val="30D07BA5"/>
    <w:rsid w:val="362457E2"/>
    <w:rsid w:val="3D5364D9"/>
    <w:rsid w:val="3EA05107"/>
    <w:rsid w:val="44446E71"/>
    <w:rsid w:val="4B6C041D"/>
    <w:rsid w:val="4C7C4754"/>
    <w:rsid w:val="586429C1"/>
    <w:rsid w:val="59ED3380"/>
    <w:rsid w:val="5F2135AE"/>
    <w:rsid w:val="61F65A2C"/>
    <w:rsid w:val="64B326B9"/>
    <w:rsid w:val="65AA1EC7"/>
    <w:rsid w:val="683D51FD"/>
    <w:rsid w:val="6D0613E4"/>
    <w:rsid w:val="6E77108A"/>
    <w:rsid w:val="6FAC671E"/>
    <w:rsid w:val="74CC4A6B"/>
    <w:rsid w:val="768076F4"/>
    <w:rsid w:val="76AD5E0A"/>
    <w:rsid w:val="7CBC29A2"/>
    <w:rsid w:val="7ED92BC3"/>
    <w:rsid w:val="7F9B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217</Characters>
  <Lines>1</Lines>
  <Paragraphs>1</Paragraphs>
  <TotalTime>56</TotalTime>
  <ScaleCrop>false</ScaleCrop>
  <LinksUpToDate>false</LinksUpToDate>
  <CharactersWithSpaces>253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2020-10-21T04:51:00Z</dcterms:created>
  <dc:creator>Administrator</dc:creator>
  <cp:lastModifiedBy>Kukukukiki</cp:lastModifiedBy>
  <dcterms:modified xsi:type="dcterms:W3CDTF">2020-12-03T05:43:48Z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