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3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3-7</w:t>
      </w:r>
    </w:p>
    <w:p>
      <w:pPr>
        <w:rPr>
          <w:rFonts w:hint="default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由CRC的生成多项式P(X)=X</w:t>
      </w:r>
      <w:r>
        <w:rPr>
          <w:rFonts w:hint="eastAsia" w:ascii="Arial" w:hAnsi="Arial" w:eastAsia="微软雅黑"/>
          <w:sz w:val="24"/>
          <w:vertAlign w:val="superscript"/>
          <w:lang w:val="en-US" w:eastAsia="zh-CN"/>
        </w:rPr>
        <w:t>4</w:t>
      </w: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+X+1得长度为5的除数P=10011，则冗余码有4位，在数据后添加4个0得被除数.进行CRC检验：</w:t>
      </w:r>
    </w:p>
    <w:p>
      <w:pPr>
        <w:rPr>
          <w:rFonts w:hint="default" w:ascii="Arial" w:hAnsi="Arial" w:eastAsia="微软雅黑"/>
          <w:sz w:val="24"/>
          <w:vertAlign w:val="baseline"/>
          <w:lang w:val="en-US" w:eastAsia="zh-CN"/>
        </w:rPr>
      </w:pPr>
      <w:r>
        <w:rPr>
          <w:rFonts w:hint="default" w:ascii="Arial" w:hAnsi="Arial" w:eastAsia="微软雅黑"/>
          <w:sz w:val="24"/>
          <w:vertAlign w:val="baseline"/>
          <w:lang w:val="en-US" w:eastAsia="zh-CN"/>
        </w:rPr>
        <w:drawing>
          <wp:inline distT="0" distB="0" distL="114300" distR="114300">
            <wp:extent cx="3946525" cy="3056890"/>
            <wp:effectExtent l="0" t="0" r="15875" b="10160"/>
            <wp:docPr id="1" name="图片 1" descr="IMG_3746(20191010-1717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746(20191010-17170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应添加在数据后的余数为1110.</w:t>
      </w:r>
    </w:p>
    <w:p>
      <w:pPr>
        <w:rPr>
          <w:rFonts w:hint="default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当数据最后一个1变为0时，把余数1110接在数据后面进行CRC检验：</w:t>
      </w:r>
    </w:p>
    <w:p>
      <w:pPr>
        <w:rPr>
          <w:rFonts w:hint="default" w:ascii="Arial" w:hAnsi="Arial" w:eastAsia="微软雅黑"/>
          <w:sz w:val="24"/>
          <w:vertAlign w:val="baseline"/>
          <w:lang w:val="en-US" w:eastAsia="zh-CN"/>
        </w:rPr>
      </w:pPr>
      <w:r>
        <w:rPr>
          <w:rFonts w:hint="default" w:ascii="Arial" w:hAnsi="Arial" w:eastAsia="微软雅黑"/>
          <w:sz w:val="24"/>
          <w:vertAlign w:val="baseline"/>
          <w:lang w:val="en-US" w:eastAsia="zh-CN"/>
        </w:rPr>
        <w:drawing>
          <wp:inline distT="0" distB="0" distL="114300" distR="114300">
            <wp:extent cx="3936365" cy="2941320"/>
            <wp:effectExtent l="0" t="0" r="6985" b="11430"/>
            <wp:docPr id="2" name="图片 2" descr="IMG_3747(20191010-1717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747(20191010-17172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余数不为0，则接收的数据有差错，接收端能发现.</w:t>
      </w:r>
    </w:p>
    <w:p>
      <w:pPr>
        <w:rPr>
          <w:rFonts w:hint="eastAsia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当数据最后2个1变为0时，重复上一步：</w:t>
      </w:r>
    </w:p>
    <w:p>
      <w:pPr>
        <w:rPr>
          <w:rFonts w:hint="default" w:ascii="Arial" w:hAnsi="Arial" w:eastAsia="微软雅黑"/>
          <w:sz w:val="24"/>
          <w:vertAlign w:val="baseline"/>
          <w:lang w:val="en-US" w:eastAsia="zh-CN"/>
        </w:rPr>
      </w:pPr>
      <w:r>
        <w:rPr>
          <w:rFonts w:hint="default" w:ascii="Arial" w:hAnsi="Arial" w:eastAsia="微软雅黑"/>
          <w:sz w:val="24"/>
          <w:vertAlign w:val="baseline"/>
          <w:lang w:val="en-US" w:eastAsia="zh-CN"/>
        </w:rPr>
        <w:drawing>
          <wp:inline distT="0" distB="0" distL="114300" distR="114300">
            <wp:extent cx="3988435" cy="2609850"/>
            <wp:effectExtent l="0" t="0" r="12065" b="0"/>
            <wp:docPr id="3" name="图片 3" descr="IMG_3748(20191010-1717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3748(20191010-17173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余数不为0，则接收的数据有差错，接收端能发现.</w:t>
      </w:r>
    </w:p>
    <w:p>
      <w:pPr>
        <w:rPr>
          <w:rFonts w:hint="eastAsia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采用CRC检验后，数据链路层的传输并没有变成可靠的传输.接收方进行CRC检验发现有差错就会丢弃该帧.若数据链路层仅仅使用CRC检验技术，则只能做到对帧的无差错接收，接收端丢弃的帧虽然曾经收到了，但最终还是因为有差错被丢弃，即没被接收.</w:t>
      </w:r>
    </w:p>
    <w:p>
      <w:pPr>
        <w:rPr>
          <w:rFonts w:hint="eastAsia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3-24</w:t>
      </w:r>
    </w:p>
    <w:p>
      <w:pPr>
        <w:rPr>
          <w:rFonts w:hint="default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A发送的最短帧长为64字节(512bit).信道上传送的还有8字节(62bit)的前同步码和帧开始定界符.在t=521+62=576bit内A应发送完.经传播时间225bit后B检测出A信号，不会发送数据.当在A发送结束前B也发送一帧，则说明B在224bit前发送了数据.因为t</w:t>
      </w:r>
      <w:r>
        <w:rPr>
          <w:rFonts w:hint="default" w:ascii="Arial" w:hAnsi="Arial" w:eastAsia="微软雅黑"/>
          <w:sz w:val="24"/>
          <w:vertAlign w:val="baseline"/>
          <w:lang w:val="en-US" w:eastAsia="zh-CN"/>
        </w:rPr>
        <w:t>’</w:t>
      </w: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=225+224=449bit&lt;t，所以在A检测到和B碰撞前还未发送完.所以若A在发送完前未检测到碰撞，则能肯定A所发送的帧不会和B发送的帧发生碰撞.</w:t>
      </w:r>
      <w:bookmarkStart w:id="0" w:name="_GoBack"/>
      <w:bookmarkEnd w:id="0"/>
    </w:p>
    <w:p>
      <w:pPr>
        <w:rPr>
          <w:rFonts w:hint="eastAsia" w:ascii="Arial" w:hAnsi="Arial" w:eastAsia="微软雅黑"/>
          <w:sz w:val="24"/>
          <w:vertAlign w:val="baseline"/>
          <w:lang w:val="en-US" w:eastAsia="zh-CN"/>
        </w:rPr>
      </w:pPr>
      <w:r>
        <w:rPr>
          <w:rFonts w:hint="eastAsia" w:ascii="Arial" w:hAnsi="Arial" w:eastAsia="微软雅黑"/>
          <w:sz w:val="24"/>
          <w:vertAlign w:val="baseline"/>
          <w:lang w:val="en-US" w:eastAsia="zh-CN"/>
        </w:rPr>
        <w:t>3-33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888"/>
        <w:gridCol w:w="2223"/>
        <w:gridCol w:w="3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动作</w:t>
            </w:r>
          </w:p>
        </w:tc>
        <w:tc>
          <w:tcPr>
            <w:tcW w:w="1888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交换表的状态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向哪些接口转发帧</w:t>
            </w:r>
          </w:p>
        </w:tc>
        <w:tc>
          <w:tcPr>
            <w:tcW w:w="3309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A-&gt;D</w:t>
            </w:r>
          </w:p>
        </w:tc>
        <w:tc>
          <w:tcPr>
            <w:tcW w:w="1888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填入A-1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所有</w:t>
            </w:r>
          </w:p>
        </w:tc>
        <w:tc>
          <w:tcPr>
            <w:tcW w:w="3309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开始时交换表空，交换机不知道向哪些接口转发帧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D-&gt;A</w:t>
            </w:r>
          </w:p>
        </w:tc>
        <w:tc>
          <w:tcPr>
            <w:tcW w:w="1888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填入D-4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309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交换机已知A连接口1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E-&gt;A</w:t>
            </w:r>
          </w:p>
        </w:tc>
        <w:tc>
          <w:tcPr>
            <w:tcW w:w="1888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填入E-5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309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交换机已知A连接口1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A-&gt;E</w:t>
            </w:r>
          </w:p>
        </w:tc>
        <w:tc>
          <w:tcPr>
            <w:tcW w:w="1888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不变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309" w:type="dxa"/>
            <w:vAlign w:val="center"/>
          </w:tcPr>
          <w:p>
            <w:pPr>
              <w:jc w:val="center"/>
              <w:rPr>
                <w:rFonts w:hint="default" w:ascii="Arial" w:hAnsi="Arial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/>
                <w:sz w:val="24"/>
                <w:vertAlign w:val="baseline"/>
                <w:lang w:val="en-US" w:eastAsia="zh-CN"/>
              </w:rPr>
              <w:t>交换机已知E连接口5</w:t>
            </w:r>
          </w:p>
        </w:tc>
      </w:tr>
    </w:tbl>
    <w:p>
      <w:pPr>
        <w:rPr>
          <w:rFonts w:hint="default" w:ascii="Arial" w:hAnsi="Arial" w:eastAsia="微软雅黑"/>
          <w:sz w:val="24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A58B2"/>
    <w:rsid w:val="1F037034"/>
    <w:rsid w:val="236A58B2"/>
    <w:rsid w:val="7CA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2019-10-10T08:44:00Z</dcterms:created>
  <dc:creator>Kukukukiki</dc:creator>
  <cp:lastModifiedBy>Kukukukiki</cp:lastModifiedBy>
  <dcterms:modified xsi:type="dcterms:W3CDTF">2019-10-14T15:50:27Z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