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4on7c22q7y0s" w:id="0"/>
      <w:bookmarkEnd w:id="0"/>
      <w:r w:rsidDel="00000000" w:rsidR="00000000" w:rsidRPr="00000000">
        <w:rPr>
          <w:rFonts w:ascii="Calibri" w:cs="Calibri" w:eastAsia="Calibri" w:hAnsi="Calibri"/>
          <w:b w:val="1"/>
          <w:bCs w:val="1"/>
          <w:color w:val="000000"/>
          <w:sz w:val="22"/>
          <w:szCs w:val="22"/>
          <w:highlight w:val="white"/>
          <w:rtl w:val="0"/>
        </w:rPr>
        <w:t xml:space="preserve">URL Structure:</w:t>
      </w:r>
    </w:p>
    <w:p w:rsidR="00000000" w:rsidDel="00000000" w:rsidP="00000000" w:rsidRDefault="00000000" w:rsidRPr="00000000" w14:paraId="00000002">
      <w:pPr>
        <w:spacing w:after="240" w:before="240" w:line="276" w:lineRule="auto"/>
        <w:rPr>
          <w:rFonts w:ascii="Calibri" w:cs="Calibri" w:eastAsia="Calibri" w:hAnsi="Calibri"/>
          <w:sz w:val="22"/>
          <w:szCs w:val="22"/>
          <w:highlight w:val="white"/>
          <w:u w:val="single"/>
        </w:rPr>
      </w:pPr>
      <w:r w:rsidDel="00000000" w:rsidR="00000000" w:rsidRPr="00000000">
        <w:rPr>
          <w:rFonts w:ascii="Calibri" w:cs="Calibri" w:eastAsia="Calibri" w:hAnsi="Calibri"/>
          <w:sz w:val="22"/>
          <w:szCs w:val="22"/>
          <w:highlight w:val="white"/>
          <w:rtl w:val="0"/>
        </w:rPr>
        <w:t xml:space="preserve">https://adityabirlahospital.com/conditions-treatments/</w:t>
      </w:r>
      <w:r w:rsidDel="00000000" w:rsidR="00000000" w:rsidRPr="00000000">
        <w:rPr>
          <w:rFonts w:ascii="Calibri" w:cs="Calibri" w:eastAsia="Calibri" w:hAnsi="Calibri"/>
          <w:highlight w:val="white"/>
          <w:rtl w:val="0"/>
        </w:rPr>
        <w:t xml:space="preserve">hydrocephalus</w:t>
      </w:r>
      <w:r w:rsidDel="00000000" w:rsidR="00000000" w:rsidRPr="00000000">
        <w:rPr>
          <w:rtl w:val="0"/>
        </w:rPr>
      </w:r>
    </w:p>
    <w:p w:rsidR="00000000" w:rsidDel="00000000" w:rsidP="00000000" w:rsidRDefault="00000000" w:rsidRPr="00000000" w14:paraId="00000003">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2nt97h7yhny9" w:id="1"/>
      <w:bookmarkEnd w:id="1"/>
      <w:r w:rsidDel="00000000" w:rsidR="00000000" w:rsidRPr="00000000">
        <w:rPr>
          <w:rFonts w:ascii="Calibri" w:cs="Calibri" w:eastAsia="Calibri" w:hAnsi="Calibri"/>
          <w:b w:val="1"/>
          <w:bCs w:val="1"/>
          <w:color w:val="000000"/>
          <w:sz w:val="22"/>
          <w:szCs w:val="22"/>
          <w:highlight w:val="white"/>
          <w:rtl w:val="0"/>
        </w:rPr>
        <w:t xml:space="preserve">Meta Title:</w:t>
      </w:r>
    </w:p>
    <w:p w:rsidR="00000000" w:rsidDel="00000000" w:rsidP="00000000" w:rsidRDefault="00000000" w:rsidRPr="00000000" w14:paraId="00000004">
      <w:pPr>
        <w:spacing w:after="240" w:before="240" w:line="276" w:lineRule="auto"/>
        <w:rPr>
          <w:rFonts w:ascii="Calibri" w:cs="Calibri" w:eastAsia="Calibri" w:hAnsi="Calibri"/>
          <w:sz w:val="22"/>
          <w:szCs w:val="22"/>
          <w:highlight w:val="white"/>
        </w:rPr>
      </w:pPr>
      <w:r w:rsidDel="00000000" w:rsidR="00000000" w:rsidRPr="00000000">
        <w:rPr>
          <w:rFonts w:ascii="Calibri" w:cs="Calibri" w:eastAsia="Calibri" w:hAnsi="Calibri"/>
          <w:sz w:val="22"/>
          <w:szCs w:val="22"/>
          <w:highlight w:val="white"/>
          <w:rtl w:val="0"/>
        </w:rPr>
        <w:t xml:space="preserve">Hydrocephalus Treatment in Pune</w:t>
      </w:r>
      <w:r w:rsidDel="00000000" w:rsidR="00000000" w:rsidRPr="00000000">
        <w:rPr>
          <w:rFonts w:ascii="Calibri" w:cs="Calibri" w:eastAsia="Calibri" w:hAnsi="Calibri"/>
          <w:sz w:val="22"/>
          <w:szCs w:val="22"/>
          <w:highlight w:val="white"/>
          <w:rtl w:val="0"/>
        </w:rPr>
        <w:t xml:space="preserve"> | Hydrocephalus Management | Aditya Birla Memorial Hospital</w:t>
      </w:r>
    </w:p>
    <w:p w:rsidR="00000000" w:rsidDel="00000000" w:rsidP="00000000" w:rsidRDefault="00000000" w:rsidRPr="00000000" w14:paraId="00000005">
      <w:pPr>
        <w:pStyle w:val="Heading2"/>
        <w:keepNext w:val="0"/>
        <w:keepLines w:val="0"/>
        <w:spacing w:before="360" w:line="276" w:lineRule="auto"/>
        <w:rPr>
          <w:rFonts w:ascii="Calibri" w:cs="Calibri" w:eastAsia="Calibri" w:hAnsi="Calibri"/>
          <w:b w:val="1"/>
          <w:bCs w:val="1"/>
          <w:color w:val="000000"/>
          <w:sz w:val="22"/>
          <w:szCs w:val="22"/>
          <w:highlight w:val="white"/>
        </w:rPr>
      </w:pPr>
      <w:bookmarkStart w:colFirst="0" w:colLast="0" w:name="_heading=h.7iyxi28bpvyb" w:id="2"/>
      <w:bookmarkEnd w:id="2"/>
      <w:r w:rsidDel="00000000" w:rsidR="00000000" w:rsidRPr="00000000">
        <w:rPr>
          <w:rFonts w:ascii="Calibri" w:cs="Calibri" w:eastAsia="Calibri" w:hAnsi="Calibri"/>
          <w:b w:val="1"/>
          <w:bCs w:val="1"/>
          <w:color w:val="000000"/>
          <w:sz w:val="22"/>
          <w:szCs w:val="22"/>
          <w:highlight w:val="white"/>
          <w:rtl w:val="0"/>
        </w:rPr>
        <w:t xml:space="preserve">Meta Description:</w:t>
      </w:r>
    </w:p>
    <w:p w:rsidR="00000000" w:rsidDel="00000000" w:rsidP="00000000" w:rsidRDefault="00000000" w:rsidRPr="00000000" w14:paraId="00000006">
      <w:pPr>
        <w:pStyle w:val="Heading1"/>
        <w:spacing w:after="120" w:before="400" w:lineRule="auto"/>
        <w:rPr>
          <w:rFonts w:ascii="Calibri" w:cs="Calibri" w:eastAsia="Calibri" w:hAnsi="Calibri"/>
          <w:color w:val="000000"/>
          <w:sz w:val="22"/>
          <w:szCs w:val="22"/>
          <w:highlight w:val="white"/>
        </w:rPr>
      </w:pPr>
      <w:r w:rsidDel="00000000" w:rsidR="00000000" w:rsidRPr="00000000">
        <w:rPr>
          <w:rFonts w:ascii="Calibri" w:cs="Calibri" w:eastAsia="Calibri" w:hAnsi="Calibri"/>
          <w:color w:val="000000"/>
          <w:sz w:val="22"/>
          <w:szCs w:val="22"/>
          <w:highlight w:val="white"/>
          <w:rtl w:val="0"/>
        </w:rPr>
        <w:t xml:space="preserve">Learn about hydrocephalus diagnosis and treatment at ABMH in Pune, including surgical options, ongoing monitoring, and supportive long-term care.</w:t>
      </w:r>
      <w:r w:rsidDel="00000000" w:rsidR="00000000" w:rsidRPr="00000000">
        <w:rPr>
          <w:rtl w:val="0"/>
        </w:rPr>
      </w:r>
    </w:p>
    <w:p w:rsidR="00000000" w:rsidDel="00000000" w:rsidP="00000000" w:rsidRDefault="00000000" w:rsidRPr="00000000" w14:paraId="00000007">
      <w:pPr>
        <w:pStyle w:val="Heading1"/>
        <w:spacing w:after="120" w:before="400" w:lineRule="auto"/>
        <w:rPr>
          <w:rFonts w:ascii="Calibri" w:cs="Calibri" w:eastAsia="Calibri" w:hAnsi="Calibri"/>
          <w:b w:val="1"/>
          <w:bCs w:val="1"/>
          <w:color w:val="000000"/>
          <w:sz w:val="32"/>
          <w:szCs w:val="32"/>
        </w:rPr>
      </w:pPr>
      <w:r w:rsidDel="00000000" w:rsidR="00000000" w:rsidRPr="00000000">
        <w:rPr>
          <w:rFonts w:ascii="Calibri" w:cs="Calibri" w:eastAsia="Calibri" w:hAnsi="Calibri"/>
          <w:b w:val="1"/>
          <w:bCs w:val="1"/>
          <w:color w:val="ff0000"/>
          <w:sz w:val="32"/>
          <w:szCs w:val="32"/>
          <w:rtl w:val="0"/>
        </w:rPr>
        <w:t xml:space="preserve">H1: </w:t>
      </w:r>
      <w:r w:rsidDel="00000000" w:rsidR="00000000" w:rsidRPr="00000000">
        <w:rPr>
          <w:rFonts w:ascii="Calibri" w:cs="Calibri" w:eastAsia="Calibri" w:hAnsi="Calibri"/>
          <w:b w:val="1"/>
          <w:bCs w:val="1"/>
          <w:i w:val="0"/>
          <w:iCs w:val="0"/>
          <w:strike w:val="0"/>
          <w:color w:val="000000"/>
          <w:sz w:val="32"/>
          <w:szCs w:val="32"/>
          <w:u w:val="none"/>
          <w:rtl w:val="0"/>
        </w:rPr>
        <w:t xml:space="preserve">Hydrocephalus Treatment in Pune</w:t>
      </w:r>
      <w:r w:rsidDel="00000000" w:rsidR="00000000" w:rsidRPr="00000000">
        <w:rPr>
          <w:rtl w:val="0"/>
        </w:rPr>
      </w:r>
    </w:p>
    <w:p w:rsidR="00000000" w:rsidDel="00000000" w:rsidP="00000000" w:rsidRDefault="00000000" w:rsidRPr="00000000" w14:paraId="00000008">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Hydrocephalus care in Pimpri–Pune focuses on managing changes caused by excess cerebrospinal fluid (CSF) buildup in the brain. Symptoms such as increasing head size in infants, headaches, or balance issues in adults can raise concern for families. Understanding hydrocephalus and its treatment helps individuals and caregivers seek timely care and long-term support.</w:t>
      </w:r>
    </w:p>
    <w:p w:rsidR="00000000" w:rsidDel="00000000" w:rsidP="00000000" w:rsidRDefault="00000000" w:rsidRPr="00000000" w14:paraId="00000009">
      <w:pPr>
        <w:pStyle w:val="Heading2"/>
        <w:spacing w:after="120" w:before="360" w:lineRule="auto"/>
        <w:rPr>
          <w:rFonts w:ascii="Calibri" w:cs="Calibri" w:eastAsia="Calibri" w:hAnsi="Calibri"/>
          <w:b w:val="1"/>
          <w:bCs w:val="1"/>
          <w:color w:val="000000"/>
          <w:sz w:val="28"/>
          <w:szCs w:val="28"/>
        </w:rPr>
      </w:pPr>
      <w:r w:rsidDel="00000000" w:rsidR="00000000" w:rsidRPr="00000000">
        <w:rPr>
          <w:rFonts w:ascii="Calibri" w:cs="Calibri" w:eastAsia="Calibri" w:hAnsi="Calibri"/>
          <w:b w:val="1"/>
          <w:bCs w:val="1"/>
          <w:color w:val="ff0000"/>
          <w:sz w:val="28"/>
          <w:szCs w:val="28"/>
          <w:rtl w:val="0"/>
        </w:rPr>
        <w:t xml:space="preserve">H2: </w:t>
      </w:r>
      <w:r w:rsidDel="00000000" w:rsidR="00000000" w:rsidRPr="00000000">
        <w:rPr>
          <w:rFonts w:ascii="Calibri" w:cs="Calibri" w:eastAsia="Calibri" w:hAnsi="Calibri"/>
          <w:b w:val="1"/>
          <w:bCs w:val="1"/>
          <w:i w:val="0"/>
          <w:iCs w:val="0"/>
          <w:strike w:val="0"/>
          <w:color w:val="000000"/>
          <w:sz w:val="28"/>
          <w:szCs w:val="28"/>
          <w:u w:val="none"/>
          <w:rtl w:val="0"/>
        </w:rPr>
        <w:t xml:space="preserve">Why Choose ABMH for Hydrocephalus Care in Pimpri?</w:t>
      </w:r>
      <w:r w:rsidDel="00000000" w:rsidR="00000000" w:rsidRPr="00000000">
        <w:rPr>
          <w:rtl w:val="0"/>
        </w:rPr>
      </w:r>
    </w:p>
    <w:p w:rsidR="00000000" w:rsidDel="00000000" w:rsidP="00000000" w:rsidRDefault="00000000" w:rsidRPr="00000000" w14:paraId="0000000A">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At ABMH, hydrocephalus care focuses on early diagnosis, careful monitoring, and long-term management. </w:t>
      </w:r>
      <w:hyperlink r:id="rId7">
        <w:r w:rsidDel="00000000" w:rsidR="00000000" w:rsidRPr="00000000">
          <w:rPr>
            <w:rFonts w:ascii="Calibri" w:cs="Calibri" w:eastAsia="Calibri" w:hAnsi="Calibri"/>
            <w:color w:val="1155cc"/>
            <w:sz w:val="22"/>
            <w:szCs w:val="22"/>
            <w:u w:val="single"/>
            <w:rtl w:val="0"/>
          </w:rPr>
          <w:t xml:space="preserve">Neurology</w:t>
        </w:r>
      </w:hyperlink>
      <w:r w:rsidDel="00000000" w:rsidR="00000000" w:rsidRPr="00000000">
        <w:rPr>
          <w:rFonts w:ascii="Calibri" w:cs="Calibri" w:eastAsia="Calibri" w:hAnsi="Calibri"/>
          <w:sz w:val="22"/>
          <w:szCs w:val="22"/>
          <w:rtl w:val="0"/>
        </w:rPr>
        <w:t xml:space="preserve">, neurosurgery, </w:t>
      </w:r>
      <w:hyperlink r:id="rId8">
        <w:r w:rsidDel="00000000" w:rsidR="00000000" w:rsidRPr="00000000">
          <w:rPr>
            <w:rFonts w:ascii="Calibri" w:cs="Calibri" w:eastAsia="Calibri" w:hAnsi="Calibri"/>
            <w:color w:val="1155cc"/>
            <w:sz w:val="22"/>
            <w:szCs w:val="22"/>
            <w:u w:val="single"/>
            <w:rtl w:val="0"/>
          </w:rPr>
          <w:t xml:space="preserve">paediatric</w:t>
        </w:r>
      </w:hyperlink>
      <w:r w:rsidDel="00000000" w:rsidR="00000000" w:rsidRPr="00000000">
        <w:rPr>
          <w:rFonts w:ascii="Calibri" w:cs="Calibri" w:eastAsia="Calibri" w:hAnsi="Calibri"/>
          <w:sz w:val="22"/>
          <w:szCs w:val="22"/>
          <w:rtl w:val="0"/>
        </w:rPr>
        <w:t xml:space="preserve">, and rehabilitation teams work together to guide treatment and support individuals and families at every stage.</w:t>
      </w:r>
    </w:p>
    <w:p w:rsidR="00000000" w:rsidDel="00000000" w:rsidP="00000000" w:rsidRDefault="00000000" w:rsidRPr="00000000" w14:paraId="0000000B">
      <w:pPr>
        <w:spacing w:after="0" w:before="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C">
      <w:pPr>
        <w:spacing w:after="0" w:before="0" w:lineRule="auto"/>
        <w:rPr>
          <w:rFonts w:ascii="Calibri" w:cs="Calibri" w:eastAsia="Calibri" w:hAnsi="Calibri"/>
        </w:rPr>
      </w:pPr>
      <w:r w:rsidDel="00000000" w:rsidR="00000000" w:rsidRPr="00000000">
        <w:rPr>
          <w:rFonts w:ascii="Calibri" w:cs="Calibri" w:eastAsia="Calibri" w:hAnsi="Calibri"/>
          <w:b w:val="1"/>
          <w:bCs w:val="1"/>
          <w:color w:val="ff0000"/>
          <w:rtl w:val="0"/>
        </w:rPr>
        <w:t xml:space="preserve">H3:</w:t>
      </w:r>
      <w:r w:rsidDel="00000000" w:rsidR="00000000" w:rsidRPr="00000000">
        <w:rPr>
          <w:rFonts w:ascii="Calibri" w:cs="Calibri" w:eastAsia="Calibri" w:hAnsi="Calibri"/>
          <w:b w:val="1"/>
          <w:bCs w:val="1"/>
          <w:rtl w:val="0"/>
        </w:rPr>
        <w:t xml:space="preserve"> </w:t>
      </w:r>
      <w:r w:rsidDel="00000000" w:rsidR="00000000" w:rsidRPr="00000000">
        <w:rPr>
          <w:rFonts w:ascii="Calibri" w:cs="Calibri" w:eastAsia="Calibri" w:hAnsi="Calibri"/>
          <w:b w:val="1"/>
          <w:bCs w:val="1"/>
          <w:i w:val="0"/>
          <w:iCs w:val="0"/>
          <w:strike w:val="0"/>
          <w:u w:val="none"/>
          <w:rtl w:val="0"/>
        </w:rPr>
        <w:t xml:space="preserve">Your care journey of medical management of hydrocephalus at ABMH:</w:t>
      </w:r>
      <w:r w:rsidDel="00000000" w:rsidR="00000000" w:rsidRPr="00000000">
        <w:rPr>
          <w:rtl w:val="0"/>
        </w:rPr>
      </w:r>
    </w:p>
    <w:p w:rsidR="00000000" w:rsidDel="00000000" w:rsidP="00000000" w:rsidRDefault="00000000" w:rsidRPr="00000000" w14:paraId="0000000D">
      <w:pPr>
        <w:spacing w:after="0" w:before="0" w:lineRule="auto"/>
        <w:rPr>
          <w:rFonts w:ascii="Calibri" w:cs="Calibri" w:eastAsia="Calibri" w:hAnsi="Calibri"/>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It often begins with concern: Symptoms vary by age, from head size changes to headaches or balance issues </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Clinical evaluation: Doctors assess neurological signs and developmental or functional changes </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hyperlink r:id="rId9">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Diagnosis</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Imaging confirms fluid buildup and its impact </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Understanding the condition: Families learn how hydrocephalus may progress </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Treatment planning: Tailored based on age, cause, and severity </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Medical support: Medication may help in selected cases </w:t>
      </w:r>
      <w:r w:rsidDel="00000000" w:rsidR="00000000" w:rsidRPr="00000000">
        <w:rPr>
          <w:rFonts w:ascii="Calibri" w:cs="Calibri" w:eastAsia="Calibri" w:hAnsi="Calibri"/>
          <w:i w:val="1"/>
          <w:iCs w:val="1"/>
          <w:smallCaps w:val="0"/>
          <w:strike w:val="0"/>
          <w:sz w:val="24"/>
          <w:szCs w:val="24"/>
          <w:u w:val="none"/>
          <w:shd w:fill="auto" w:val="clear"/>
          <w:vertAlign w:val="baseline"/>
          <w:rtl w:val="0"/>
        </w:rPr>
        <w:t xml:space="preserve">(medically softened)</w:t>
      </w: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Ongoing monitoring: Follow-ups track changes and guide care </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Long-term management: Focuses on function and quality of life</w:t>
      </w:r>
    </w:p>
    <w:p w:rsidR="00000000" w:rsidDel="00000000" w:rsidP="00000000" w:rsidRDefault="00000000" w:rsidRPr="00000000" w14:paraId="00000016">
      <w:pPr>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Hydrocephalus Treatment and Diagnosis</w:t>
      </w:r>
      <w:r w:rsidDel="00000000" w:rsidR="00000000" w:rsidRPr="00000000">
        <w:rPr>
          <w:rtl w:val="0"/>
        </w:rPr>
      </w:r>
    </w:p>
    <w:p w:rsidR="00000000" w:rsidDel="00000000" w:rsidP="00000000" w:rsidRDefault="00000000" w:rsidRPr="00000000" w14:paraId="00000018">
      <w:pPr>
        <w:spacing w:after="0" w:before="0"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Hydrocephalus is identified by assessing how excess cerebrospinal fluid affects brain pressure and function. Diagnosis confirms this, while treatment focuses on relieving pressure and preserving neurological function.</w:t>
      </w:r>
    </w:p>
    <w:p w:rsidR="00000000" w:rsidDel="00000000" w:rsidP="00000000" w:rsidRDefault="00000000" w:rsidRPr="00000000" w14:paraId="00000019">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What hydrocephalus diagnosis may include</w:t>
      </w:r>
      <w:r w:rsidDel="00000000" w:rsidR="00000000" w:rsidRPr="00000000">
        <w:rPr>
          <w:rtl w:val="0"/>
        </w:rPr>
      </w:r>
    </w:p>
    <w:p w:rsidR="00000000" w:rsidDel="00000000" w:rsidP="00000000" w:rsidRDefault="00000000" w:rsidRPr="00000000" w14:paraId="0000001A">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When hydrocephalus is suspected, doctors assess changes in brain function and fluid balance to confirm the diagnosis and its impact.</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Clinical evaluation: Assesses neurological function, reflexes, and development </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Imaging tests: CT or MRI to detect fluid accumulation </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Age-specific assessment: </w:t>
      </w:r>
      <w:hyperlink r:id="rId10">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Developmental milestones in children</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functional changes in adults </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Monitoring patterns: Evaluates progression and severity</w:t>
      </w:r>
    </w:p>
    <w:p w:rsidR="00000000" w:rsidDel="00000000" w:rsidP="00000000" w:rsidRDefault="00000000" w:rsidRPr="00000000" w14:paraId="0000001F">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Causes and symptoms of hydrocephalus</w:t>
      </w:r>
      <w:r w:rsidDel="00000000" w:rsidR="00000000" w:rsidRPr="00000000">
        <w:rPr>
          <w:rtl w:val="0"/>
        </w:rPr>
      </w:r>
    </w:p>
    <w:p w:rsidR="00000000" w:rsidDel="00000000" w:rsidP="00000000" w:rsidRDefault="00000000" w:rsidRPr="00000000" w14:paraId="00000020">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Hydrocephalus presents differently depending on age. Early recognition helps guide timely care.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Causes: Congenital conditions, infections, brain injury, or blockage of CSF flow </w:t>
      </w:r>
    </w:p>
    <w:p w:rsidR="00000000" w:rsidDel="00000000" w:rsidP="00000000" w:rsidRDefault="00000000" w:rsidRPr="00000000" w14:paraId="0000002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Infants: Increasing head size, irritability, delayed development </w:t>
      </w:r>
    </w:p>
    <w:p w:rsidR="00000000" w:rsidDel="00000000" w:rsidP="00000000" w:rsidRDefault="00000000" w:rsidRPr="00000000" w14:paraId="0000002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Children: Headaches, vomiting, balance or learning difficulties </w:t>
      </w:r>
    </w:p>
    <w:p w:rsidR="00000000" w:rsidDel="00000000" w:rsidP="00000000" w:rsidRDefault="00000000" w:rsidRPr="00000000" w14:paraId="0000002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Adults: Headaches, walking difficulty, memory or coordination issues </w:t>
      </w:r>
    </w:p>
    <w:p w:rsidR="00000000" w:rsidDel="00000000" w:rsidP="00000000" w:rsidRDefault="00000000" w:rsidRPr="00000000" w14:paraId="0000002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Progression: Symptoms may worsen if untreated</w:t>
      </w:r>
    </w:p>
    <w:p w:rsidR="00000000" w:rsidDel="00000000" w:rsidP="00000000" w:rsidRDefault="00000000" w:rsidRPr="00000000" w14:paraId="00000026">
      <w:pPr>
        <w:pStyle w:val="Heading3"/>
        <w:spacing w:after="80" w:before="320" w:lineRule="auto"/>
        <w:rPr>
          <w:rFonts w:ascii="Calibri" w:cs="Calibri" w:eastAsia="Calibri" w:hAnsi="Calibri"/>
          <w:color w:val="000000"/>
        </w:rPr>
      </w:pPr>
      <w:r w:rsidDel="00000000" w:rsidR="00000000" w:rsidRPr="00000000">
        <w:rPr>
          <w:rFonts w:ascii="Calibri" w:cs="Calibri" w:eastAsia="Calibri" w:hAnsi="Calibri"/>
          <w:color w:val="ff0000"/>
          <w:sz w:val="32"/>
          <w:szCs w:val="32"/>
          <w:rtl w:val="0"/>
        </w:rPr>
        <w:t xml:space="preserve">H3: </w:t>
      </w:r>
      <w:r w:rsidDel="00000000" w:rsidR="00000000" w:rsidRPr="00000000">
        <w:rPr>
          <w:rFonts w:ascii="Calibri" w:cs="Calibri" w:eastAsia="Calibri" w:hAnsi="Calibri"/>
          <w:i w:val="0"/>
          <w:iCs w:val="0"/>
          <w:strike w:val="0"/>
          <w:color w:val="000000"/>
          <w:sz w:val="28"/>
          <w:szCs w:val="28"/>
          <w:u w:val="none"/>
          <w:rtl w:val="0"/>
        </w:rPr>
        <w:t xml:space="preserve">Hydrocephalus management and treatment in long term</w:t>
      </w:r>
      <w:r w:rsidDel="00000000" w:rsidR="00000000" w:rsidRPr="00000000">
        <w:rPr>
          <w:rtl w:val="0"/>
        </w:rPr>
      </w:r>
    </w:p>
    <w:p w:rsidR="00000000" w:rsidDel="00000000" w:rsidP="00000000" w:rsidRDefault="00000000" w:rsidRPr="00000000" w14:paraId="00000027">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Hydrocephalus treatment focuses on reducing pressure and managing symptoms. With timely care, many individuals experience improved function.</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Treatment planning: Based on cause, age, and severity </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Surgical intervention: Procedures like shunt placement or endoscopic third ventriculostomy (ETV) </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Medication: Limited role; used in selected cases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Medical management: Monitoring and supportive care </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Prevention: Often not possible, but early care reduces complications </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Regular monitoring: Detects changes early </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Supportive care: Focuses on development and daily function</w:t>
      </w:r>
    </w:p>
    <w:p w:rsidR="00000000" w:rsidDel="00000000" w:rsidP="00000000" w:rsidRDefault="00000000" w:rsidRPr="00000000" w14:paraId="0000002F">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H2: </w:t>
      </w:r>
      <w:r w:rsidDel="00000000" w:rsidR="00000000" w:rsidRPr="00000000">
        <w:rPr>
          <w:rFonts w:ascii="Calibri" w:cs="Calibri" w:eastAsia="Calibri" w:hAnsi="Calibri"/>
          <w:i w:val="0"/>
          <w:iCs w:val="0"/>
          <w:strike w:val="0"/>
          <w:color w:val="000000"/>
          <w:sz w:val="32"/>
          <w:szCs w:val="32"/>
          <w:u w:val="none"/>
          <w:rtl w:val="0"/>
        </w:rPr>
        <w:t xml:space="preserve">Facilities and Technology Necessary for Hydrocephalus</w:t>
      </w:r>
      <w:r w:rsidDel="00000000" w:rsidR="00000000" w:rsidRPr="00000000">
        <w:rPr>
          <w:rtl w:val="0"/>
        </w:rPr>
      </w:r>
    </w:p>
    <w:p w:rsidR="00000000" w:rsidDel="00000000" w:rsidP="00000000" w:rsidRDefault="00000000" w:rsidRPr="00000000" w14:paraId="00000030">
      <w:pPr>
        <w:spacing w:after="220" w:before="220" w:lineRule="auto"/>
        <w:ind w:left="0" w:firstLine="0"/>
        <w:rPr>
          <w:rFonts w:ascii="Calibri" w:cs="Calibri" w:eastAsia="Calibri" w:hAnsi="Calibri"/>
          <w:i w:val="0"/>
          <w:iCs w:val="0"/>
          <w:strike w:val="0"/>
          <w:sz w:val="22"/>
          <w:szCs w:val="22"/>
          <w:u w:val="none"/>
        </w:rPr>
      </w:pPr>
      <w:r w:rsidDel="00000000" w:rsidR="00000000" w:rsidRPr="00000000">
        <w:rPr>
          <w:rFonts w:ascii="Calibri" w:cs="Calibri" w:eastAsia="Calibri" w:hAnsi="Calibri"/>
          <w:rtl w:val="0"/>
        </w:rPr>
        <w:t xml:space="preserve">Hydrocephalus care depends on timely diagnosis, monitoring, and coordinated intervention.</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Advanced imaging (CT, MRI): Detects and tracks fluid buildup </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Neurological assessment tools: Evaluate cognitive and motor function </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Surgical systems: Support safe intervention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Monitoring pathways: Track pressure and symptom progression </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9" w:lineRule="auto"/>
        <w:ind w:left="720" w:right="0" w:hanging="360"/>
        <w:jc w:val="left"/>
        <w:rPr>
          <w:rFonts w:ascii="Calibri" w:cs="Calibri" w:eastAsia="Calibri" w:hAnsi="Calibri"/>
          <w:i w:val="0"/>
          <w:iCs w:val="0"/>
          <w:smallCaps w:val="0"/>
          <w:strike w:val="0"/>
          <w:sz w:val="24"/>
          <w:szCs w:val="24"/>
          <w:shd w:fill="auto" w:val="clear"/>
          <w:vertAlign w:val="baseline"/>
        </w:rPr>
      </w:pPr>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Multidisciplinary care: Neurology, </w:t>
      </w:r>
      <w:hyperlink r:id="rId11">
        <w:r w:rsidDel="00000000" w:rsidR="00000000" w:rsidRPr="00000000">
          <w:rPr>
            <w:rFonts w:ascii="Calibri" w:cs="Calibri" w:eastAsia="Calibri" w:hAnsi="Calibri"/>
            <w:i w:val="0"/>
            <w:iCs w:val="0"/>
            <w:smallCaps w:val="0"/>
            <w:strike w:val="0"/>
            <w:color w:val="1155cc"/>
            <w:sz w:val="24"/>
            <w:szCs w:val="24"/>
            <w:u w:val="single"/>
            <w:shd w:fill="auto" w:val="clear"/>
            <w:vertAlign w:val="baseline"/>
            <w:rtl w:val="0"/>
          </w:rPr>
          <w:t xml:space="preserve">neurosurgery</w:t>
        </w:r>
      </w:hyperlink>
      <w:r w:rsidDel="00000000" w:rsidR="00000000" w:rsidRPr="00000000">
        <w:rPr>
          <w:rFonts w:ascii="Calibri" w:cs="Calibri" w:eastAsia="Calibri" w:hAnsi="Calibri"/>
          <w:i w:val="0"/>
          <w:iCs w:val="0"/>
          <w:smallCaps w:val="0"/>
          <w:strike w:val="0"/>
          <w:sz w:val="24"/>
          <w:szCs w:val="24"/>
          <w:u w:val="none"/>
          <w:shd w:fill="auto" w:val="clear"/>
          <w:vertAlign w:val="baseline"/>
          <w:rtl w:val="0"/>
        </w:rPr>
        <w:t xml:space="preserve">, and rehabilitation teams</w:t>
      </w:r>
      <w:r w:rsidDel="00000000" w:rsidR="00000000" w:rsidRPr="00000000">
        <w:rPr>
          <w:rtl w:val="0"/>
        </w:rPr>
      </w:r>
    </w:p>
    <w:p w:rsidR="00000000" w:rsidDel="00000000" w:rsidP="00000000" w:rsidRDefault="00000000" w:rsidRPr="00000000" w14:paraId="00000036">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Conclusion </w:t>
      </w:r>
      <w:r w:rsidDel="00000000" w:rsidR="00000000" w:rsidRPr="00000000">
        <w:rPr>
          <w:rtl w:val="0"/>
        </w:rPr>
      </w:r>
    </w:p>
    <w:p w:rsidR="00000000" w:rsidDel="00000000" w:rsidP="00000000" w:rsidRDefault="00000000" w:rsidRPr="00000000" w14:paraId="00000037">
      <w:pPr>
        <w:rPr>
          <w:rFonts w:ascii="Calibri" w:cs="Calibri" w:eastAsia="Calibri" w:hAnsi="Calibri"/>
        </w:rPr>
      </w:pPr>
      <w:r w:rsidDel="00000000" w:rsidR="00000000" w:rsidRPr="00000000">
        <w:rPr>
          <w:rFonts w:ascii="Calibri" w:cs="Calibri" w:eastAsia="Calibri" w:hAnsi="Calibri"/>
          <w:rtl w:val="0"/>
        </w:rPr>
        <w:t xml:space="preserve">Managing hydrocephalus can feel overwhelming, especially early on. With timely diagnosis, guided treatment, and ongoing support, individuals and families can better understand the condition and adapt over time. A structured approach and appropriate medical care help maintain function, comfort, and quality of life.</w:t>
      </w:r>
    </w:p>
    <w:p w:rsidR="00000000" w:rsidDel="00000000" w:rsidP="00000000" w:rsidRDefault="00000000" w:rsidRPr="00000000" w14:paraId="00000038">
      <w:pPr>
        <w:pStyle w:val="Heading2"/>
        <w:spacing w:after="120" w:before="360" w:lineRule="auto"/>
        <w:rPr>
          <w:rFonts w:ascii="Calibri" w:cs="Calibri" w:eastAsia="Calibri" w:hAnsi="Calibri"/>
          <w:color w:val="000000"/>
        </w:rPr>
      </w:pPr>
      <w:r w:rsidDel="00000000" w:rsidR="00000000" w:rsidRPr="00000000">
        <w:rPr>
          <w:rFonts w:ascii="Calibri" w:cs="Calibri" w:eastAsia="Calibri" w:hAnsi="Calibri"/>
          <w:color w:val="ff0000"/>
          <w:rtl w:val="0"/>
        </w:rPr>
        <w:t xml:space="preserve">H3: </w:t>
      </w:r>
      <w:r w:rsidDel="00000000" w:rsidR="00000000" w:rsidRPr="00000000">
        <w:rPr>
          <w:rFonts w:ascii="Calibri" w:cs="Calibri" w:eastAsia="Calibri" w:hAnsi="Calibri"/>
          <w:i w:val="0"/>
          <w:iCs w:val="0"/>
          <w:strike w:val="0"/>
          <w:color w:val="000000"/>
          <w:sz w:val="32"/>
          <w:szCs w:val="32"/>
          <w:u w:val="none"/>
          <w:rtl w:val="0"/>
        </w:rPr>
        <w:t xml:space="preserve">FA</w:t>
      </w:r>
      <w:r w:rsidDel="00000000" w:rsidR="00000000" w:rsidRPr="00000000">
        <w:rPr>
          <w:rFonts w:ascii="Calibri" w:cs="Calibri" w:eastAsia="Calibri" w:hAnsi="Calibri"/>
          <w:color w:val="000000"/>
          <w:rtl w:val="0"/>
        </w:rPr>
        <w:t xml:space="preserve">Qs on </w:t>
      </w:r>
      <w:r w:rsidDel="00000000" w:rsidR="00000000" w:rsidRPr="00000000">
        <w:rPr>
          <w:rFonts w:ascii="Calibri" w:cs="Calibri" w:eastAsia="Calibri" w:hAnsi="Calibri"/>
          <w:color w:val="000000"/>
          <w:rtl w:val="0"/>
        </w:rPr>
        <w:t xml:space="preserve">Hydrocephalus</w:t>
      </w:r>
      <w:r w:rsidDel="00000000" w:rsidR="00000000" w:rsidRPr="00000000">
        <w:rPr>
          <w:rtl w:val="0"/>
        </w:rPr>
      </w:r>
    </w:p>
    <w:p w:rsidR="00000000" w:rsidDel="00000000" w:rsidP="00000000" w:rsidRDefault="00000000" w:rsidRPr="00000000" w14:paraId="00000039">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1) What is hydrocephalus?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Hydrocephalus is a condition where excess cerebrospinal fluid builds up in the brain, affecting pressure and function.</w:t>
      </w:r>
    </w:p>
    <w:p w:rsidR="00000000" w:rsidDel="00000000" w:rsidP="00000000" w:rsidRDefault="00000000" w:rsidRPr="00000000" w14:paraId="0000003A">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2) What causes hydrocephalus?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The causes include congenital conditions, infections, brain injury, or blockage of fluid flow.</w:t>
      </w:r>
    </w:p>
    <w:p w:rsidR="00000000" w:rsidDel="00000000" w:rsidP="00000000" w:rsidRDefault="00000000" w:rsidRPr="00000000" w14:paraId="0000003B">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3) What are the common symptoms of hydrocephalus?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Symptoms vary by age, infants may have enlarged head size, while older individuals may experience headaches, balance issues, or memory changes.</w:t>
      </w:r>
    </w:p>
    <w:p w:rsidR="00000000" w:rsidDel="00000000" w:rsidP="00000000" w:rsidRDefault="00000000" w:rsidRPr="00000000" w14:paraId="0000003C">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4) What is the treatment for hydrocephalus?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Treatment often involves procedures to drain or redirect fluid, along with monitoring and supportive care.</w:t>
      </w:r>
    </w:p>
    <w:p w:rsidR="00000000" w:rsidDel="00000000" w:rsidP="00000000" w:rsidRDefault="00000000" w:rsidRPr="00000000" w14:paraId="0000003D">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5) Can hydrocephalus be prevented?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Prevention is not always possible, but early diagnosis and care help reduce complications.</w:t>
      </w:r>
    </w:p>
    <w:p w:rsidR="00000000" w:rsidDel="00000000" w:rsidP="00000000" w:rsidRDefault="00000000" w:rsidRPr="00000000" w14:paraId="0000003E">
      <w:pPr>
        <w:spacing w:after="300" w:before="30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 Is medication used in hydrocephalus treatment? </w:t>
      </w:r>
      <w:r w:rsidDel="00000000" w:rsidR="00000000" w:rsidRPr="00000000">
        <w:rPr>
          <w:rFonts w:ascii="Calibri" w:cs="Calibri" w:eastAsia="Calibri" w:hAnsi="Calibri"/>
          <w:color w:val="ff0000"/>
          <w:rtl w:val="0"/>
        </w:rPr>
        <w:t xml:space="preserve">(H3)</w:t>
      </w:r>
      <w:r w:rsidDel="00000000" w:rsidR="00000000" w:rsidRPr="00000000">
        <w:rPr>
          <w:rFonts w:ascii="Calibri" w:cs="Calibri" w:eastAsia="Calibri" w:hAnsi="Calibri"/>
          <w:rtl w:val="0"/>
        </w:rPr>
        <w:br w:type="textWrapping"/>
      </w:r>
      <w:r w:rsidDel="00000000" w:rsidR="00000000" w:rsidRPr="00000000">
        <w:rPr>
          <w:rFonts w:ascii="Calibri" w:cs="Calibri" w:eastAsia="Calibri" w:hAnsi="Calibri"/>
          <w:sz w:val="24"/>
          <w:szCs w:val="24"/>
          <w:rtl w:val="0"/>
        </w:rPr>
        <w:t xml:space="preserve">Medication has a limited role and is used in selected cases; treatment is usually guided by the underlying cause.</w:t>
      </w:r>
    </w:p>
    <w:p w:rsidR="00000000" w:rsidDel="00000000" w:rsidP="00000000" w:rsidRDefault="00000000" w:rsidRPr="00000000" w14:paraId="0000003F">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lay" w:cs="Play" w:eastAsia="Play" w:hAnsi="Play"/>
        <w:sz w:val="24"/>
        <w:szCs w:val="24"/>
        <w:lang w:val="en_GB"/>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adityabirlahospital.com/specialties/neuroscience" TargetMode="External"/><Relationship Id="rId10" Type="http://schemas.openxmlformats.org/officeDocument/2006/relationships/hyperlink" Target="https://adityabirlahospital.com/specialties-sub/child-&amp;-development" TargetMode="External"/><Relationship Id="rId9" Type="http://schemas.openxmlformats.org/officeDocument/2006/relationships/hyperlink" Target="https://adityabirlahospital.com/diagnostic-tes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adityabirlahospital.com/doctors/neurologist-in-pune" TargetMode="External"/><Relationship Id="rId8" Type="http://schemas.openxmlformats.org/officeDocument/2006/relationships/hyperlink" Target="https://adityabirlahospital.com/specialties/pediatric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iKSXtOlziXI/euHsExU3J8YAA==">CgMxLjAyDmguNG9uN2MyMnE3eTBzMg5oLjJudDk3aDd5aG55OTIOaC43aXl4aTI4YnB2eWI4AHIhMS15S2RuVHNmZEQ3clhlX3ZkcjRBWDhaY29LS1JpdG5k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