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4973" w:rsidRDefault="00000000">
      <w:pPr>
        <w:rPr>
          <w:rFonts w:ascii="Calibri" w:eastAsia="Calibri" w:hAnsi="Calibri" w:cs="Calibri"/>
          <w:sz w:val="24"/>
          <w:szCs w:val="24"/>
        </w:rPr>
      </w:pPr>
      <w:r>
        <w:rPr>
          <w:rFonts w:ascii="Calibri" w:eastAsia="Calibri" w:hAnsi="Calibri" w:cs="Calibri"/>
          <w:b/>
          <w:sz w:val="24"/>
          <w:szCs w:val="24"/>
        </w:rPr>
        <w:t xml:space="preserve">URL: </w:t>
      </w:r>
      <w:r>
        <w:rPr>
          <w:rFonts w:ascii="Calibri" w:eastAsia="Calibri" w:hAnsi="Calibri" w:cs="Calibri"/>
          <w:sz w:val="24"/>
          <w:szCs w:val="24"/>
        </w:rPr>
        <w:t xml:space="preserve"> https://adityabirlahospital.com/blogs/benefits-quitting-tobacco-cancer/</w:t>
      </w:r>
    </w:p>
    <w:p w14:paraId="00000002" w14:textId="77777777" w:rsidR="00424973" w:rsidRDefault="00000000">
      <w:pPr>
        <w:rPr>
          <w:rFonts w:ascii="Calibri" w:eastAsia="Calibri" w:hAnsi="Calibri" w:cs="Calibri"/>
          <w:sz w:val="24"/>
          <w:szCs w:val="24"/>
        </w:rPr>
      </w:pPr>
      <w:r>
        <w:rPr>
          <w:rFonts w:ascii="Calibri" w:eastAsia="Calibri" w:hAnsi="Calibri" w:cs="Calibri"/>
          <w:b/>
          <w:sz w:val="24"/>
          <w:szCs w:val="24"/>
        </w:rPr>
        <w:t xml:space="preserve">Meta Title: </w:t>
      </w:r>
      <w:r>
        <w:rPr>
          <w:rFonts w:ascii="Calibri" w:eastAsia="Calibri" w:hAnsi="Calibri" w:cs="Calibri"/>
          <w:sz w:val="24"/>
          <w:szCs w:val="24"/>
        </w:rPr>
        <w:t>Benefits of Stopping Tobacco for Cancer Recovery | ABMH</w:t>
      </w:r>
    </w:p>
    <w:p w14:paraId="6476138B" w14:textId="48538121" w:rsidR="00524532" w:rsidRDefault="00524532">
      <w:pPr>
        <w:rPr>
          <w:rFonts w:ascii="Calibri" w:eastAsia="Calibri" w:hAnsi="Calibri" w:cs="Calibri"/>
          <w:sz w:val="24"/>
          <w:szCs w:val="24"/>
        </w:rPr>
      </w:pPr>
      <w:r>
        <w:rPr>
          <w:rFonts w:ascii="Calibri" w:eastAsia="Calibri" w:hAnsi="Calibri" w:cs="Calibri"/>
          <w:sz w:val="24"/>
          <w:szCs w:val="24"/>
        </w:rPr>
        <w:t xml:space="preserve">Dr. Anand Vijay, Associate Director, </w:t>
      </w:r>
      <w:r w:rsidRPr="00524532">
        <w:rPr>
          <w:rFonts w:ascii="Calibri" w:eastAsia="Calibri" w:hAnsi="Calibri" w:cs="Calibri"/>
          <w:sz w:val="24"/>
          <w:szCs w:val="24"/>
        </w:rPr>
        <w:t>Pulmonary Medicine</w:t>
      </w:r>
    </w:p>
    <w:p w14:paraId="00000003" w14:textId="77777777" w:rsidR="00424973" w:rsidRDefault="00000000">
      <w:pPr>
        <w:rPr>
          <w:rFonts w:ascii="Calibri" w:eastAsia="Calibri" w:hAnsi="Calibri" w:cs="Calibri"/>
          <w:b/>
          <w:sz w:val="24"/>
          <w:szCs w:val="24"/>
        </w:rPr>
      </w:pPr>
      <w:r>
        <w:rPr>
          <w:rFonts w:ascii="Calibri" w:eastAsia="Calibri" w:hAnsi="Calibri" w:cs="Calibri"/>
          <w:b/>
          <w:sz w:val="24"/>
          <w:szCs w:val="24"/>
        </w:rPr>
        <w:t xml:space="preserve">Meta Description: </w:t>
      </w:r>
      <w:r>
        <w:rPr>
          <w:rFonts w:ascii="Calibri" w:eastAsia="Calibri" w:hAnsi="Calibri" w:cs="Calibri"/>
          <w:sz w:val="24"/>
          <w:szCs w:val="24"/>
        </w:rPr>
        <w:t>Quitting tobacco after cancer diagnosis helps your body recover, lowers side effects, and boosts your chances of living longer and healthier.</w:t>
      </w:r>
    </w:p>
    <w:p w14:paraId="00000004" w14:textId="77777777" w:rsidR="00424973" w:rsidRDefault="00000000">
      <w:pPr>
        <w:spacing w:line="360" w:lineRule="auto"/>
        <w:jc w:val="center"/>
        <w:rPr>
          <w:rFonts w:ascii="Calibri" w:eastAsia="Calibri" w:hAnsi="Calibri" w:cs="Calibri"/>
          <w:b/>
          <w:sz w:val="24"/>
          <w:szCs w:val="24"/>
        </w:rPr>
      </w:pPr>
      <w:r>
        <w:rPr>
          <w:rFonts w:ascii="Calibri" w:eastAsia="Calibri" w:hAnsi="Calibri" w:cs="Calibri"/>
          <w:b/>
          <w:sz w:val="24"/>
          <w:szCs w:val="24"/>
        </w:rPr>
        <w:t>Benefits of Quitting Tobacco If You Have Cancer-H1</w:t>
      </w:r>
    </w:p>
    <w:p w14:paraId="00000005"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A cancer diagnosis is life-changing—and while treatment is crucial, your personal habits also play a big role in your recovery journey. If you’re a tobacco user, quitting tobacco is one of the most important steps you can take to support your health during and after cancer treatment.</w:t>
      </w:r>
    </w:p>
    <w:p w14:paraId="00000006"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Whether you smoke cigarettes, chew tobacco, or use other nicotine products, the harmful effects don’t stop after a cancer diagnosis. In fact, continued tobacco use can interfere with your body’s ability to heal, respond to treatment, and reduce the risk of cancer recurrence.</w:t>
      </w:r>
    </w:p>
    <w:p w14:paraId="00000007"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This guide breaks down the benefits of quitting tobacco, clears up common myths about quitting tobacco, and highlights why it’s never too late to stop—even after a cancer diagnosis.</w:t>
      </w:r>
    </w:p>
    <w:p w14:paraId="00000008"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The Link Between Smoking and Cancer-H2</w:t>
      </w:r>
    </w:p>
    <w:p w14:paraId="00000009"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The connection between smoking and cancer is well-established. Tobacco smoke contains over 7,000 chemicals, many of which are known carcinogens. These substances damage DNA, weaken the immune system, and contribute to cancer development in multiple organs.</w:t>
      </w:r>
    </w:p>
    <w:p w14:paraId="0000000A"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Tobacco use is directly linked to cancers of the lung, mouth, throat, esophagus, stomach, pancreas, bladder, kidney, cervix, and colon. Even less obvious is the impact of tobacco on treatment outcomes for patients already living with cancer.</w:t>
      </w:r>
    </w:p>
    <w:p w14:paraId="0000000B"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The Danger of Tobacco After a Cancer Diagnosis-H2</w:t>
      </w:r>
    </w:p>
    <w:p w14:paraId="0000000C"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If you’ve been diagnosed with cancer and continue using tobacco, you face higher risks of:</w:t>
      </w:r>
    </w:p>
    <w:p w14:paraId="0000000D" w14:textId="77777777" w:rsidR="00424973" w:rsidRDefault="00000000">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Poor response to chemotherapy or radiation</w:t>
      </w:r>
    </w:p>
    <w:p w14:paraId="0000000E" w14:textId="77777777" w:rsidR="00424973" w:rsidRDefault="00000000">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Slower recovery from surgery</w:t>
      </w:r>
    </w:p>
    <w:p w14:paraId="0000000F" w14:textId="77777777" w:rsidR="00424973" w:rsidRDefault="00000000">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lastRenderedPageBreak/>
        <w:t>Increased risk of cancer recurrence</w:t>
      </w:r>
    </w:p>
    <w:p w14:paraId="00000010" w14:textId="77777777" w:rsidR="00424973" w:rsidRDefault="00000000">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Greater treatment-related side effects</w:t>
      </w:r>
    </w:p>
    <w:p w14:paraId="00000011" w14:textId="77777777" w:rsidR="00424973" w:rsidRDefault="00000000">
      <w:pPr>
        <w:numPr>
          <w:ilvl w:val="0"/>
          <w:numId w:val="2"/>
        </w:numPr>
        <w:spacing w:line="360" w:lineRule="auto"/>
        <w:rPr>
          <w:rFonts w:ascii="Calibri" w:eastAsia="Calibri" w:hAnsi="Calibri" w:cs="Calibri"/>
          <w:sz w:val="24"/>
          <w:szCs w:val="24"/>
        </w:rPr>
      </w:pPr>
      <w:r>
        <w:rPr>
          <w:rFonts w:ascii="Calibri" w:eastAsia="Calibri" w:hAnsi="Calibri" w:cs="Calibri"/>
          <w:sz w:val="24"/>
          <w:szCs w:val="24"/>
        </w:rPr>
        <w:t>Shorter survival rates</w:t>
      </w:r>
    </w:p>
    <w:p w14:paraId="00000012"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Tobacco reduces oxygen levels in the blood, impairs immune function, and can limit how well your body processes medications. For head and neck cancers or </w:t>
      </w:r>
      <w:hyperlink r:id="rId6">
        <w:r>
          <w:rPr>
            <w:rFonts w:ascii="Calibri" w:eastAsia="Calibri" w:hAnsi="Calibri" w:cs="Calibri"/>
            <w:color w:val="1155CC"/>
            <w:sz w:val="24"/>
            <w:szCs w:val="24"/>
            <w:u w:val="single"/>
          </w:rPr>
          <w:t>lung cancer</w:t>
        </w:r>
      </w:hyperlink>
      <w:r>
        <w:rPr>
          <w:rFonts w:ascii="Calibri" w:eastAsia="Calibri" w:hAnsi="Calibri" w:cs="Calibri"/>
          <w:sz w:val="24"/>
          <w:szCs w:val="24"/>
        </w:rPr>
        <w:t xml:space="preserve"> in particular, smoking during treatment drastically reduces the chances of long-term survival.</w:t>
      </w:r>
    </w:p>
    <w:p w14:paraId="00000013"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Benefits of Quitting Tobacco — Even After Cancer Diagnosis-H2</w:t>
      </w:r>
    </w:p>
    <w:p w14:paraId="00000014"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Here are the most powerful reasons why quitting tobacco, even after cancer is found, can make a huge difference:</w:t>
      </w:r>
    </w:p>
    <w:p w14:paraId="00000015"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1. Improved Treatment Response-H3</w:t>
      </w:r>
    </w:p>
    <w:p w14:paraId="00000016"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Quitting helps your body respond better to treatments like radiation, chemotherapy, and surgery. Tissues heal faster and treatment is more effective when the blood is free of tobacco toxins.</w:t>
      </w:r>
    </w:p>
    <w:p w14:paraId="00000017"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2. Reduced Risk of Recurrence-H3</w:t>
      </w:r>
    </w:p>
    <w:p w14:paraId="00000018"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Cancer survivors who quit smoking lower their chances of the cancer coming back. This is especially true for cancers of the lung, oral cavity, and bladder.</w:t>
      </w:r>
    </w:p>
    <w:p w14:paraId="00000019"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3. Fewer Side Effects-H3</w:t>
      </w:r>
    </w:p>
    <w:p w14:paraId="0000001A"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People who stop smoking during treatment often report fewer complications such as infections, fatigue, and inflammation.</w:t>
      </w:r>
    </w:p>
    <w:p w14:paraId="0000001B"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4. Better Quality of Life-H3</w:t>
      </w:r>
    </w:p>
    <w:p w14:paraId="0000001C"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After quitting, many patients breathe easier, sleep better, and have more energy—critical factors for recovery and emotional well-being.</w:t>
      </w:r>
    </w:p>
    <w:p w14:paraId="0000001D"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5. Longer Survival-H3</w:t>
      </w:r>
    </w:p>
    <w:p w14:paraId="0000001E"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Research shows that cancer patients who quit tobacco after diagnosis tend to live longer compared to those who continue using it.</w:t>
      </w:r>
    </w:p>
    <w:p w14:paraId="0000001F"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Oral Health and Quitting Tobacco-H2</w:t>
      </w:r>
    </w:p>
    <w:p w14:paraId="00000020"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lastRenderedPageBreak/>
        <w:t>Tobacco use takes a major toll on oral health—causing gum disease, tooth loss, mouth sores, and oral cancer. For those undergoing cancer treatment, poor oral health can lead to infections and delay healing. Quitting tobacco reduces mouth irritation, improves gum health, and lowers the risk of secondary oral cancers.</w:t>
      </w:r>
    </w:p>
    <w:p w14:paraId="00000021"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Heart Health and Cancer Recovery-H2</w:t>
      </w:r>
    </w:p>
    <w:p w14:paraId="00000022"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Cancer survivors are at higher risk for heart disease, especially if treatment includes radiation or </w:t>
      </w:r>
      <w:hyperlink r:id="rId7">
        <w:r>
          <w:rPr>
            <w:rFonts w:ascii="Calibri" w:eastAsia="Calibri" w:hAnsi="Calibri" w:cs="Calibri"/>
            <w:color w:val="1155CC"/>
            <w:sz w:val="24"/>
            <w:szCs w:val="24"/>
            <w:u w:val="single"/>
          </w:rPr>
          <w:t>chemotherapy</w:t>
        </w:r>
      </w:hyperlink>
      <w:r>
        <w:rPr>
          <w:rFonts w:ascii="Calibri" w:eastAsia="Calibri" w:hAnsi="Calibri" w:cs="Calibri"/>
          <w:sz w:val="24"/>
          <w:szCs w:val="24"/>
        </w:rPr>
        <w:t xml:space="preserve"> that affects the heart. Tobacco further increases this risk by raising blood pressure, narrowing arteries, and damaging heart tissue.</w:t>
      </w:r>
    </w:p>
    <w:p w14:paraId="00000023"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If you're in the Pune region and dealing with heart-related side effects during cancer treatment, visiting a specialised heart hospital in Pune or consulting cardiologists in Pune can ensure you're getting comprehensive care. These experts can guide both cancer and cardiovascular recovery plans.</w:t>
      </w:r>
    </w:p>
    <w:p w14:paraId="00000024"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Myths About Quitting Tobacco-H2</w:t>
      </w:r>
    </w:p>
    <w:p w14:paraId="00000025"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There are many myths about quitting tobacco that prevent people from taking the first step. Let’s bust a few of them:</w:t>
      </w:r>
    </w:p>
    <w:p w14:paraId="00000026" w14:textId="77777777" w:rsidR="00424973" w:rsidRDefault="00000000">
      <w:pPr>
        <w:numPr>
          <w:ilvl w:val="0"/>
          <w:numId w:val="3"/>
        </w:numPr>
        <w:spacing w:line="360" w:lineRule="auto"/>
        <w:rPr>
          <w:rFonts w:ascii="Calibri" w:eastAsia="Calibri" w:hAnsi="Calibri" w:cs="Calibri"/>
          <w:sz w:val="24"/>
          <w:szCs w:val="24"/>
        </w:rPr>
      </w:pPr>
      <w:r>
        <w:rPr>
          <w:rFonts w:ascii="Calibri" w:eastAsia="Calibri" w:hAnsi="Calibri" w:cs="Calibri"/>
          <w:b/>
          <w:sz w:val="24"/>
          <w:szCs w:val="24"/>
        </w:rPr>
        <w:t>"It’s too late for me to quit."-H3</w:t>
      </w:r>
      <w:r>
        <w:br/>
      </w:r>
      <w:r>
        <w:rPr>
          <w:rFonts w:ascii="Calibri" w:eastAsia="Calibri" w:hAnsi="Calibri" w:cs="Calibri"/>
          <w:sz w:val="24"/>
          <w:szCs w:val="24"/>
        </w:rPr>
        <w:t>It’s never too late. The body starts healing within hours of quitting, and benefits continue for years.</w:t>
      </w:r>
    </w:p>
    <w:p w14:paraId="00000027" w14:textId="77777777" w:rsidR="00424973" w:rsidRDefault="00000000">
      <w:pPr>
        <w:numPr>
          <w:ilvl w:val="0"/>
          <w:numId w:val="3"/>
        </w:numPr>
        <w:spacing w:line="360" w:lineRule="auto"/>
        <w:rPr>
          <w:rFonts w:ascii="Calibri" w:eastAsia="Calibri" w:hAnsi="Calibri" w:cs="Calibri"/>
          <w:sz w:val="24"/>
          <w:szCs w:val="24"/>
        </w:rPr>
      </w:pPr>
      <w:r>
        <w:rPr>
          <w:rFonts w:ascii="Calibri" w:eastAsia="Calibri" w:hAnsi="Calibri" w:cs="Calibri"/>
          <w:b/>
          <w:sz w:val="24"/>
          <w:szCs w:val="24"/>
        </w:rPr>
        <w:t>"Quitting will stress me out and make cancer worse."-H3</w:t>
      </w:r>
      <w:r>
        <w:br/>
      </w:r>
      <w:r>
        <w:rPr>
          <w:rFonts w:ascii="Calibri" w:eastAsia="Calibri" w:hAnsi="Calibri" w:cs="Calibri"/>
          <w:sz w:val="24"/>
          <w:szCs w:val="24"/>
        </w:rPr>
        <w:t>While withdrawal is uncomfortable, the physical and emotional gains of quitting far outweigh the short-term stress.</w:t>
      </w:r>
    </w:p>
    <w:p w14:paraId="00000028" w14:textId="77777777" w:rsidR="00424973" w:rsidRDefault="00000000">
      <w:pPr>
        <w:numPr>
          <w:ilvl w:val="0"/>
          <w:numId w:val="3"/>
        </w:numPr>
        <w:spacing w:line="360" w:lineRule="auto"/>
        <w:rPr>
          <w:rFonts w:ascii="Calibri" w:eastAsia="Calibri" w:hAnsi="Calibri" w:cs="Calibri"/>
          <w:sz w:val="24"/>
          <w:szCs w:val="24"/>
        </w:rPr>
      </w:pPr>
      <w:r>
        <w:rPr>
          <w:rFonts w:ascii="Calibri" w:eastAsia="Calibri" w:hAnsi="Calibri" w:cs="Calibri"/>
          <w:b/>
          <w:sz w:val="24"/>
          <w:szCs w:val="24"/>
        </w:rPr>
        <w:t>"Cutting down is enough."-H3</w:t>
      </w:r>
      <w:r>
        <w:br/>
      </w:r>
      <w:r>
        <w:rPr>
          <w:rFonts w:ascii="Calibri" w:eastAsia="Calibri" w:hAnsi="Calibri" w:cs="Calibri"/>
          <w:sz w:val="24"/>
          <w:szCs w:val="24"/>
        </w:rPr>
        <w:t>Reducing use is a good step, but only fully quitting brings the health benefits your body needs.</w:t>
      </w:r>
    </w:p>
    <w:p w14:paraId="00000029" w14:textId="77777777" w:rsidR="00424973" w:rsidRDefault="00000000">
      <w:pPr>
        <w:numPr>
          <w:ilvl w:val="0"/>
          <w:numId w:val="3"/>
        </w:numPr>
        <w:spacing w:line="360" w:lineRule="auto"/>
        <w:rPr>
          <w:rFonts w:ascii="Calibri" w:eastAsia="Calibri" w:hAnsi="Calibri" w:cs="Calibri"/>
          <w:sz w:val="24"/>
          <w:szCs w:val="24"/>
        </w:rPr>
      </w:pPr>
      <w:r>
        <w:rPr>
          <w:rFonts w:ascii="Calibri" w:eastAsia="Calibri" w:hAnsi="Calibri" w:cs="Calibri"/>
          <w:b/>
          <w:sz w:val="24"/>
          <w:szCs w:val="24"/>
        </w:rPr>
        <w:t>"I won’t enjoy life without tobacco."-H3</w:t>
      </w:r>
      <w:r>
        <w:br/>
      </w:r>
      <w:r>
        <w:rPr>
          <w:rFonts w:ascii="Calibri" w:eastAsia="Calibri" w:hAnsi="Calibri" w:cs="Calibri"/>
          <w:sz w:val="24"/>
          <w:szCs w:val="24"/>
        </w:rPr>
        <w:t>Many people discover new hobbies, improved senses of taste and smell, and a better overall lifestyle after quitting.</w:t>
      </w:r>
    </w:p>
    <w:p w14:paraId="0000002A"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How to Quit: Practical Tips-H2</w:t>
      </w:r>
    </w:p>
    <w:p w14:paraId="0000002B"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lastRenderedPageBreak/>
        <w:t>Quitting is hard—but not impossible. Here’s how to make the journey manageable:</w:t>
      </w:r>
    </w:p>
    <w:p w14:paraId="0000002C" w14:textId="77777777" w:rsidR="00424973" w:rsidRDefault="00000000">
      <w:pPr>
        <w:numPr>
          <w:ilvl w:val="0"/>
          <w:numId w:val="4"/>
        </w:numPr>
        <w:spacing w:line="360" w:lineRule="auto"/>
        <w:rPr>
          <w:rFonts w:ascii="Calibri" w:eastAsia="Calibri" w:hAnsi="Calibri" w:cs="Calibri"/>
          <w:sz w:val="24"/>
          <w:szCs w:val="24"/>
        </w:rPr>
      </w:pPr>
      <w:r>
        <w:rPr>
          <w:rFonts w:ascii="Calibri" w:eastAsia="Calibri" w:hAnsi="Calibri" w:cs="Calibri"/>
          <w:b/>
          <w:sz w:val="24"/>
          <w:szCs w:val="24"/>
        </w:rPr>
        <w:t>Talk to your doctor:</w:t>
      </w:r>
      <w:r>
        <w:rPr>
          <w:rFonts w:ascii="Calibri" w:eastAsia="Calibri" w:hAnsi="Calibri" w:cs="Calibri"/>
          <w:sz w:val="24"/>
          <w:szCs w:val="24"/>
        </w:rPr>
        <w:t xml:space="preserve"> They can suggest nicotine replacement therapy, medications, or support groups.</w:t>
      </w:r>
    </w:p>
    <w:p w14:paraId="0000002D" w14:textId="77777777" w:rsidR="00424973" w:rsidRDefault="00000000">
      <w:pPr>
        <w:numPr>
          <w:ilvl w:val="0"/>
          <w:numId w:val="4"/>
        </w:numPr>
        <w:spacing w:line="360" w:lineRule="auto"/>
        <w:rPr>
          <w:rFonts w:ascii="Calibri" w:eastAsia="Calibri" w:hAnsi="Calibri" w:cs="Calibri"/>
          <w:sz w:val="24"/>
          <w:szCs w:val="24"/>
        </w:rPr>
      </w:pPr>
      <w:r>
        <w:rPr>
          <w:rFonts w:ascii="Calibri" w:eastAsia="Calibri" w:hAnsi="Calibri" w:cs="Calibri"/>
          <w:b/>
          <w:sz w:val="24"/>
          <w:szCs w:val="24"/>
        </w:rPr>
        <w:t>Get support:</w:t>
      </w:r>
      <w:r>
        <w:rPr>
          <w:rFonts w:ascii="Calibri" w:eastAsia="Calibri" w:hAnsi="Calibri" w:cs="Calibri"/>
          <w:sz w:val="24"/>
          <w:szCs w:val="24"/>
        </w:rPr>
        <w:t xml:space="preserve"> Family, friends, and cancer support groups can help keep you motivated.</w:t>
      </w:r>
    </w:p>
    <w:p w14:paraId="0000002E" w14:textId="77777777" w:rsidR="00424973" w:rsidRDefault="00000000">
      <w:pPr>
        <w:numPr>
          <w:ilvl w:val="0"/>
          <w:numId w:val="4"/>
        </w:numPr>
        <w:spacing w:line="360" w:lineRule="auto"/>
        <w:rPr>
          <w:rFonts w:ascii="Calibri" w:eastAsia="Calibri" w:hAnsi="Calibri" w:cs="Calibri"/>
          <w:sz w:val="24"/>
          <w:szCs w:val="24"/>
        </w:rPr>
      </w:pPr>
      <w:r>
        <w:rPr>
          <w:rFonts w:ascii="Calibri" w:eastAsia="Calibri" w:hAnsi="Calibri" w:cs="Calibri"/>
          <w:b/>
          <w:sz w:val="24"/>
          <w:szCs w:val="24"/>
        </w:rPr>
        <w:t>Avoid triggers:</w:t>
      </w:r>
      <w:r>
        <w:rPr>
          <w:rFonts w:ascii="Calibri" w:eastAsia="Calibri" w:hAnsi="Calibri" w:cs="Calibri"/>
          <w:sz w:val="24"/>
          <w:szCs w:val="24"/>
        </w:rPr>
        <w:t xml:space="preserve"> Identify and avoid places or routines that tempt you to use tobacco.</w:t>
      </w:r>
    </w:p>
    <w:p w14:paraId="0000002F" w14:textId="77777777" w:rsidR="00424973" w:rsidRDefault="00000000">
      <w:pPr>
        <w:numPr>
          <w:ilvl w:val="0"/>
          <w:numId w:val="4"/>
        </w:numPr>
        <w:spacing w:line="360" w:lineRule="auto"/>
        <w:rPr>
          <w:rFonts w:ascii="Calibri" w:eastAsia="Calibri" w:hAnsi="Calibri" w:cs="Calibri"/>
          <w:sz w:val="24"/>
          <w:szCs w:val="24"/>
        </w:rPr>
      </w:pPr>
      <w:r>
        <w:rPr>
          <w:rFonts w:ascii="Calibri" w:eastAsia="Calibri" w:hAnsi="Calibri" w:cs="Calibri"/>
          <w:b/>
          <w:sz w:val="24"/>
          <w:szCs w:val="24"/>
        </w:rPr>
        <w:t>Use apps or helplines:</w:t>
      </w:r>
      <w:r>
        <w:rPr>
          <w:rFonts w:ascii="Calibri" w:eastAsia="Calibri" w:hAnsi="Calibri" w:cs="Calibri"/>
          <w:sz w:val="24"/>
          <w:szCs w:val="24"/>
        </w:rPr>
        <w:t xml:space="preserve"> Tools like quit-smoking apps or tobacco helplines can keep you accountable.</w:t>
      </w:r>
    </w:p>
    <w:p w14:paraId="00000030"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Conclusion-H2</w:t>
      </w:r>
    </w:p>
    <w:p w14:paraId="00000031"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Quitting tobacco is one of the most powerful ways to take back control after a cancer diagnosis. It improves how your body responds to treatment, lowers the risk of complications, and boosts your chances of survival. Don’t let myths or fear hold you back—it’s never too late to stop.</w:t>
      </w:r>
    </w:p>
    <w:p w14:paraId="00000032"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If you or someone you know is battling cancer and still using tobacco, speak to your oncologist or visit a </w:t>
      </w:r>
      <w:hyperlink r:id="rId8">
        <w:r>
          <w:rPr>
            <w:rFonts w:ascii="Calibri" w:eastAsia="Calibri" w:hAnsi="Calibri" w:cs="Calibri"/>
            <w:color w:val="1155CC"/>
            <w:sz w:val="24"/>
            <w:szCs w:val="24"/>
            <w:u w:val="single"/>
          </w:rPr>
          <w:t>heart hospital in Pune</w:t>
        </w:r>
      </w:hyperlink>
      <w:r>
        <w:rPr>
          <w:rFonts w:ascii="Calibri" w:eastAsia="Calibri" w:hAnsi="Calibri" w:cs="Calibri"/>
          <w:sz w:val="24"/>
          <w:szCs w:val="24"/>
        </w:rPr>
        <w:t xml:space="preserve"> for specialized, integrated care. Expert </w:t>
      </w:r>
      <w:hyperlink r:id="rId9">
        <w:r>
          <w:rPr>
            <w:rFonts w:ascii="Calibri" w:eastAsia="Calibri" w:hAnsi="Calibri" w:cs="Calibri"/>
            <w:color w:val="1155CC"/>
            <w:sz w:val="24"/>
            <w:szCs w:val="24"/>
            <w:u w:val="single"/>
          </w:rPr>
          <w:t>cardiologists in Pune</w:t>
        </w:r>
      </w:hyperlink>
      <w:r>
        <w:rPr>
          <w:rFonts w:ascii="Calibri" w:eastAsia="Calibri" w:hAnsi="Calibri" w:cs="Calibri"/>
          <w:sz w:val="24"/>
          <w:szCs w:val="24"/>
        </w:rPr>
        <w:t xml:space="preserve"> can also support recovery plans for patients with both cancer and tobacco-related heart conditions.</w:t>
      </w:r>
    </w:p>
    <w:p w14:paraId="00000033" w14:textId="77777777" w:rsidR="00424973" w:rsidRDefault="00000000">
      <w:pPr>
        <w:spacing w:line="360" w:lineRule="auto"/>
        <w:rPr>
          <w:rFonts w:ascii="Calibri" w:eastAsia="Calibri" w:hAnsi="Calibri" w:cs="Calibri"/>
          <w:sz w:val="24"/>
          <w:szCs w:val="24"/>
        </w:rPr>
      </w:pPr>
      <w:r>
        <w:rPr>
          <w:rFonts w:ascii="Calibri" w:eastAsia="Calibri" w:hAnsi="Calibri" w:cs="Calibri"/>
          <w:sz w:val="24"/>
          <w:szCs w:val="24"/>
        </w:rPr>
        <w:t>Every step toward quitting is a step toward healing.</w:t>
      </w:r>
    </w:p>
    <w:p w14:paraId="00000034" w14:textId="77777777" w:rsidR="00424973" w:rsidRDefault="00424973">
      <w:pPr>
        <w:spacing w:line="360" w:lineRule="auto"/>
        <w:rPr>
          <w:rFonts w:ascii="Calibri" w:eastAsia="Calibri" w:hAnsi="Calibri" w:cs="Calibri"/>
          <w:sz w:val="24"/>
          <w:szCs w:val="24"/>
        </w:rPr>
      </w:pPr>
    </w:p>
    <w:p w14:paraId="00000035" w14:textId="77777777" w:rsidR="00424973" w:rsidRDefault="00000000">
      <w:pPr>
        <w:spacing w:line="360" w:lineRule="auto"/>
        <w:rPr>
          <w:rFonts w:ascii="Calibri" w:eastAsia="Calibri" w:hAnsi="Calibri" w:cs="Calibri"/>
          <w:b/>
          <w:sz w:val="24"/>
          <w:szCs w:val="24"/>
        </w:rPr>
      </w:pPr>
      <w:r>
        <w:rPr>
          <w:rFonts w:ascii="Calibri" w:eastAsia="Calibri" w:hAnsi="Calibri" w:cs="Calibri"/>
          <w:b/>
          <w:sz w:val="24"/>
          <w:szCs w:val="24"/>
        </w:rPr>
        <w:t>Frequently Asked Questions (FAQs)-H2</w:t>
      </w:r>
    </w:p>
    <w:p w14:paraId="00000036" w14:textId="77777777" w:rsidR="00424973" w:rsidRDefault="00000000">
      <w:pPr>
        <w:numPr>
          <w:ilvl w:val="0"/>
          <w:numId w:val="1"/>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sz w:val="24"/>
          <w:szCs w:val="24"/>
        </w:rPr>
        <w:t>Is it worth quitting tobacco after being diagnosed with cancer?-H3</w:t>
      </w:r>
    </w:p>
    <w:p w14:paraId="00000037" w14:textId="77777777" w:rsidR="00424973" w:rsidRDefault="00000000">
      <w:pPr>
        <w:spacing w:line="360" w:lineRule="auto"/>
        <w:rPr>
          <w:rFonts w:ascii="Calibri" w:eastAsia="Calibri" w:hAnsi="Calibri" w:cs="Calibri"/>
        </w:rPr>
      </w:pPr>
      <w:r>
        <w:rPr>
          <w:rFonts w:ascii="Calibri" w:eastAsia="Calibri" w:hAnsi="Calibri" w:cs="Calibri"/>
          <w:sz w:val="24"/>
          <w:szCs w:val="24"/>
        </w:rPr>
        <w:t>Yes. Quitting at any stage improves treatment outcomes and increases survival chances.</w:t>
      </w:r>
    </w:p>
    <w:p w14:paraId="00000038" w14:textId="77777777" w:rsidR="00424973" w:rsidRDefault="00000000">
      <w:pPr>
        <w:numPr>
          <w:ilvl w:val="0"/>
          <w:numId w:val="1"/>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sz w:val="24"/>
          <w:szCs w:val="24"/>
        </w:rPr>
        <w:t>How long after quitting do health benefits start?-H3</w:t>
      </w:r>
    </w:p>
    <w:p w14:paraId="00000039" w14:textId="77777777" w:rsidR="00424973" w:rsidRDefault="00000000">
      <w:pPr>
        <w:spacing w:line="360" w:lineRule="auto"/>
        <w:rPr>
          <w:rFonts w:ascii="Calibri" w:eastAsia="Calibri" w:hAnsi="Calibri" w:cs="Calibri"/>
        </w:rPr>
      </w:pPr>
      <w:r>
        <w:rPr>
          <w:rFonts w:ascii="Calibri" w:eastAsia="Calibri" w:hAnsi="Calibri" w:cs="Calibri"/>
          <w:sz w:val="24"/>
          <w:szCs w:val="24"/>
        </w:rPr>
        <w:t>Some benefits, like improved oxygen levels and reduced heart rate, begin within hours. Long-term benefits build over months and years.</w:t>
      </w:r>
    </w:p>
    <w:p w14:paraId="0000003A" w14:textId="77777777" w:rsidR="00424973" w:rsidRDefault="00000000">
      <w:pPr>
        <w:numPr>
          <w:ilvl w:val="0"/>
          <w:numId w:val="1"/>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sz w:val="24"/>
          <w:szCs w:val="24"/>
        </w:rPr>
        <w:t>Can quitting tobacco reduce cancer recurrence?-H3</w:t>
      </w:r>
    </w:p>
    <w:p w14:paraId="0000003B" w14:textId="77777777" w:rsidR="00424973" w:rsidRDefault="00000000">
      <w:pPr>
        <w:spacing w:line="360" w:lineRule="auto"/>
        <w:rPr>
          <w:rFonts w:ascii="Calibri" w:eastAsia="Calibri" w:hAnsi="Calibri" w:cs="Calibri"/>
        </w:rPr>
      </w:pPr>
      <w:r>
        <w:rPr>
          <w:rFonts w:ascii="Calibri" w:eastAsia="Calibri" w:hAnsi="Calibri" w:cs="Calibri"/>
          <w:sz w:val="24"/>
          <w:szCs w:val="24"/>
        </w:rPr>
        <w:lastRenderedPageBreak/>
        <w:t>Absolutely. Especially in cancers directly linked to tobacco, quitting lowers the chances of it returning.</w:t>
      </w:r>
    </w:p>
    <w:p w14:paraId="0000003C" w14:textId="77777777" w:rsidR="00424973" w:rsidRDefault="00000000">
      <w:pPr>
        <w:numPr>
          <w:ilvl w:val="0"/>
          <w:numId w:val="1"/>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sz w:val="24"/>
          <w:szCs w:val="24"/>
        </w:rPr>
        <w:t>What’s the best way to quit smoking if I have cancer?-H3</w:t>
      </w:r>
    </w:p>
    <w:p w14:paraId="0000003D" w14:textId="77777777" w:rsidR="00424973" w:rsidRDefault="00000000">
      <w:pPr>
        <w:spacing w:line="360" w:lineRule="auto"/>
        <w:rPr>
          <w:rFonts w:ascii="Calibri" w:eastAsia="Calibri" w:hAnsi="Calibri" w:cs="Calibri"/>
        </w:rPr>
      </w:pPr>
      <w:r>
        <w:rPr>
          <w:rFonts w:ascii="Calibri" w:eastAsia="Calibri" w:hAnsi="Calibri" w:cs="Calibri"/>
          <w:sz w:val="24"/>
          <w:szCs w:val="24"/>
        </w:rPr>
        <w:t>Speak to your doctor for a personalised plan. This may include medications, counseling, or nicotine replacement options.</w:t>
      </w:r>
    </w:p>
    <w:p w14:paraId="0000003E" w14:textId="77777777" w:rsidR="00424973" w:rsidRDefault="00424973">
      <w:pPr>
        <w:spacing w:line="360" w:lineRule="auto"/>
      </w:pPr>
    </w:p>
    <w:sectPr w:rsidR="0042497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72A2"/>
    <w:multiLevelType w:val="hybridMultilevel"/>
    <w:tmpl w:val="00000000"/>
    <w:lvl w:ilvl="0" w:tplc="EC96002A">
      <w:start w:val="1"/>
      <w:numFmt w:val="decimal"/>
      <w:lvlText w:val="%1."/>
      <w:lvlJc w:val="left"/>
      <w:pPr>
        <w:ind w:left="720" w:hanging="360"/>
      </w:pPr>
    </w:lvl>
    <w:lvl w:ilvl="1" w:tplc="A49A33FA">
      <w:start w:val="1"/>
      <w:numFmt w:val="lowerLetter"/>
      <w:lvlText w:val="%2."/>
      <w:lvlJc w:val="left"/>
      <w:pPr>
        <w:ind w:left="1440" w:hanging="360"/>
      </w:pPr>
    </w:lvl>
    <w:lvl w:ilvl="2" w:tplc="4468DBC4">
      <w:start w:val="1"/>
      <w:numFmt w:val="lowerRoman"/>
      <w:lvlText w:val="%3."/>
      <w:lvlJc w:val="right"/>
      <w:pPr>
        <w:ind w:left="2160" w:hanging="180"/>
      </w:pPr>
    </w:lvl>
    <w:lvl w:ilvl="3" w:tplc="80084866">
      <w:start w:val="1"/>
      <w:numFmt w:val="decimal"/>
      <w:lvlText w:val="%4."/>
      <w:lvlJc w:val="left"/>
      <w:pPr>
        <w:ind w:left="2880" w:hanging="360"/>
      </w:pPr>
    </w:lvl>
    <w:lvl w:ilvl="4" w:tplc="E500DF72">
      <w:start w:val="1"/>
      <w:numFmt w:val="lowerLetter"/>
      <w:lvlText w:val="%5."/>
      <w:lvlJc w:val="left"/>
      <w:pPr>
        <w:ind w:left="3600" w:hanging="360"/>
      </w:pPr>
    </w:lvl>
    <w:lvl w:ilvl="5" w:tplc="B25E73AE">
      <w:start w:val="1"/>
      <w:numFmt w:val="lowerRoman"/>
      <w:lvlText w:val="%6."/>
      <w:lvlJc w:val="right"/>
      <w:pPr>
        <w:ind w:left="4320" w:hanging="180"/>
      </w:pPr>
    </w:lvl>
    <w:lvl w:ilvl="6" w:tplc="512A2BAA">
      <w:start w:val="1"/>
      <w:numFmt w:val="decimal"/>
      <w:lvlText w:val="%7."/>
      <w:lvlJc w:val="left"/>
      <w:pPr>
        <w:ind w:left="5040" w:hanging="360"/>
      </w:pPr>
    </w:lvl>
    <w:lvl w:ilvl="7" w:tplc="91B8E6FA">
      <w:start w:val="1"/>
      <w:numFmt w:val="lowerLetter"/>
      <w:lvlText w:val="%8."/>
      <w:lvlJc w:val="left"/>
      <w:pPr>
        <w:ind w:left="5760" w:hanging="360"/>
      </w:pPr>
    </w:lvl>
    <w:lvl w:ilvl="8" w:tplc="CAEC7632">
      <w:start w:val="1"/>
      <w:numFmt w:val="lowerRoman"/>
      <w:lvlText w:val="%9."/>
      <w:lvlJc w:val="right"/>
      <w:pPr>
        <w:ind w:left="6480" w:hanging="180"/>
      </w:pPr>
    </w:lvl>
  </w:abstractNum>
  <w:abstractNum w:abstractNumId="1" w15:restartNumberingAfterBreak="0">
    <w:nsid w:val="14E19CA4"/>
    <w:multiLevelType w:val="hybridMultilevel"/>
    <w:tmpl w:val="00000000"/>
    <w:lvl w:ilvl="0" w:tplc="8B8C0E42">
      <w:start w:val="1"/>
      <w:numFmt w:val="bullet"/>
      <w:lvlText w:val="●"/>
      <w:lvlJc w:val="left"/>
      <w:pPr>
        <w:ind w:left="720" w:hanging="360"/>
      </w:pPr>
      <w:rPr>
        <w:rFonts w:ascii="Noto Sans Symbols" w:eastAsia="Noto Sans Symbols" w:hAnsi="Noto Sans Symbols" w:cs="Noto Sans Symbols"/>
        <w:sz w:val="20"/>
        <w:szCs w:val="20"/>
      </w:rPr>
    </w:lvl>
    <w:lvl w:ilvl="1" w:tplc="6958EFA6">
      <w:start w:val="1"/>
      <w:numFmt w:val="bullet"/>
      <w:lvlText w:val="o"/>
      <w:lvlJc w:val="left"/>
      <w:pPr>
        <w:ind w:left="1440" w:hanging="360"/>
      </w:pPr>
      <w:rPr>
        <w:rFonts w:ascii="Courier New" w:eastAsia="Courier New" w:hAnsi="Courier New" w:cs="Courier New"/>
        <w:sz w:val="20"/>
        <w:szCs w:val="20"/>
      </w:rPr>
    </w:lvl>
    <w:lvl w:ilvl="2" w:tplc="43E633B8">
      <w:start w:val="1"/>
      <w:numFmt w:val="bullet"/>
      <w:lvlText w:val="▪"/>
      <w:lvlJc w:val="left"/>
      <w:pPr>
        <w:ind w:left="2160" w:hanging="360"/>
      </w:pPr>
      <w:rPr>
        <w:rFonts w:ascii="Noto Sans Symbols" w:eastAsia="Noto Sans Symbols" w:hAnsi="Noto Sans Symbols" w:cs="Noto Sans Symbols"/>
        <w:sz w:val="20"/>
        <w:szCs w:val="20"/>
      </w:rPr>
    </w:lvl>
    <w:lvl w:ilvl="3" w:tplc="74742752">
      <w:start w:val="1"/>
      <w:numFmt w:val="bullet"/>
      <w:lvlText w:val="▪"/>
      <w:lvlJc w:val="left"/>
      <w:pPr>
        <w:ind w:left="2880" w:hanging="360"/>
      </w:pPr>
      <w:rPr>
        <w:rFonts w:ascii="Noto Sans Symbols" w:eastAsia="Noto Sans Symbols" w:hAnsi="Noto Sans Symbols" w:cs="Noto Sans Symbols"/>
        <w:sz w:val="20"/>
        <w:szCs w:val="20"/>
      </w:rPr>
    </w:lvl>
    <w:lvl w:ilvl="4" w:tplc="BE4AC10A">
      <w:start w:val="1"/>
      <w:numFmt w:val="bullet"/>
      <w:lvlText w:val="▪"/>
      <w:lvlJc w:val="left"/>
      <w:pPr>
        <w:ind w:left="3600" w:hanging="360"/>
      </w:pPr>
      <w:rPr>
        <w:rFonts w:ascii="Noto Sans Symbols" w:eastAsia="Noto Sans Symbols" w:hAnsi="Noto Sans Symbols" w:cs="Noto Sans Symbols"/>
        <w:sz w:val="20"/>
        <w:szCs w:val="20"/>
      </w:rPr>
    </w:lvl>
    <w:lvl w:ilvl="5" w:tplc="1526B102">
      <w:start w:val="1"/>
      <w:numFmt w:val="bullet"/>
      <w:lvlText w:val="▪"/>
      <w:lvlJc w:val="left"/>
      <w:pPr>
        <w:ind w:left="4320" w:hanging="360"/>
      </w:pPr>
      <w:rPr>
        <w:rFonts w:ascii="Noto Sans Symbols" w:eastAsia="Noto Sans Symbols" w:hAnsi="Noto Sans Symbols" w:cs="Noto Sans Symbols"/>
        <w:sz w:val="20"/>
        <w:szCs w:val="20"/>
      </w:rPr>
    </w:lvl>
    <w:lvl w:ilvl="6" w:tplc="28047206">
      <w:start w:val="1"/>
      <w:numFmt w:val="bullet"/>
      <w:lvlText w:val="▪"/>
      <w:lvlJc w:val="left"/>
      <w:pPr>
        <w:ind w:left="5040" w:hanging="360"/>
      </w:pPr>
      <w:rPr>
        <w:rFonts w:ascii="Noto Sans Symbols" w:eastAsia="Noto Sans Symbols" w:hAnsi="Noto Sans Symbols" w:cs="Noto Sans Symbols"/>
        <w:sz w:val="20"/>
        <w:szCs w:val="20"/>
      </w:rPr>
    </w:lvl>
    <w:lvl w:ilvl="7" w:tplc="C80ACDD8">
      <w:start w:val="1"/>
      <w:numFmt w:val="bullet"/>
      <w:lvlText w:val="▪"/>
      <w:lvlJc w:val="left"/>
      <w:pPr>
        <w:ind w:left="5760" w:hanging="360"/>
      </w:pPr>
      <w:rPr>
        <w:rFonts w:ascii="Noto Sans Symbols" w:eastAsia="Noto Sans Symbols" w:hAnsi="Noto Sans Symbols" w:cs="Noto Sans Symbols"/>
        <w:sz w:val="20"/>
        <w:szCs w:val="20"/>
      </w:rPr>
    </w:lvl>
    <w:lvl w:ilvl="8" w:tplc="5B4E220A">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1CE14F0"/>
    <w:multiLevelType w:val="hybridMultilevel"/>
    <w:tmpl w:val="00000000"/>
    <w:lvl w:ilvl="0" w:tplc="6962646A">
      <w:start w:val="1"/>
      <w:numFmt w:val="bullet"/>
      <w:lvlText w:val="●"/>
      <w:lvlJc w:val="left"/>
      <w:pPr>
        <w:ind w:left="720" w:hanging="360"/>
      </w:pPr>
      <w:rPr>
        <w:rFonts w:ascii="Noto Sans Symbols" w:eastAsia="Noto Sans Symbols" w:hAnsi="Noto Sans Symbols" w:cs="Noto Sans Symbols"/>
        <w:sz w:val="20"/>
        <w:szCs w:val="20"/>
      </w:rPr>
    </w:lvl>
    <w:lvl w:ilvl="1" w:tplc="93BE5980">
      <w:start w:val="1"/>
      <w:numFmt w:val="bullet"/>
      <w:lvlText w:val="o"/>
      <w:lvlJc w:val="left"/>
      <w:pPr>
        <w:ind w:left="1440" w:hanging="360"/>
      </w:pPr>
      <w:rPr>
        <w:rFonts w:ascii="Courier New" w:eastAsia="Courier New" w:hAnsi="Courier New" w:cs="Courier New"/>
        <w:sz w:val="20"/>
        <w:szCs w:val="20"/>
      </w:rPr>
    </w:lvl>
    <w:lvl w:ilvl="2" w:tplc="0360D400">
      <w:start w:val="1"/>
      <w:numFmt w:val="bullet"/>
      <w:lvlText w:val="▪"/>
      <w:lvlJc w:val="left"/>
      <w:pPr>
        <w:ind w:left="2160" w:hanging="360"/>
      </w:pPr>
      <w:rPr>
        <w:rFonts w:ascii="Noto Sans Symbols" w:eastAsia="Noto Sans Symbols" w:hAnsi="Noto Sans Symbols" w:cs="Noto Sans Symbols"/>
        <w:sz w:val="20"/>
        <w:szCs w:val="20"/>
      </w:rPr>
    </w:lvl>
    <w:lvl w:ilvl="3" w:tplc="A1F240D8">
      <w:start w:val="1"/>
      <w:numFmt w:val="bullet"/>
      <w:lvlText w:val="▪"/>
      <w:lvlJc w:val="left"/>
      <w:pPr>
        <w:ind w:left="2880" w:hanging="360"/>
      </w:pPr>
      <w:rPr>
        <w:rFonts w:ascii="Noto Sans Symbols" w:eastAsia="Noto Sans Symbols" w:hAnsi="Noto Sans Symbols" w:cs="Noto Sans Symbols"/>
        <w:sz w:val="20"/>
        <w:szCs w:val="20"/>
      </w:rPr>
    </w:lvl>
    <w:lvl w:ilvl="4" w:tplc="204C7D1C">
      <w:start w:val="1"/>
      <w:numFmt w:val="bullet"/>
      <w:lvlText w:val="▪"/>
      <w:lvlJc w:val="left"/>
      <w:pPr>
        <w:ind w:left="3600" w:hanging="360"/>
      </w:pPr>
      <w:rPr>
        <w:rFonts w:ascii="Noto Sans Symbols" w:eastAsia="Noto Sans Symbols" w:hAnsi="Noto Sans Symbols" w:cs="Noto Sans Symbols"/>
        <w:sz w:val="20"/>
        <w:szCs w:val="20"/>
      </w:rPr>
    </w:lvl>
    <w:lvl w:ilvl="5" w:tplc="0CA8E4C0">
      <w:start w:val="1"/>
      <w:numFmt w:val="bullet"/>
      <w:lvlText w:val="▪"/>
      <w:lvlJc w:val="left"/>
      <w:pPr>
        <w:ind w:left="4320" w:hanging="360"/>
      </w:pPr>
      <w:rPr>
        <w:rFonts w:ascii="Noto Sans Symbols" w:eastAsia="Noto Sans Symbols" w:hAnsi="Noto Sans Symbols" w:cs="Noto Sans Symbols"/>
        <w:sz w:val="20"/>
        <w:szCs w:val="20"/>
      </w:rPr>
    </w:lvl>
    <w:lvl w:ilvl="6" w:tplc="1ABE3EB6">
      <w:start w:val="1"/>
      <w:numFmt w:val="bullet"/>
      <w:lvlText w:val="▪"/>
      <w:lvlJc w:val="left"/>
      <w:pPr>
        <w:ind w:left="5040" w:hanging="360"/>
      </w:pPr>
      <w:rPr>
        <w:rFonts w:ascii="Noto Sans Symbols" w:eastAsia="Noto Sans Symbols" w:hAnsi="Noto Sans Symbols" w:cs="Noto Sans Symbols"/>
        <w:sz w:val="20"/>
        <w:szCs w:val="20"/>
      </w:rPr>
    </w:lvl>
    <w:lvl w:ilvl="7" w:tplc="4016F22C">
      <w:start w:val="1"/>
      <w:numFmt w:val="bullet"/>
      <w:lvlText w:val="▪"/>
      <w:lvlJc w:val="left"/>
      <w:pPr>
        <w:ind w:left="5760" w:hanging="360"/>
      </w:pPr>
      <w:rPr>
        <w:rFonts w:ascii="Noto Sans Symbols" w:eastAsia="Noto Sans Symbols" w:hAnsi="Noto Sans Symbols" w:cs="Noto Sans Symbols"/>
        <w:sz w:val="20"/>
        <w:szCs w:val="20"/>
      </w:rPr>
    </w:lvl>
    <w:lvl w:ilvl="8" w:tplc="3E4AEB6E">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C8D4ACB"/>
    <w:multiLevelType w:val="hybridMultilevel"/>
    <w:tmpl w:val="00000000"/>
    <w:lvl w:ilvl="0" w:tplc="A762E2C0">
      <w:start w:val="1"/>
      <w:numFmt w:val="bullet"/>
      <w:lvlText w:val="●"/>
      <w:lvlJc w:val="left"/>
      <w:pPr>
        <w:ind w:left="720" w:hanging="360"/>
      </w:pPr>
      <w:rPr>
        <w:rFonts w:ascii="Noto Sans Symbols" w:eastAsia="Noto Sans Symbols" w:hAnsi="Noto Sans Symbols" w:cs="Noto Sans Symbols"/>
        <w:sz w:val="20"/>
        <w:szCs w:val="20"/>
      </w:rPr>
    </w:lvl>
    <w:lvl w:ilvl="1" w:tplc="7576B738">
      <w:start w:val="1"/>
      <w:numFmt w:val="bullet"/>
      <w:lvlText w:val="o"/>
      <w:lvlJc w:val="left"/>
      <w:pPr>
        <w:ind w:left="1440" w:hanging="360"/>
      </w:pPr>
      <w:rPr>
        <w:rFonts w:ascii="Courier New" w:eastAsia="Courier New" w:hAnsi="Courier New" w:cs="Courier New"/>
        <w:sz w:val="20"/>
        <w:szCs w:val="20"/>
      </w:rPr>
    </w:lvl>
    <w:lvl w:ilvl="2" w:tplc="9652400C">
      <w:start w:val="1"/>
      <w:numFmt w:val="bullet"/>
      <w:lvlText w:val="▪"/>
      <w:lvlJc w:val="left"/>
      <w:pPr>
        <w:ind w:left="2160" w:hanging="360"/>
      </w:pPr>
      <w:rPr>
        <w:rFonts w:ascii="Noto Sans Symbols" w:eastAsia="Noto Sans Symbols" w:hAnsi="Noto Sans Symbols" w:cs="Noto Sans Symbols"/>
        <w:sz w:val="20"/>
        <w:szCs w:val="20"/>
      </w:rPr>
    </w:lvl>
    <w:lvl w:ilvl="3" w:tplc="A0E281B6">
      <w:start w:val="1"/>
      <w:numFmt w:val="bullet"/>
      <w:lvlText w:val="▪"/>
      <w:lvlJc w:val="left"/>
      <w:pPr>
        <w:ind w:left="2880" w:hanging="360"/>
      </w:pPr>
      <w:rPr>
        <w:rFonts w:ascii="Noto Sans Symbols" w:eastAsia="Noto Sans Symbols" w:hAnsi="Noto Sans Symbols" w:cs="Noto Sans Symbols"/>
        <w:sz w:val="20"/>
        <w:szCs w:val="20"/>
      </w:rPr>
    </w:lvl>
    <w:lvl w:ilvl="4" w:tplc="C1EAE34E">
      <w:start w:val="1"/>
      <w:numFmt w:val="bullet"/>
      <w:lvlText w:val="▪"/>
      <w:lvlJc w:val="left"/>
      <w:pPr>
        <w:ind w:left="3600" w:hanging="360"/>
      </w:pPr>
      <w:rPr>
        <w:rFonts w:ascii="Noto Sans Symbols" w:eastAsia="Noto Sans Symbols" w:hAnsi="Noto Sans Symbols" w:cs="Noto Sans Symbols"/>
        <w:sz w:val="20"/>
        <w:szCs w:val="20"/>
      </w:rPr>
    </w:lvl>
    <w:lvl w:ilvl="5" w:tplc="C22EEE52">
      <w:start w:val="1"/>
      <w:numFmt w:val="bullet"/>
      <w:lvlText w:val="▪"/>
      <w:lvlJc w:val="left"/>
      <w:pPr>
        <w:ind w:left="4320" w:hanging="360"/>
      </w:pPr>
      <w:rPr>
        <w:rFonts w:ascii="Noto Sans Symbols" w:eastAsia="Noto Sans Symbols" w:hAnsi="Noto Sans Symbols" w:cs="Noto Sans Symbols"/>
        <w:sz w:val="20"/>
        <w:szCs w:val="20"/>
      </w:rPr>
    </w:lvl>
    <w:lvl w:ilvl="6" w:tplc="56E89498">
      <w:start w:val="1"/>
      <w:numFmt w:val="bullet"/>
      <w:lvlText w:val="▪"/>
      <w:lvlJc w:val="left"/>
      <w:pPr>
        <w:ind w:left="5040" w:hanging="360"/>
      </w:pPr>
      <w:rPr>
        <w:rFonts w:ascii="Noto Sans Symbols" w:eastAsia="Noto Sans Symbols" w:hAnsi="Noto Sans Symbols" w:cs="Noto Sans Symbols"/>
        <w:sz w:val="20"/>
        <w:szCs w:val="20"/>
      </w:rPr>
    </w:lvl>
    <w:lvl w:ilvl="7" w:tplc="218A098E">
      <w:start w:val="1"/>
      <w:numFmt w:val="bullet"/>
      <w:lvlText w:val="▪"/>
      <w:lvlJc w:val="left"/>
      <w:pPr>
        <w:ind w:left="5760" w:hanging="360"/>
      </w:pPr>
      <w:rPr>
        <w:rFonts w:ascii="Noto Sans Symbols" w:eastAsia="Noto Sans Symbols" w:hAnsi="Noto Sans Symbols" w:cs="Noto Sans Symbols"/>
        <w:sz w:val="20"/>
        <w:szCs w:val="20"/>
      </w:rPr>
    </w:lvl>
    <w:lvl w:ilvl="8" w:tplc="0D4A451A">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61163366">
    <w:abstractNumId w:val="0"/>
  </w:num>
  <w:num w:numId="2" w16cid:durableId="16007646">
    <w:abstractNumId w:val="2"/>
  </w:num>
  <w:num w:numId="3" w16cid:durableId="925924883">
    <w:abstractNumId w:val="1"/>
  </w:num>
  <w:num w:numId="4" w16cid:durableId="2069258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973"/>
    <w:rsid w:val="00424973"/>
    <w:rsid w:val="00524532"/>
    <w:rsid w:val="00C94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9F18E"/>
  <w15:docId w15:val="{443BA59C-9000-4FA4-BBE0-175A73790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6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6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6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8836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6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6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6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6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651"/>
    <w:rPr>
      <w:rFonts w:eastAsiaTheme="majorEastAsia" w:cstheme="majorBidi"/>
      <w:color w:val="272727" w:themeColor="text1" w:themeTint="D8"/>
    </w:rPr>
  </w:style>
  <w:style w:type="paragraph" w:styleId="Title">
    <w:name w:val="Title"/>
    <w:basedOn w:val="Normal"/>
    <w:next w:val="Normal"/>
    <w:link w:val="TitleChar"/>
    <w:uiPriority w:val="10"/>
    <w:qFormat/>
    <w:rsid w:val="00883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651"/>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83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651"/>
    <w:pPr>
      <w:spacing w:before="160"/>
      <w:jc w:val="center"/>
    </w:pPr>
    <w:rPr>
      <w:i/>
      <w:iCs/>
      <w:color w:val="404040" w:themeColor="text1" w:themeTint="BF"/>
    </w:rPr>
  </w:style>
  <w:style w:type="character" w:customStyle="1" w:styleId="QuoteChar">
    <w:name w:val="Quote Char"/>
    <w:basedOn w:val="DefaultParagraphFont"/>
    <w:link w:val="Quote"/>
    <w:uiPriority w:val="29"/>
    <w:rsid w:val="00883651"/>
    <w:rPr>
      <w:i/>
      <w:iCs/>
      <w:color w:val="404040" w:themeColor="text1" w:themeTint="BF"/>
    </w:rPr>
  </w:style>
  <w:style w:type="paragraph" w:styleId="ListParagraph">
    <w:name w:val="List Paragraph"/>
    <w:basedOn w:val="Normal"/>
    <w:uiPriority w:val="34"/>
    <w:qFormat/>
    <w:rsid w:val="00883651"/>
    <w:pPr>
      <w:ind w:left="720"/>
      <w:contextualSpacing/>
    </w:pPr>
  </w:style>
  <w:style w:type="character" w:styleId="IntenseEmphasis">
    <w:name w:val="Intense Emphasis"/>
    <w:basedOn w:val="DefaultParagraphFont"/>
    <w:uiPriority w:val="21"/>
    <w:qFormat/>
    <w:rsid w:val="00883651"/>
    <w:rPr>
      <w:i/>
      <w:iCs/>
      <w:color w:val="0F4761" w:themeColor="accent1" w:themeShade="BF"/>
    </w:rPr>
  </w:style>
  <w:style w:type="paragraph" w:styleId="IntenseQuote">
    <w:name w:val="Intense Quote"/>
    <w:basedOn w:val="Normal"/>
    <w:next w:val="Normal"/>
    <w:link w:val="IntenseQuoteChar"/>
    <w:uiPriority w:val="30"/>
    <w:qFormat/>
    <w:rsid w:val="00883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651"/>
    <w:rPr>
      <w:i/>
      <w:iCs/>
      <w:color w:val="0F4761" w:themeColor="accent1" w:themeShade="BF"/>
    </w:rPr>
  </w:style>
  <w:style w:type="character" w:styleId="IntenseReference">
    <w:name w:val="Intense Reference"/>
    <w:basedOn w:val="DefaultParagraphFont"/>
    <w:uiPriority w:val="32"/>
    <w:qFormat/>
    <w:rsid w:val="00883651"/>
    <w:rPr>
      <w:b/>
      <w:bCs/>
      <w:smallCaps/>
      <w:color w:val="0F4761" w:themeColor="accent1" w:themeShade="BF"/>
      <w:spacing w:val="5"/>
    </w:rPr>
  </w:style>
  <w:style w:type="character" w:styleId="Hyperlink">
    <w:name w:val="Hyperlink"/>
    <w:basedOn w:val="DefaultParagraphFont"/>
    <w:uiPriority w:val="99"/>
    <w:unhideWhenUsed/>
    <w:rsid w:val="001606DE"/>
    <w:rPr>
      <w:color w:val="467886" w:themeColor="hyperlink"/>
      <w:u w:val="single"/>
    </w:rPr>
  </w:style>
  <w:style w:type="character" w:styleId="UnresolvedMention">
    <w:name w:val="Unresolved Mention"/>
    <w:basedOn w:val="DefaultParagraphFont"/>
    <w:uiPriority w:val="99"/>
    <w:semiHidden/>
    <w:unhideWhenUsed/>
    <w:rsid w:val="001606DE"/>
    <w:rPr>
      <w:color w:val="605E5C"/>
      <w:shd w:val="clear" w:color="auto" w:fill="E1DFDD"/>
    </w:rPr>
  </w:style>
  <w:style w:type="paragraph" w:styleId="Subtitle">
    <w:name w:val="Subtitle"/>
    <w:basedOn w:val="Normal"/>
    <w:next w:val="Normal"/>
    <w:link w:val="SubtitleChar"/>
    <w:rPr>
      <w:color w:val="595959"/>
      <w:sz w:val="28"/>
      <w:szCs w:val="28"/>
    </w:rPr>
  </w:style>
  <w:style w:type="character" w:styleId="FollowedHyperlink">
    <w:name w:val="FollowedHyperlink"/>
    <w:basedOn w:val="DefaultParagraphFont"/>
    <w:uiPriority w:val="99"/>
    <w:semiHidden/>
    <w:unhideWhenUsed/>
    <w:rsid w:val="005245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adityabirlahospital.com/specialties/cardiac-sciences___.YXBzMTphZGl0eWFiaXJsYW1hbmFnZW1lbnQ6YzpvOjFjNGY1YzAyYjZhOWQ4NGU2YmU1Y2QyOTM4YWZmYjFkOjc6MWFlOTo0MDY0OTdiOWZjNjQxNTBjM2M4ZWM5NmI0YmI5MDgwMTFjMWQwMjQ5NTA1MjA1NzEzNTVkNzE1M2UzOTRkMGRiOnA6RjpO" TargetMode="External"/><Relationship Id="rId3" Type="http://schemas.openxmlformats.org/officeDocument/2006/relationships/styles" Target="styles.xml"/><Relationship Id="rId7" Type="http://schemas.openxmlformats.org/officeDocument/2006/relationships/hyperlink" Target="https://protect.checkpoint.com/v2/r05/___https://adityabirlahospital.com/blogs/what-is-chemotherapy___.YXBzMTphZGl0eWFiaXJsYW1hbmFnZW1lbnQ6YzpvOjFjNGY1YzAyYjZhOWQ4NGU2YmU1Y2QyOTM4YWZmYjFkOjc6ZWI0NjpkZWJhMWFjODc4ZDQ1YTExZDAyN2E2Njc0YTJhNDMxYzNmZWNjNGM5ZTMwMDFlMzU2Y2EwMzg4OGY3NDM2NjgzOnA6Rjp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tect.checkpoint.com/v2/r05/___https://adityabirlahospital.com/blogs/lung-cancer-types-symptoms-treatment___.YXBzMTphZGl0eWFiaXJsYW1hbmFnZW1lbnQ6YzpvOjFjNGY1YzAyYjZhOWQ4NGU2YmU1Y2QyOTM4YWZmYjFkOjc6MjlkYjpiYzA2ODlkZTYxNzc4MDg5NWYyNDI4ZjJlYmY2MTFiYjM0YWU4ODIxYzljOGM5NWJhMWRlZDViY2FjOGJkNDA4OnA6RjpO"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rotect.checkpoint.com/v2/r05/___https://adityabirlahospital.com/doctors/cardiologist-in-pune___.YXBzMTphZGl0eWFiaXJsYW1hbmFnZW1lbnQ6YzpvOjFjNGY1YzAyYjZhOWQ4NGU2YmU1Y2QyOTM4YWZmYjFkOjc6ZTcyNjo0YWYxZDMxNjY4N2QyZDI3MzNhYjk4ZjYyMjc3Y2JlMWY5Y2ViNjQ4MGZiZTNjZDBiZGIyZjYzODg1Y2ExY2Y1OnA6Rj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wYEe/dzjC4hnnyhWiU6tdDA6g==">CgMxLjA4AHIhMXFzaDRjWU53RVByUWR3VVgzT21WVVE4VGJ5ejU3TXo4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1208</Words>
  <Characters>6891</Characters>
  <Application>Microsoft Office Word</Application>
  <DocSecurity>0</DocSecurity>
  <Lines>57</Lines>
  <Paragraphs>16</Paragraphs>
  <ScaleCrop>false</ScaleCrop>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Sritoma Mukherjee</dc:creator>
  <cp:lastModifiedBy>sapana mahajan</cp:lastModifiedBy>
  <cp:revision>1</cp:revision>
  <dcterms:created xsi:type="dcterms:W3CDTF">2025-05-26T12:08:00Z</dcterms:created>
  <dcterms:modified xsi:type="dcterms:W3CDTF">2025-05-31T12:52:00Z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aa2069eb-bf5b-42c1-9a20-9eaf835dc5c0</vt:lpwstr>
  </property>
</Properties>
</file>