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sz w:val="22"/>
          <w:szCs w:val="22"/>
        </w:rPr>
      </w:pPr>
      <w:bookmarkStart w:colFirst="0" w:colLast="0" w:name="_4on7c22q7y0s" w:id="0"/>
      <w:bookmarkEnd w:id="0"/>
      <w:r w:rsidDel="00000000" w:rsidR="00000000" w:rsidRPr="00000000">
        <w:rPr>
          <w:rFonts w:ascii="Calibri" w:cs="Calibri" w:eastAsia="Calibri" w:hAnsi="Calibri"/>
          <w:b w:val="1"/>
          <w:bCs w:val="1"/>
          <w:sz w:val="22"/>
          <w:szCs w:val="22"/>
          <w:rtl w:val="0"/>
        </w:rPr>
        <w:t xml:space="preserve">URL Structure:</w:t>
      </w:r>
    </w:p>
    <w:p w:rsidR="00000000" w:rsidDel="00000000" w:rsidP="00000000" w:rsidRDefault="00000000" w:rsidRPr="00000000" w14:paraId="00000002">
      <w:pPr>
        <w:spacing w:after="240" w:befor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https://adityabirlahospital.com/conditions-treatments/traumatic-brain-injury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Calibri" w:cs="Calibri" w:eastAsia="Calibri" w:hAnsi="Calibri"/>
          <w:b w:val="1"/>
          <w:bCs w:val="1"/>
          <w:sz w:val="22"/>
          <w:szCs w:val="22"/>
        </w:rPr>
      </w:pPr>
      <w:bookmarkStart w:colFirst="0" w:colLast="0" w:name="_2nt97h7yhny9" w:id="1"/>
      <w:bookmarkEnd w:id="1"/>
      <w:r w:rsidDel="00000000" w:rsidR="00000000" w:rsidRPr="00000000">
        <w:rPr>
          <w:rFonts w:ascii="Calibri" w:cs="Calibri" w:eastAsia="Calibri" w:hAnsi="Calibri"/>
          <w:b w:val="1"/>
          <w:bCs w:val="1"/>
          <w:sz w:val="22"/>
          <w:szCs w:val="22"/>
          <w:rtl w:val="0"/>
        </w:rPr>
        <w:t xml:space="preserve">Meta Title:</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Traumatic Brain Injury Treatment in Pune (TBI) | Diagnosis &amp; Tests | Aditya Birla Memorial Hospital</w:t>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sz w:val="22"/>
          <w:szCs w:val="22"/>
        </w:rPr>
      </w:pPr>
      <w:bookmarkStart w:colFirst="0" w:colLast="0" w:name="_7iyxi28bpvyb" w:id="2"/>
      <w:bookmarkEnd w:id="2"/>
      <w:r w:rsidDel="00000000" w:rsidR="00000000" w:rsidRPr="00000000">
        <w:rPr>
          <w:rFonts w:ascii="Calibri" w:cs="Calibri" w:eastAsia="Calibri" w:hAnsi="Calibri"/>
          <w:b w:val="1"/>
          <w:bCs w:val="1"/>
          <w:sz w:val="22"/>
          <w:szCs w:val="22"/>
          <w:rtl w:val="0"/>
        </w:rPr>
        <w:t xml:space="preserve">Meta Description:</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Get clear guidance on TBI from causes and symptoms to treatment and recovery. Supportive evaluation and long-term rehabilitation for individuals affected by head injury in Pimpri–Pune.</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H1: Traumatic Brain Injury Treatment in Pune </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TBI (Traumatic Brain Injury) affects how the brain processes information, controls movement or responds after an impact. Understanding the severity early helps guide the right head injury treatment, reduce avoidable complications and support recovery. A structured neurological approach ensures each person receives care aligned with their symptoms, needs and long-term rehabilitation goals.</w:t>
      </w:r>
    </w:p>
    <w:p w:rsidR="00000000" w:rsidDel="00000000" w:rsidP="00000000" w:rsidRDefault="00000000" w:rsidRPr="00000000" w14:paraId="0000000A">
      <w:pPr>
        <w:pStyle w:val="Heading2"/>
        <w:rPr>
          <w:rFonts w:ascii="Calibri" w:cs="Calibri" w:eastAsia="Calibri" w:hAnsi="Calibri"/>
        </w:rPr>
      </w:pPr>
      <w:bookmarkStart w:colFirst="0" w:colLast="0" w:name="_3buj454wp44m" w:id="3"/>
      <w:bookmarkEnd w:id="3"/>
      <w:r w:rsidDel="00000000" w:rsidR="00000000" w:rsidRPr="00000000">
        <w:rPr>
          <w:rFonts w:ascii="Calibri" w:cs="Calibri" w:eastAsia="Calibri" w:hAnsi="Calibri"/>
          <w:b w:val="1"/>
          <w:bCs w:val="1"/>
          <w:color w:val="ff0000"/>
          <w:sz w:val="28"/>
          <w:szCs w:val="28"/>
          <w:rtl w:val="0"/>
        </w:rPr>
        <w:t xml:space="preserve">H2:</w:t>
      </w:r>
      <w:r w:rsidDel="00000000" w:rsidR="00000000" w:rsidRPr="00000000">
        <w:rPr>
          <w:rFonts w:ascii="Calibri" w:cs="Calibri" w:eastAsia="Calibri" w:hAnsi="Calibri"/>
          <w:b w:val="1"/>
          <w:bCs w:val="1"/>
          <w:sz w:val="28"/>
          <w:szCs w:val="28"/>
          <w:rtl w:val="0"/>
        </w:rPr>
        <w:t xml:space="preserve"> Why ABMH?</w:t>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TBI recovery often requires coordinated neurological care, and ABMH provides an environment where patients and families feel supported while clinicians work systematically to understand the injury’s impact. Our approach focuses on clarity, stabilisation and long-term functional recovery through evidence-aligned neurological pathways.</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rPr>
      </w:pPr>
      <w:r w:rsidDel="00000000" w:rsidR="00000000" w:rsidRPr="00000000">
        <w:rPr>
          <w:rFonts w:ascii="Calibri" w:cs="Calibri" w:eastAsia="Calibri" w:hAnsi="Calibri"/>
          <w:b w:val="1"/>
          <w:bCs w:val="1"/>
          <w:color w:val="ff0000"/>
          <w:sz w:val="24"/>
          <w:szCs w:val="24"/>
          <w:rtl w:val="0"/>
        </w:rPr>
        <w:t xml:space="preserve">H3: </w:t>
      </w:r>
      <w:r w:rsidDel="00000000" w:rsidR="00000000" w:rsidRPr="00000000">
        <w:rPr>
          <w:rFonts w:ascii="Calibri" w:cs="Calibri" w:eastAsia="Calibri" w:hAnsi="Calibri"/>
          <w:b w:val="1"/>
          <w:bCs w:val="1"/>
          <w:sz w:val="24"/>
          <w:szCs w:val="24"/>
          <w:rtl w:val="0"/>
        </w:rPr>
        <w:t xml:space="preserve">Your care journey with diagnosis and treatment:</w:t>
      </w: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rFonts w:ascii="Calibri" w:cs="Calibri" w:eastAsia="Calibri" w:hAnsi="Calibri"/>
          <w:b w:val="1"/>
          <w:bCs w:val="1"/>
          <w:rtl w:val="0"/>
        </w:rPr>
        <w:t xml:space="preserve">Understanding your history:</w:t>
      </w:r>
      <w:r w:rsidDel="00000000" w:rsidR="00000000" w:rsidRPr="00000000">
        <w:rPr>
          <w:rFonts w:ascii="Calibri" w:cs="Calibri" w:eastAsia="Calibri" w:hAnsi="Calibri"/>
          <w:rtl w:val="0"/>
        </w:rPr>
        <w:t xml:space="preserve"> Neurologists will first explore how the head injury occurred, what symptoms appeared, and how your daily functioning has changed.</w:t>
      </w:r>
    </w:p>
    <w:p w:rsidR="00000000" w:rsidDel="00000000" w:rsidP="00000000" w:rsidRDefault="00000000" w:rsidRPr="00000000" w14:paraId="00000010">
      <w:pPr>
        <w:numPr>
          <w:ilvl w:val="0"/>
          <w:numId w:val="4"/>
        </w:numPr>
        <w:ind w:left="720" w:hanging="360"/>
      </w:pPr>
      <w:r w:rsidDel="00000000" w:rsidR="00000000" w:rsidRPr="00000000">
        <w:rPr>
          <w:rFonts w:ascii="Calibri" w:cs="Calibri" w:eastAsia="Calibri" w:hAnsi="Calibri"/>
          <w:b w:val="1"/>
          <w:bCs w:val="1"/>
          <w:rtl w:val="0"/>
        </w:rPr>
        <w:t xml:space="preserve">Structured neurological evaluation:</w:t>
      </w:r>
      <w:r w:rsidDel="00000000" w:rsidR="00000000" w:rsidRPr="00000000">
        <w:rPr>
          <w:rFonts w:ascii="Calibri" w:cs="Calibri" w:eastAsia="Calibri" w:hAnsi="Calibri"/>
          <w:rtl w:val="0"/>
        </w:rPr>
        <w:t xml:space="preserve"> Cognitive, physical and behavioural assessments help identify the type and severity of TBI.</w:t>
      </w:r>
    </w:p>
    <w:p w:rsidR="00000000" w:rsidDel="00000000" w:rsidP="00000000" w:rsidRDefault="00000000" w:rsidRPr="00000000" w14:paraId="00000011">
      <w:pPr>
        <w:numPr>
          <w:ilvl w:val="0"/>
          <w:numId w:val="4"/>
        </w:numPr>
        <w:ind w:left="720" w:hanging="360"/>
      </w:pPr>
      <w:r w:rsidDel="00000000" w:rsidR="00000000" w:rsidRPr="00000000">
        <w:rPr>
          <w:rFonts w:ascii="Calibri" w:cs="Calibri" w:eastAsia="Calibri" w:hAnsi="Calibri"/>
          <w:b w:val="1"/>
          <w:bCs w:val="1"/>
          <w:rtl w:val="0"/>
        </w:rPr>
        <w:t xml:space="preserve">Targeted investigations:</w:t>
      </w:r>
      <w:r w:rsidDel="00000000" w:rsidR="00000000" w:rsidRPr="00000000">
        <w:rPr>
          <w:rFonts w:ascii="Calibri" w:cs="Calibri" w:eastAsia="Calibri" w:hAnsi="Calibri"/>
          <w:rtl w:val="0"/>
        </w:rPr>
        <w:t xml:space="preserve"> Imaging and neurological testing are recommended only when they meaningfully contribute to diagnosis and treatment planning.</w:t>
      </w:r>
    </w:p>
    <w:p w:rsidR="00000000" w:rsidDel="00000000" w:rsidP="00000000" w:rsidRDefault="00000000" w:rsidRPr="00000000" w14:paraId="00000012">
      <w:pPr>
        <w:numPr>
          <w:ilvl w:val="0"/>
          <w:numId w:val="4"/>
        </w:numPr>
        <w:ind w:left="720" w:hanging="360"/>
      </w:pPr>
      <w:r w:rsidDel="00000000" w:rsidR="00000000" w:rsidRPr="00000000">
        <w:rPr>
          <w:rFonts w:ascii="Calibri" w:cs="Calibri" w:eastAsia="Calibri" w:hAnsi="Calibri"/>
          <w:b w:val="1"/>
          <w:bCs w:val="1"/>
          <w:rtl w:val="0"/>
        </w:rPr>
        <w:t xml:space="preserve">Clear explanation of findings: </w:t>
      </w:r>
      <w:r w:rsidDel="00000000" w:rsidR="00000000" w:rsidRPr="00000000">
        <w:rPr>
          <w:rFonts w:ascii="Calibri" w:cs="Calibri" w:eastAsia="Calibri" w:hAnsi="Calibri"/>
          <w:rtl w:val="0"/>
        </w:rPr>
        <w:t xml:space="preserve">Doctors discuss what the results mean, what part of the brain is affected and what recovery may look like.</w:t>
      </w:r>
    </w:p>
    <w:p w:rsidR="00000000" w:rsidDel="00000000" w:rsidP="00000000" w:rsidRDefault="00000000" w:rsidRPr="00000000" w14:paraId="00000013">
      <w:pPr>
        <w:numPr>
          <w:ilvl w:val="0"/>
          <w:numId w:val="4"/>
        </w:numPr>
        <w:ind w:left="720" w:hanging="360"/>
      </w:pPr>
      <w:r w:rsidDel="00000000" w:rsidR="00000000" w:rsidRPr="00000000">
        <w:rPr>
          <w:rFonts w:ascii="Calibri" w:cs="Calibri" w:eastAsia="Calibri" w:hAnsi="Calibri"/>
          <w:b w:val="1"/>
          <w:bCs w:val="1"/>
          <w:rtl w:val="0"/>
        </w:rPr>
        <w:t xml:space="preserve">Personalised treatment plan: </w:t>
      </w:r>
      <w:r w:rsidDel="00000000" w:rsidR="00000000" w:rsidRPr="00000000">
        <w:rPr>
          <w:rFonts w:ascii="Calibri" w:cs="Calibri" w:eastAsia="Calibri" w:hAnsi="Calibri"/>
          <w:rtl w:val="0"/>
        </w:rPr>
        <w:t xml:space="preserve">Medical management, therapy recommendations and symptom-specific strategies are tailored to your needs.</w:t>
      </w:r>
    </w:p>
    <w:p w:rsidR="00000000" w:rsidDel="00000000" w:rsidP="00000000" w:rsidRDefault="00000000" w:rsidRPr="00000000" w14:paraId="00000014">
      <w:pPr>
        <w:numPr>
          <w:ilvl w:val="0"/>
          <w:numId w:val="4"/>
        </w:numPr>
        <w:ind w:left="720" w:hanging="360"/>
      </w:pPr>
      <w:r w:rsidDel="00000000" w:rsidR="00000000" w:rsidRPr="00000000">
        <w:rPr>
          <w:rFonts w:ascii="Calibri" w:cs="Calibri" w:eastAsia="Calibri" w:hAnsi="Calibri"/>
          <w:b w:val="1"/>
          <w:bCs w:val="1"/>
          <w:rtl w:val="0"/>
        </w:rPr>
        <w:t xml:space="preserve">Support for families and caregivers:</w:t>
      </w:r>
      <w:r w:rsidDel="00000000" w:rsidR="00000000" w:rsidRPr="00000000">
        <w:rPr>
          <w:rFonts w:ascii="Calibri" w:cs="Calibri" w:eastAsia="Calibri" w:hAnsi="Calibri"/>
          <w:rtl w:val="0"/>
        </w:rPr>
        <w:t xml:space="preserve"> Practical guidance helps them understand how to assist with safety, </w:t>
      </w:r>
      <w:hyperlink r:id="rId6">
        <w:r w:rsidDel="00000000" w:rsidR="00000000" w:rsidRPr="00000000">
          <w:rPr>
            <w:rFonts w:ascii="Calibri" w:cs="Calibri" w:eastAsia="Calibri" w:hAnsi="Calibri"/>
            <w:color w:val="1155cc"/>
            <w:u w:val="single"/>
            <w:rtl w:val="0"/>
          </w:rPr>
          <w:t xml:space="preserve">rehabilitation</w:t>
        </w:r>
      </w:hyperlink>
      <w:r w:rsidDel="00000000" w:rsidR="00000000" w:rsidRPr="00000000">
        <w:rPr>
          <w:rFonts w:ascii="Calibri" w:cs="Calibri" w:eastAsia="Calibri" w:hAnsi="Calibri"/>
          <w:rtl w:val="0"/>
        </w:rPr>
        <w:t xml:space="preserve"> and emotional recovery.</w:t>
      </w:r>
    </w:p>
    <w:p w:rsidR="00000000" w:rsidDel="00000000" w:rsidP="00000000" w:rsidRDefault="00000000" w:rsidRPr="00000000" w14:paraId="00000015">
      <w:pPr>
        <w:numPr>
          <w:ilvl w:val="0"/>
          <w:numId w:val="4"/>
        </w:numPr>
        <w:ind w:left="720" w:hanging="360"/>
      </w:pPr>
      <w:r w:rsidDel="00000000" w:rsidR="00000000" w:rsidRPr="00000000">
        <w:rPr>
          <w:rFonts w:ascii="Calibri" w:cs="Calibri" w:eastAsia="Calibri" w:hAnsi="Calibri"/>
          <w:b w:val="1"/>
          <w:bCs w:val="1"/>
          <w:rtl w:val="0"/>
        </w:rPr>
        <w:t xml:space="preserve">Ongoing follow-up:</w:t>
      </w:r>
      <w:r w:rsidDel="00000000" w:rsidR="00000000" w:rsidRPr="00000000">
        <w:rPr>
          <w:rFonts w:ascii="Calibri" w:cs="Calibri" w:eastAsia="Calibri" w:hAnsi="Calibri"/>
          <w:rtl w:val="0"/>
        </w:rPr>
        <w:t xml:space="preserve"> Progress is monitored so your treatment can evolve as symptoms improve or new needs arise.</w:t>
      </w:r>
    </w:p>
    <w:p w:rsidR="00000000" w:rsidDel="00000000" w:rsidP="00000000" w:rsidRDefault="00000000" w:rsidRPr="00000000" w14:paraId="00000016">
      <w:pPr>
        <w:pStyle w:val="Heading2"/>
        <w:rPr>
          <w:rFonts w:ascii="Calibri" w:cs="Calibri" w:eastAsia="Calibri" w:hAnsi="Calibri"/>
          <w:b w:val="1"/>
          <w:bCs w:val="1"/>
          <w:sz w:val="28"/>
          <w:szCs w:val="28"/>
        </w:rPr>
      </w:pPr>
      <w:bookmarkStart w:colFirst="0" w:colLast="0" w:name="_ncxsvzhi9im" w:id="4"/>
      <w:bookmarkEnd w:id="4"/>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sz w:val="28"/>
          <w:szCs w:val="28"/>
          <w:rtl w:val="0"/>
        </w:rPr>
        <w:t xml:space="preserve">TBI Diagnosis and Treatment</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Assessing traumatic brain injury involves understanding how the brain was affected, identifying symptoms and determining the level of impairment. A structured neurological pathway helps guide accurate diagnosis, supports early stabilisation and shapes an individualised treatment and recovery plan.</w:t>
      </w:r>
    </w:p>
    <w:p w:rsidR="00000000" w:rsidDel="00000000" w:rsidP="00000000" w:rsidRDefault="00000000" w:rsidRPr="00000000" w14:paraId="00000018">
      <w:pPr>
        <w:pStyle w:val="Heading3"/>
        <w:rPr>
          <w:rFonts w:ascii="Calibri" w:cs="Calibri" w:eastAsia="Calibri" w:hAnsi="Calibri"/>
          <w:b w:val="1"/>
          <w:bCs w:val="1"/>
          <w:color w:val="000000"/>
          <w:sz w:val="24"/>
          <w:szCs w:val="24"/>
        </w:rPr>
      </w:pPr>
      <w:bookmarkStart w:colFirst="0" w:colLast="0" w:name="_xwpkayvx0oe" w:id="5"/>
      <w:bookmarkEnd w:id="5"/>
      <w:r w:rsidDel="00000000" w:rsidR="00000000" w:rsidRPr="00000000">
        <w:rPr>
          <w:rFonts w:ascii="Calibri" w:cs="Calibri" w:eastAsia="Calibri" w:hAnsi="Calibri"/>
          <w:b w:val="1"/>
          <w:bCs w:val="1"/>
          <w:color w:val="ff0000"/>
          <w:sz w:val="24"/>
          <w:szCs w:val="24"/>
          <w:rtl w:val="0"/>
        </w:rPr>
        <w:t xml:space="preserve">H3: </w:t>
      </w:r>
      <w:r w:rsidDel="00000000" w:rsidR="00000000" w:rsidRPr="00000000">
        <w:rPr>
          <w:rFonts w:ascii="Calibri" w:cs="Calibri" w:eastAsia="Calibri" w:hAnsi="Calibri"/>
          <w:b w:val="1"/>
          <w:bCs w:val="1"/>
          <w:color w:val="000000"/>
          <w:sz w:val="24"/>
          <w:szCs w:val="24"/>
          <w:rtl w:val="0"/>
        </w:rPr>
        <w:t xml:space="preserve">What does a TBI diagnosis may include?</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Diagnosis begins with a detailed discussion about the injury, the immediate response afterwards and any changes in memory, movement or behaviour. Depending on symptoms, your neurologist may consider:</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Neurological examination: Checks reflexes, coordination, orientation and balance to understand how different brain regions are functioning.</w:t>
      </w:r>
    </w:p>
    <w:p w:rsidR="00000000" w:rsidDel="00000000" w:rsidP="00000000" w:rsidRDefault="00000000" w:rsidRPr="00000000" w14:paraId="0000001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Cognitive and behavioural assessment: Helps identify concerns with attention, problem-solving, speech or emotional regulation.</w:t>
      </w:r>
    </w:p>
    <w:p w:rsidR="00000000" w:rsidDel="00000000" w:rsidP="00000000" w:rsidRDefault="00000000" w:rsidRPr="00000000" w14:paraId="0000001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Imaging when required: Scans are recommended only if they add clinical value by showing bleeding, swelling or structural changes.</w:t>
      </w:r>
    </w:p>
    <w:p w:rsidR="00000000" w:rsidDel="00000000" w:rsidP="00000000" w:rsidRDefault="00000000" w:rsidRPr="00000000" w14:paraId="0000001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Monitoring for evolving symptoms: Some effects of traumatic head injury appear gradually, so follow-up evaluations help guide safe and timely care.</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This approach ensures that investigations remain purposeful and aligned with your symptoms, not routine or overwhelming.</w:t>
      </w:r>
    </w:p>
    <w:p w:rsidR="00000000" w:rsidDel="00000000" w:rsidP="00000000" w:rsidRDefault="00000000" w:rsidRPr="00000000" w14:paraId="00000021">
      <w:pPr>
        <w:pStyle w:val="Heading3"/>
        <w:rPr>
          <w:rFonts w:ascii="Calibri" w:cs="Calibri" w:eastAsia="Calibri" w:hAnsi="Calibri"/>
          <w:b w:val="1"/>
          <w:bCs w:val="1"/>
          <w:color w:val="000000"/>
        </w:rPr>
      </w:pPr>
      <w:bookmarkStart w:colFirst="0" w:colLast="0" w:name="_pfj87eoqlxpt" w:id="6"/>
      <w:bookmarkEnd w:id="6"/>
      <w:r w:rsidDel="00000000" w:rsidR="00000000" w:rsidRPr="00000000">
        <w:rPr>
          <w:rFonts w:ascii="Calibri" w:cs="Calibri" w:eastAsia="Calibri" w:hAnsi="Calibri"/>
          <w:b w:val="1"/>
          <w:bCs w:val="1"/>
          <w:color w:val="ff0000"/>
          <w:rtl w:val="0"/>
        </w:rPr>
        <w:t xml:space="preserve">H2: </w:t>
      </w:r>
      <w:r w:rsidDel="00000000" w:rsidR="00000000" w:rsidRPr="00000000">
        <w:rPr>
          <w:rFonts w:ascii="Calibri" w:cs="Calibri" w:eastAsia="Calibri" w:hAnsi="Calibri"/>
          <w:b w:val="1"/>
          <w:bCs w:val="1"/>
          <w:color w:val="000000"/>
          <w:rtl w:val="0"/>
        </w:rPr>
        <w:t xml:space="preserve">TBI treatment and recovery</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Treatment focuses on reducing symptoms, protecting brain function and supporting long-term independence. Your plan may include:</w:t>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Medical management: Addresses headaches, dizziness, sleep issues or mood changes that commonly follow TBI.</w:t>
      </w:r>
    </w:p>
    <w:p w:rsidR="00000000" w:rsidDel="00000000" w:rsidP="00000000" w:rsidRDefault="00000000" w:rsidRPr="00000000" w14:paraId="0000002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Therapy-based interventions: Physiotherapy, occupational therapy and speech therapy help rebuild strength, coordination and communication skills.</w:t>
      </w:r>
    </w:p>
    <w:p w:rsidR="00000000" w:rsidDel="00000000" w:rsidP="00000000" w:rsidRDefault="00000000" w:rsidRPr="00000000" w14:paraId="0000002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Cognitive rehabilitation: Supports memory, attention and thinking processes affected by the injury.</w:t>
      </w:r>
    </w:p>
    <w:p w:rsidR="00000000" w:rsidDel="00000000" w:rsidP="00000000" w:rsidRDefault="00000000" w:rsidRPr="00000000" w14:paraId="0000002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Gradual activity planning: Ensures safe return to work, study or daily tasks without overloading the recovering brain.</w:t>
      </w:r>
    </w:p>
    <w:p w:rsidR="00000000" w:rsidDel="00000000" w:rsidP="00000000" w:rsidRDefault="00000000" w:rsidRPr="00000000" w14:paraId="0000002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Family and caregiver guidance: Helps your support system understand how to assist with emotional, physical and cognitive recovery.</w:t>
      </w:r>
    </w:p>
    <w:p w:rsidR="00000000" w:rsidDel="00000000" w:rsidP="00000000" w:rsidRDefault="00000000" w:rsidRPr="00000000" w14:paraId="0000002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Regular follow-up: Treatment evolves as symptoms improve, and goals adjust to your progress and long-term needs.</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Recovery from traumatic brain injury varies for each person, but a structured plan helps promote stability, confidence and better functional outcomes.</w:t>
      </w:r>
    </w:p>
    <w:p w:rsidR="00000000" w:rsidDel="00000000" w:rsidP="00000000" w:rsidRDefault="00000000" w:rsidRPr="00000000" w14:paraId="0000002C">
      <w:pPr>
        <w:pStyle w:val="Heading2"/>
        <w:rPr>
          <w:rFonts w:ascii="Calibri" w:cs="Calibri" w:eastAsia="Calibri" w:hAnsi="Calibri"/>
          <w:b w:val="1"/>
          <w:bCs w:val="1"/>
          <w:sz w:val="28"/>
          <w:szCs w:val="28"/>
        </w:rPr>
      </w:pPr>
      <w:bookmarkStart w:colFirst="0" w:colLast="0" w:name="_gxnhtdqb7f3u" w:id="7"/>
      <w:bookmarkEnd w:id="7"/>
      <w:r w:rsidDel="00000000" w:rsidR="00000000" w:rsidRPr="00000000">
        <w:rPr>
          <w:rFonts w:ascii="Calibri" w:cs="Calibri" w:eastAsia="Calibri" w:hAnsi="Calibri"/>
          <w:b w:val="1"/>
          <w:bCs w:val="1"/>
          <w:color w:val="ff0000"/>
          <w:sz w:val="28"/>
          <w:szCs w:val="28"/>
          <w:rtl w:val="0"/>
        </w:rPr>
        <w:t xml:space="preserve">H2:</w:t>
      </w:r>
      <w:r w:rsidDel="00000000" w:rsidR="00000000" w:rsidRPr="00000000">
        <w:rPr>
          <w:rFonts w:ascii="Calibri" w:cs="Calibri" w:eastAsia="Calibri" w:hAnsi="Calibri"/>
          <w:b w:val="1"/>
          <w:bCs w:val="1"/>
          <w:sz w:val="28"/>
          <w:szCs w:val="28"/>
          <w:rtl w:val="0"/>
        </w:rPr>
        <w:t xml:space="preserve"> Facilities and Technology</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Neurological care for traumatic brain injury is supported by structured clinical pathways and reliable </w:t>
      </w:r>
      <w:hyperlink r:id="rId7">
        <w:r w:rsidDel="00000000" w:rsidR="00000000" w:rsidRPr="00000000">
          <w:rPr>
            <w:rFonts w:ascii="Calibri" w:cs="Calibri" w:eastAsia="Calibri" w:hAnsi="Calibri"/>
            <w:color w:val="1155cc"/>
            <w:u w:val="single"/>
            <w:rtl w:val="0"/>
          </w:rPr>
          <w:t xml:space="preserve">diagnostic systems</w:t>
        </w:r>
      </w:hyperlink>
      <w:r w:rsidDel="00000000" w:rsidR="00000000" w:rsidRPr="00000000">
        <w:rPr>
          <w:rFonts w:ascii="Calibri" w:cs="Calibri" w:eastAsia="Calibri" w:hAnsi="Calibri"/>
          <w:rtl w:val="0"/>
        </w:rPr>
        <w:t xml:space="preserve">. ABMH provides access to monitoring, evaluation and rehabilitation resources that help clinicians assess the injury accurately and guide recovery with clarity.</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Neuroimaging availability: Imaging is used when necessary to understand structural changes, bleeding or swelling following TBI.</w:t>
      </w:r>
    </w:p>
    <w:p w:rsidR="00000000" w:rsidDel="00000000" w:rsidP="00000000" w:rsidRDefault="00000000" w:rsidRPr="00000000" w14:paraId="0000003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Neurological monitoring tools: Help track changes in movement, alertness or behaviour over time.</w:t>
      </w:r>
    </w:p>
    <w:p w:rsidR="00000000" w:rsidDel="00000000" w:rsidP="00000000" w:rsidRDefault="00000000" w:rsidRPr="00000000" w14:paraId="0000003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Cognitive assessment frameworks: Support evaluation of memory, reasoning, attention and communication abilities.</w:t>
      </w:r>
    </w:p>
    <w:p w:rsidR="00000000" w:rsidDel="00000000" w:rsidP="00000000" w:rsidRDefault="00000000" w:rsidRPr="00000000" w14:paraId="00000032">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Rehabilitation infrastructure: Provides coordinated therapy options for physical, cognitive and speech recovery.</w:t>
      </w:r>
    </w:p>
    <w:p w:rsidR="00000000" w:rsidDel="00000000" w:rsidP="00000000" w:rsidRDefault="00000000" w:rsidRPr="00000000" w14:paraId="00000033">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Standardised observation protocols: Ensure evolving symptoms are recognised and responded to promptly.</w:t>
      </w:r>
    </w:p>
    <w:p w:rsidR="00000000" w:rsidDel="00000000" w:rsidP="00000000" w:rsidRDefault="00000000" w:rsidRPr="00000000" w14:paraId="0000003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Collaborative neurology pathways: Allow specialists to assess complex head injury presentations efficiently.</w:t>
      </w:r>
    </w:p>
    <w:p w:rsidR="00000000" w:rsidDel="00000000" w:rsidP="00000000" w:rsidRDefault="00000000" w:rsidRPr="00000000" w14:paraId="0000003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Integrated reporting systems: Enable clinicians to review findings collectively and plan treatment decisions clearly.</w:t>
      </w:r>
    </w:p>
    <w:p w:rsidR="00000000" w:rsidDel="00000000" w:rsidP="00000000" w:rsidRDefault="00000000" w:rsidRPr="00000000" w14:paraId="00000036">
      <w:pPr>
        <w:pStyle w:val="Heading2"/>
        <w:rPr>
          <w:rFonts w:ascii="Calibri" w:cs="Calibri" w:eastAsia="Calibri" w:hAnsi="Calibri"/>
        </w:rPr>
      </w:pPr>
      <w:bookmarkStart w:colFirst="0" w:colLast="0" w:name="_ttjyilqe99fx" w:id="8"/>
      <w:bookmarkEnd w:id="8"/>
      <w:r w:rsidDel="00000000" w:rsidR="00000000" w:rsidRPr="00000000">
        <w:rPr>
          <w:rFonts w:ascii="Calibri" w:cs="Calibri" w:eastAsia="Calibri" w:hAnsi="Calibri"/>
          <w:b w:val="1"/>
          <w:bCs w:val="1"/>
          <w:color w:val="ff0000"/>
          <w:sz w:val="24"/>
          <w:szCs w:val="24"/>
          <w:rtl w:val="0"/>
        </w:rPr>
        <w:t xml:space="preserve">H3:</w:t>
      </w:r>
      <w:r w:rsidDel="00000000" w:rsidR="00000000" w:rsidRPr="00000000">
        <w:rPr>
          <w:rFonts w:ascii="Calibri" w:cs="Calibri" w:eastAsia="Calibri" w:hAnsi="Calibri"/>
          <w:b w:val="1"/>
          <w:bCs w:val="1"/>
          <w:sz w:val="24"/>
          <w:szCs w:val="24"/>
          <w:rtl w:val="0"/>
        </w:rPr>
        <w:t xml:space="preserve"> Conclusion</w:t>
      </w: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Recovery from traumatic brain injury is a gradual process, and having a clear neurological plan can make the journey feel more manageable. At Aditya Birla </w:t>
      </w:r>
      <w:hyperlink r:id="rId8">
        <w:r w:rsidDel="00000000" w:rsidR="00000000" w:rsidRPr="00000000">
          <w:rPr>
            <w:rFonts w:ascii="Calibri" w:cs="Calibri" w:eastAsia="Calibri" w:hAnsi="Calibri"/>
            <w:color w:val="1155cc"/>
            <w:u w:val="single"/>
            <w:rtl w:val="0"/>
          </w:rPr>
          <w:t xml:space="preserve">Neurology Hospital in Pune</w:t>
        </w:r>
      </w:hyperlink>
      <w:r w:rsidDel="00000000" w:rsidR="00000000" w:rsidRPr="00000000">
        <w:rPr>
          <w:rFonts w:ascii="Calibri" w:cs="Calibri" w:eastAsia="Calibri" w:hAnsi="Calibri"/>
          <w:rtl w:val="0"/>
        </w:rPr>
        <w:t xml:space="preserve">, care is tailored to your symptoms, goals, and daily needs, helping you rebuild confidence while supporting long-term stability, function, and overall well-being.</w:t>
      </w:r>
    </w:p>
    <w:p w:rsidR="00000000" w:rsidDel="00000000" w:rsidP="00000000" w:rsidRDefault="00000000" w:rsidRPr="00000000" w14:paraId="00000038">
      <w:pPr>
        <w:pStyle w:val="Heading2"/>
        <w:rPr>
          <w:rFonts w:ascii="Calibri" w:cs="Calibri" w:eastAsia="Calibri" w:hAnsi="Calibri"/>
        </w:rPr>
      </w:pPr>
      <w:bookmarkStart w:colFirst="0" w:colLast="0" w:name="_yx4113ycksv0" w:id="9"/>
      <w:bookmarkEnd w:id="9"/>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sz w:val="28"/>
          <w:szCs w:val="28"/>
          <w:rtl w:val="0"/>
        </w:rPr>
        <w:t xml:space="preserve">FAQs on Traumatic Brain Injury (TBI)</w:t>
      </w:r>
      <w:r w:rsidDel="00000000" w:rsidR="00000000" w:rsidRPr="00000000">
        <w:rPr>
          <w:rtl w:val="0"/>
        </w:rPr>
      </w:r>
    </w:p>
    <w:p w:rsidR="00000000" w:rsidDel="00000000" w:rsidP="00000000" w:rsidRDefault="00000000" w:rsidRPr="00000000" w14:paraId="00000039">
      <w:pPr>
        <w:pStyle w:val="Heading3"/>
        <w:rPr>
          <w:rFonts w:ascii="Calibri" w:cs="Calibri" w:eastAsia="Calibri" w:hAnsi="Calibri"/>
          <w:color w:val="000000"/>
          <w:sz w:val="24"/>
          <w:szCs w:val="24"/>
        </w:rPr>
      </w:pPr>
      <w:bookmarkStart w:colFirst="0" w:colLast="0" w:name="_iczl3l687jrx" w:id="10"/>
      <w:bookmarkEnd w:id="10"/>
      <w:r w:rsidDel="00000000" w:rsidR="00000000" w:rsidRPr="00000000">
        <w:rPr>
          <w:rFonts w:ascii="Calibri" w:cs="Calibri" w:eastAsia="Calibri" w:hAnsi="Calibri"/>
          <w:color w:val="000000"/>
          <w:sz w:val="24"/>
          <w:szCs w:val="24"/>
          <w:rtl w:val="0"/>
        </w:rPr>
        <w:t xml:space="preserve">1. How do I know if my head injury needs neurological attention? </w:t>
      </w:r>
      <w:r w:rsidDel="00000000" w:rsidR="00000000" w:rsidRPr="00000000">
        <w:rPr>
          <w:rFonts w:ascii="Calibri" w:cs="Calibri" w:eastAsia="Calibri" w:hAnsi="Calibri"/>
          <w:b w:val="1"/>
          <w:bCs w:val="1"/>
          <w:color w:val="ff0000"/>
          <w:sz w:val="22"/>
          <w:szCs w:val="22"/>
          <w:rtl w:val="0"/>
        </w:rPr>
        <w:t xml:space="preserve">(H3)</w:t>
      </w: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It’s natural to feel unsure after a head injury. Symptoms like confusion, persistent headaches, dizziness or changes in behaviour should be evaluated. Neurologists assess these signs carefully to understand how the brain was affected and what support you may need.</w:t>
      </w:r>
    </w:p>
    <w:p w:rsidR="00000000" w:rsidDel="00000000" w:rsidP="00000000" w:rsidRDefault="00000000" w:rsidRPr="00000000" w14:paraId="0000003B">
      <w:pPr>
        <w:pStyle w:val="Heading3"/>
        <w:rPr>
          <w:rFonts w:ascii="Calibri" w:cs="Calibri" w:eastAsia="Calibri" w:hAnsi="Calibri"/>
        </w:rPr>
      </w:pPr>
      <w:bookmarkStart w:colFirst="0" w:colLast="0" w:name="_ao17ze9vhj8k" w:id="11"/>
      <w:bookmarkEnd w:id="11"/>
      <w:r w:rsidDel="00000000" w:rsidR="00000000" w:rsidRPr="00000000">
        <w:rPr>
          <w:rFonts w:ascii="Calibri" w:cs="Calibri" w:eastAsia="Calibri" w:hAnsi="Calibri"/>
          <w:color w:val="000000"/>
          <w:sz w:val="24"/>
          <w:szCs w:val="24"/>
          <w:rtl w:val="0"/>
        </w:rPr>
        <w:t xml:space="preserve">2. Will I recover fully after a traumatic brain injury? </w:t>
      </w:r>
      <w:r w:rsidDel="00000000" w:rsidR="00000000" w:rsidRPr="00000000">
        <w:rPr>
          <w:rFonts w:ascii="Calibri" w:cs="Calibri" w:eastAsia="Calibri" w:hAnsi="Calibri"/>
          <w:b w:val="1"/>
          <w:bCs w:val="1"/>
          <w:color w:val="ff0000"/>
          <w:sz w:val="22"/>
          <w:szCs w:val="22"/>
          <w:rtl w:val="0"/>
        </w:rPr>
        <w:t xml:space="preserve">(H3)</w:t>
      </w: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Every person’s recovery is different, and it’s normal to be concerned. Many people improve steadily with structured treatment, therapy and regular follow-up. Your care team will guide you through realistic goals that match your symptoms and long-term needs.</w:t>
      </w:r>
    </w:p>
    <w:p w:rsidR="00000000" w:rsidDel="00000000" w:rsidP="00000000" w:rsidRDefault="00000000" w:rsidRPr="00000000" w14:paraId="0000003D">
      <w:pPr>
        <w:pStyle w:val="Heading3"/>
        <w:rPr>
          <w:rFonts w:ascii="Calibri" w:cs="Calibri" w:eastAsia="Calibri" w:hAnsi="Calibri"/>
        </w:rPr>
      </w:pPr>
      <w:bookmarkStart w:colFirst="0" w:colLast="0" w:name="_4m3urj8kvgn9" w:id="12"/>
      <w:bookmarkEnd w:id="12"/>
      <w:r w:rsidDel="00000000" w:rsidR="00000000" w:rsidRPr="00000000">
        <w:rPr>
          <w:rFonts w:ascii="Calibri" w:cs="Calibri" w:eastAsia="Calibri" w:hAnsi="Calibri"/>
          <w:color w:val="000000"/>
          <w:sz w:val="24"/>
          <w:szCs w:val="24"/>
          <w:rtl w:val="0"/>
        </w:rPr>
        <w:t xml:space="preserve">3. Why do TBI symptoms appear days or weeks after the injury? </w:t>
      </w:r>
      <w:r w:rsidDel="00000000" w:rsidR="00000000" w:rsidRPr="00000000">
        <w:rPr>
          <w:rFonts w:ascii="Calibri" w:cs="Calibri" w:eastAsia="Calibri" w:hAnsi="Calibri"/>
          <w:b w:val="1"/>
          <w:bCs w:val="1"/>
          <w:color w:val="ff0000"/>
          <w:sz w:val="22"/>
          <w:szCs w:val="22"/>
          <w:rtl w:val="0"/>
        </w:rPr>
        <w:t xml:space="preserve">(H3)</w:t>
      </w: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Some changes in thinking, mood or coordination develop gradually, which can feel confusing. The brain heals in stages, and delayed symptoms help clinicians understand how different areas were affected, guiding adjustments in your treatment or rehabilitation plan.</w:t>
      </w:r>
    </w:p>
    <w:p w:rsidR="00000000" w:rsidDel="00000000" w:rsidP="00000000" w:rsidRDefault="00000000" w:rsidRPr="00000000" w14:paraId="0000003F">
      <w:pPr>
        <w:pStyle w:val="Heading3"/>
        <w:rPr>
          <w:rFonts w:ascii="Calibri" w:cs="Calibri" w:eastAsia="Calibri" w:hAnsi="Calibri"/>
        </w:rPr>
      </w:pPr>
      <w:bookmarkStart w:colFirst="0" w:colLast="0" w:name="_b3qfuh4ehpxp" w:id="13"/>
      <w:bookmarkEnd w:id="13"/>
      <w:r w:rsidDel="00000000" w:rsidR="00000000" w:rsidRPr="00000000">
        <w:rPr>
          <w:rFonts w:ascii="Calibri" w:cs="Calibri" w:eastAsia="Calibri" w:hAnsi="Calibri"/>
          <w:color w:val="000000"/>
          <w:sz w:val="24"/>
          <w:szCs w:val="24"/>
          <w:rtl w:val="0"/>
        </w:rPr>
        <w:t xml:space="preserve">4. Is it normal to feel emotional or easily overwhelmed after TBI? </w:t>
      </w:r>
      <w:r w:rsidDel="00000000" w:rsidR="00000000" w:rsidRPr="00000000">
        <w:rPr>
          <w:rFonts w:ascii="Calibri" w:cs="Calibri" w:eastAsia="Calibri" w:hAnsi="Calibri"/>
          <w:b w:val="1"/>
          <w:bCs w:val="1"/>
          <w:color w:val="ff0000"/>
          <w:sz w:val="22"/>
          <w:szCs w:val="22"/>
          <w:rtl w:val="0"/>
        </w:rPr>
        <w:t xml:space="preserve">(H3)</w:t>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Yes, emotional changes are common and completely understandable. The brain regulates mood and stress responses, so injury can temporarily disrupt these functions. Neurological care and supportive therapies help you rebuild coping strategies at a pace that feels safe.</w:t>
      </w:r>
    </w:p>
    <w:p w:rsidR="00000000" w:rsidDel="00000000" w:rsidP="00000000" w:rsidRDefault="00000000" w:rsidRPr="00000000" w14:paraId="00000041">
      <w:pPr>
        <w:pStyle w:val="Heading3"/>
        <w:rPr>
          <w:rFonts w:ascii="Calibri" w:cs="Calibri" w:eastAsia="Calibri" w:hAnsi="Calibri"/>
        </w:rPr>
      </w:pPr>
      <w:bookmarkStart w:colFirst="0" w:colLast="0" w:name="_z7mfjc9pow8a" w:id="14"/>
      <w:bookmarkEnd w:id="14"/>
      <w:r w:rsidDel="00000000" w:rsidR="00000000" w:rsidRPr="00000000">
        <w:rPr>
          <w:rFonts w:ascii="Calibri" w:cs="Calibri" w:eastAsia="Calibri" w:hAnsi="Calibri"/>
          <w:color w:val="000000"/>
          <w:sz w:val="24"/>
          <w:szCs w:val="24"/>
          <w:rtl w:val="0"/>
        </w:rPr>
        <w:t xml:space="preserve">5. How long does TBI recovery usually take? </w:t>
      </w:r>
      <w:r w:rsidDel="00000000" w:rsidR="00000000" w:rsidRPr="00000000">
        <w:rPr>
          <w:rFonts w:ascii="Calibri" w:cs="Calibri" w:eastAsia="Calibri" w:hAnsi="Calibri"/>
          <w:b w:val="1"/>
          <w:bCs w:val="1"/>
          <w:color w:val="ff0000"/>
          <w:sz w:val="22"/>
          <w:szCs w:val="22"/>
          <w:rtl w:val="0"/>
        </w:rPr>
        <w:t xml:space="preserve">(H3)</w:t>
      </w: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Recovery varies widely, and it’s natural to want a clear timeframe. Some symptoms improve within weeks, while others take longer. Your neurologist monitors progress regularly and adjusts your treatment so recovery remains steady and supported over time.</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ityabirlahospital.com/specialties/physiotherapy-&amp;-rehabilitation" TargetMode="External"/><Relationship Id="rId7" Type="http://schemas.openxmlformats.org/officeDocument/2006/relationships/hyperlink" Target="https://adityabirlahospital.com/diagnostic-book" TargetMode="External"/><Relationship Id="rId8" Type="http://schemas.openxmlformats.org/officeDocument/2006/relationships/hyperlink" Target="https://www.adityabirlahospital.com/specialties-sub/neur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