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Mean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Pathology?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2016-09-05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Compact"/>
        <w:numPr>
          <w:numId w:val="1001"/>
          <w:ilvl w:val="0"/>
        </w:numPr>
      </w:pPr>
      <w:r>
        <w:t xml:space="preserve">Zachary Foster: Horticultural Crops Research Laboratory, USDA Agricultural</w:t>
      </w:r>
      <w:r>
        <w:t xml:space="preserve"> </w:t>
      </w:r>
      <w:r>
        <w:t xml:space="preserve">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1"/>
      </w:pPr>
      <w:bookmarkStart w:id="22" w:name="main-text"/>
      <w:bookmarkEnd w:id="22"/>
      <w:r>
        <w:t xml:space="preserve">MAIN TEXT</w:t>
      </w:r>
    </w:p>
    <w:p>
      <w:pPr>
        <w:pStyle w:val="FirstParagraph"/>
      </w:pPr>
      <w:r>
        <w:t xml:space="preserve">Reproductibility and replicability in scientific research have once again been</w:t>
      </w:r>
      <w:r>
        <w:t xml:space="preserve"> </w:t>
      </w:r>
      <w:r>
        <w:t xml:space="preserve">highlighted recently</w:t>
      </w:r>
      <w:r>
        <w:t xml:space="preserve"> </w:t>
      </w:r>
      <w:r>
        <w:t xml:space="preserve">(Nature 2016; Baker 2016)</w:t>
      </w:r>
      <w:r>
        <w:t xml:space="preserve"> </w:t>
      </w:r>
      <w:r>
        <w:t xml:space="preserve">as an issue.</w:t>
      </w:r>
    </w:p>
    <w:p>
      <w:pPr>
        <w:pStyle w:val="BodyText"/>
      </w:pPr>
      <w:r>
        <w:t xml:space="preserve">Patil et al.</w:t>
      </w:r>
      <w:r>
        <w:t xml:space="preserve"> </w:t>
      </w:r>
      <w:r>
        <w:t xml:space="preserve">(2016)</w:t>
      </w:r>
      <w:r>
        <w:t xml:space="preserve"> </w:t>
      </w:r>
      <w:r>
        <w:t xml:space="preserve">have provided several definitions to clarify the</w:t>
      </w:r>
      <w:r>
        <w:t xml:space="preserve"> </w:t>
      </w:r>
      <w:r>
        <w:t xml:space="preserve">concepts surrounding reproducibility and replicability. For the purposes of this</w:t>
      </w:r>
      <w:r>
        <w:t xml:space="preserve"> </w:t>
      </w:r>
      <w:r>
        <w:t xml:space="preserve">paper we follow the definitions as given by Patil et al.</w:t>
      </w:r>
      <w:r>
        <w:t xml:space="preserve"> </w:t>
      </w:r>
      <w:r>
        <w:t xml:space="preserve">(2016)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Why reproducible research</w:t>
      </w:r>
    </w:p>
    <w:p>
      <w:pPr>
        <w:pStyle w:val="Heading2"/>
      </w:pPr>
      <w:bookmarkStart w:id="23" w:name="best-methods-for-reproducible-research"/>
      <w:bookmarkEnd w:id="23"/>
      <w:r>
        <w:t xml:space="preserve">BEST METHODS FOR REPRODUCIBLE RESEARCH</w:t>
      </w:r>
    </w:p>
    <w:p>
      <w:pPr>
        <w:pStyle w:val="Compact"/>
        <w:numPr>
          <w:numId w:val="1003"/>
          <w:ilvl w:val="0"/>
        </w:numPr>
      </w:pPr>
      <w:r>
        <w:t xml:space="preserve">Provide definitions (provide defintions for terms used so it's clear)</w:t>
      </w:r>
    </w:p>
    <w:p>
      <w:pPr>
        <w:pStyle w:val="Compact"/>
        <w:numPr>
          <w:numId w:val="1003"/>
          <w:ilvl w:val="0"/>
        </w:numPr>
      </w:pPr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Data formatting (flat files; use Comma Chameleon, Table Tool, others?)</w:t>
      </w:r>
    </w:p>
    <w:p>
      <w:pPr>
        <w:pStyle w:val="Compact"/>
        <w:numPr>
          <w:numId w:val="1003"/>
          <w:ilvl w:val="0"/>
        </w:numPr>
      </w:pPr>
      <w:r>
        <w:t xml:space="preserve">Data storage (don't edit raw data files; use file permissions to prevent changes to raw data files, use data bases where possible and appropriate; etc.)</w:t>
      </w:r>
    </w:p>
    <w:p>
      <w:pPr>
        <w:pStyle w:val="Compact"/>
        <w:numPr>
          <w:numId w:val="1003"/>
          <w:ilvl w:val="0"/>
        </w:numPr>
      </w:pPr>
      <w:r>
        <w:t xml:space="preserve">When publishing</w:t>
      </w:r>
    </w:p>
    <w:p>
      <w:pPr>
        <w:pStyle w:val="Compact"/>
        <w:numPr>
          <w:numId w:val="1003"/>
          <w:ilvl w:val="0"/>
        </w:numPr>
      </w:pPr>
      <w:r>
        <w:t xml:space="preserve">Provide data</w:t>
      </w:r>
    </w:p>
    <w:p>
      <w:pPr>
        <w:pStyle w:val="Compact"/>
        <w:numPr>
          <w:numId w:val="1003"/>
          <w:ilvl w:val="0"/>
        </w:numPr>
      </w:pPr>
      <w:r>
        <w:t xml:space="preserve">Provide code</w:t>
      </w:r>
    </w:p>
    <w:p>
      <w:pPr>
        <w:pStyle w:val="Compact"/>
        <w:numPr>
          <w:numId w:val="1003"/>
          <w:ilvl w:val="0"/>
        </w:numPr>
      </w:pPr>
      <w:r>
        <w:t xml:space="preserve">Using GitHub for code (and small data?)</w:t>
      </w:r>
    </w:p>
    <w:p>
      <w:pPr>
        <w:pStyle w:val="Compact"/>
        <w:numPr>
          <w:numId w:val="1003"/>
          <w:ilvl w:val="0"/>
        </w:numPr>
      </w:pPr>
      <w:r>
        <w:t xml:space="preserve">Using Figshare or Zenodo vs a lab website (DOIs, other reasons)</w:t>
      </w:r>
    </w:p>
    <w:p>
      <w:pPr>
        <w:pStyle w:val="Heading2"/>
      </w:pPr>
      <w:bookmarkStart w:id="24" w:name="what-is-the-state-of-reproducible-research-in-plant-pathology"/>
      <w:bookmarkEnd w:id="24"/>
      <w:r>
        <w:t xml:space="preserve">WHAT IS THE STATE OF REPRODUCIBLE RESEARCH IN PLANT PATHOLOGY?</w:t>
      </w:r>
    </w:p>
    <w:p>
      <w:pPr>
        <w:pStyle w:val="Compact"/>
        <w:numPr>
          <w:numId w:val="1004"/>
          <w:ilvl w:val="0"/>
        </w:numPr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repoducible examples</w:t>
      </w:r>
      <w:r>
        <w:t xml:space="preserve"> </w:t>
      </w:r>
      <w:r>
        <w:t xml:space="preserve">for readers.</w:t>
      </w:r>
    </w:p>
    <w:p>
      <w:pPr>
        <w:pStyle w:val="Compact"/>
        <w:numPr>
          <w:numId w:val="1004"/>
          <w:ilvl w:val="0"/>
        </w:numPr>
      </w:pPr>
      <w:r>
        <w:t xml:space="preserve">Duku et al.</w:t>
      </w:r>
      <w:r>
        <w:t xml:space="preserve"> </w:t>
      </w:r>
      <w:r>
        <w:t xml:space="preserve">(2016)</w:t>
      </w:r>
      <w:r>
        <w:t xml:space="preserve"> </w:t>
      </w:r>
      <w:r>
        <w:t xml:space="preserve">provide models, data and code, (</w:t>
      </w:r>
      <w:hyperlink r:id="rId25">
        <w:r>
          <w:rPr>
            <w:rStyle w:val="Hyperlink"/>
          </w:rPr>
          <w:t xml:space="preserve">http://adamhsparks.github.io/MICCORDEA/</w:t>
        </w:r>
      </w:hyperlink>
      <w:r>
        <w:t xml:space="preserve">) necessary to</w:t>
      </w:r>
      <w:r>
        <w:t xml:space="preserve"> </w:t>
      </w:r>
      <w:r>
        <w:t xml:space="preserve">replicate the entire study modelling the effects of climate change on rice</w:t>
      </w:r>
      <w:r>
        <w:t xml:space="preserve"> </w:t>
      </w:r>
      <w:r>
        <w:t xml:space="preserve">bacterial blight and rice leaf blast in Tanzania.</w:t>
      </w:r>
    </w:p>
    <w:p>
      <w:pPr>
        <w:pStyle w:val="Compact"/>
        <w:numPr>
          <w:numId w:val="1004"/>
          <w:ilvl w:val="0"/>
        </w:numPr>
      </w:pPr>
      <w:r>
        <w:t xml:space="preserve">Sparks et al.</w:t>
      </w:r>
      <w:r>
        <w:t xml:space="preserve"> </w:t>
      </w:r>
      <w:r>
        <w:t xml:space="preserve">(2011, 2014)</w:t>
      </w:r>
      <w:r>
        <w:t xml:space="preserve"> </w:t>
      </w:r>
      <w:r>
        <w:t xml:space="preserve">provide models, data and code, (</w:t>
      </w:r>
      <w:hyperlink r:id="rId26">
        <w:r>
          <w:rPr>
            <w:rStyle w:val="Hyperlink"/>
          </w:rPr>
          <w:t xml:space="preserve">http://adamhsparks.github.io/Global-Late-Blight-MetaModelling/</w:t>
        </w:r>
      </w:hyperlink>
      <w:r>
        <w:t xml:space="preserve">)</w:t>
      </w:r>
      <w:r>
        <w:t xml:space="preserve"> </w:t>
      </w:r>
      <w:r>
        <w:t xml:space="preserve">necessary to replicate model development and the subsequent the study on the effects</w:t>
      </w:r>
      <w:r>
        <w:t xml:space="preserve"> </w:t>
      </w:r>
      <w:r>
        <w:t xml:space="preserve">of climate change on potato late blight.</w:t>
      </w:r>
    </w:p>
    <w:p>
      <w:pPr>
        <w:pStyle w:val="Compact"/>
        <w:numPr>
          <w:numId w:val="1004"/>
          <w:ilvl w:val="0"/>
        </w:numPr>
      </w:pPr>
      <w:r>
        <w:t xml:space="preserve">Other examples from plant pathology providing e-Xtras or supplemental material</w:t>
      </w:r>
    </w:p>
    <w:p>
      <w:pPr>
        <w:pStyle w:val="Heading2"/>
      </w:pPr>
      <w:bookmarkStart w:id="27" w:name="discussion"/>
      <w:bookmarkEnd w:id="27"/>
      <w:r>
        <w:t xml:space="preserve">DISCUSSION</w:t>
      </w:r>
    </w:p>
    <w:p>
      <w:pPr>
        <w:pStyle w:val="Heading2"/>
      </w:pPr>
      <w:bookmarkStart w:id="28" w:name="ackowledgements"/>
      <w:bookmarkEnd w:id="28"/>
      <w:r>
        <w:t xml:space="preserve">ACKOWLEDGEMENTS</w:t>
      </w:r>
    </w:p>
    <w:p>
      <w:pPr>
        <w:pStyle w:val="Heading3"/>
      </w:pPr>
      <w:bookmarkStart w:id="29" w:name="notes"/>
      <w:bookmarkEnd w:id="29"/>
      <w:r>
        <w:t xml:space="preserve">Notes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https://www.r-statistics.com/2016/07/the-reproducibility-crisis-in-science-and-prospects-for-r/</w:t>
        </w:r>
      </w:hyperlink>
    </w:p>
    <w:p>
      <w:pPr>
        <w:pStyle w:val="Heading3"/>
      </w:pPr>
      <w:bookmarkStart w:id="31" w:name="literature-cited"/>
      <w:bookmarkEnd w:id="31"/>
      <w:r>
        <w:t xml:space="preserve">LITERATURE CITED</w:t>
      </w:r>
    </w:p>
    <w:p>
      <w:pPr>
        <w:pStyle w:val="Bibliography"/>
      </w:pPr>
      <w:r>
        <w:t xml:space="preserve">Baker, M. 2016. Is there a reproducibility crisis? Nature. 533:453–454.</w:t>
      </w:r>
    </w:p>
    <w:p>
      <w:pPr>
        <w:pStyle w:val="Bibliography"/>
      </w:pPr>
      <w:r>
        <w:t xml:space="preserve">Duku, C., Sparks, A. H., and Zwart, S. J. 2016. Spatial modelling of rice yield losses in tanzania due to bacterial leaf blight and leaf blast in a changing climate. Climatic Change. 135:569–583 Available at:</w:t>
      </w:r>
      <w:r>
        <w:t xml:space="preserve"> </w:t>
      </w:r>
      <w:hyperlink r:id="rId32">
        <w:r>
          <w:rPr>
            <w:rStyle w:val="Hyperlink"/>
          </w:rPr>
          <w:t xml:space="preserve">http://dx.doi.org/10.1007/s10584-015-1580-2</w:t>
        </w:r>
      </w:hyperlink>
      <w:r>
        <w:t xml:space="preserve">.</w:t>
      </w:r>
    </w:p>
    <w:p>
      <w:pPr>
        <w:pStyle w:val="Bibliography"/>
      </w:pPr>
      <w:r>
        <w:t xml:space="preserve">Madden, L. V., Shah, D. A., and Esker, P. D. 2015. Does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 have a future in plant pathology? Phytopathology. 105:1400–1407.</w:t>
      </w:r>
    </w:p>
    <w:p>
      <w:pPr>
        <w:pStyle w:val="Bibliography"/>
      </w:pPr>
      <w:r>
        <w:t xml:space="preserve">Nature. 2016. Reality check on reproduciblity. Nature. 533:437.</w:t>
      </w:r>
    </w:p>
    <w:p>
      <w:pPr>
        <w:pStyle w:val="Bibliography"/>
      </w:pPr>
      <w:r>
        <w:t xml:space="preserve">Patil, P., Peng, R. D., and Leek, J. 2016. A statistical definition for reproducibility and replicability. bioRxiv. Available at:</w:t>
      </w:r>
      <w:r>
        <w:t xml:space="preserve"> </w:t>
      </w:r>
      <w:hyperlink r:id="rId33">
        <w:r>
          <w:rPr>
            <w:rStyle w:val="Hyperlink"/>
          </w:rPr>
          <w:t xml:space="preserve">http://biorxiv.org/content/early/2016/07/29/066803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2011. A metamodeling framework for extending the application domain of process-based ecological models. Ecosphere. 2:art90 Available at:</w:t>
      </w:r>
      <w:r>
        <w:t xml:space="preserve"> </w:t>
      </w:r>
      <w:hyperlink r:id="rId34">
        <w:r>
          <w:rPr>
            <w:rStyle w:val="Hyperlink"/>
          </w:rPr>
          <w:t xml:space="preserve">http://www.esajournals.org/doi/abs/10.1890/ES11-00128.1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2014. Climate change may have limited effect on global risk of potato late blight. Global Change Biology.:3621–3631 Available at:</w:t>
      </w:r>
      <w:r>
        <w:t xml:space="preserve"> </w:t>
      </w:r>
      <w:hyperlink r:id="rId35">
        <w:r>
          <w:rPr>
            <w:rStyle w:val="Hyperlink"/>
          </w:rPr>
          <w:t xml:space="preserve">http://dx.doi.org/10.1111/gcb.12587</w:t>
        </w:r>
      </w:hyperlink>
      <w:r>
        <w:t xml:space="preserve">.</w:t>
      </w:r>
    </w:p>
    <w:sectPr w:rsidR="00AD28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ca3d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de0d2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0d0c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damhsparks.github.io/Global-Late-Blight-MetaModelling/" TargetMode="External" /><Relationship Type="http://schemas.openxmlformats.org/officeDocument/2006/relationships/hyperlink" Id="rId25" Target="http://adamhsparks.github.io/MICCORDEA/" TargetMode="External" /><Relationship Type="http://schemas.openxmlformats.org/officeDocument/2006/relationships/hyperlink" Id="rId33" Target="http://biorxiv.org/content/early/2016/07/29/066803" TargetMode="External" /><Relationship Type="http://schemas.openxmlformats.org/officeDocument/2006/relationships/hyperlink" Id="rId32" Target="http://dx.doi.org/10.1007/s10584-015-1580-2" TargetMode="External" /><Relationship Type="http://schemas.openxmlformats.org/officeDocument/2006/relationships/hyperlink" Id="rId35" Target="http://dx.doi.org/10.1111/gcb.12587" TargetMode="External" /><Relationship Type="http://schemas.openxmlformats.org/officeDocument/2006/relationships/hyperlink" Id="rId34" Target="http://www.esajournals.org/doi/abs/10.1890/ES11-00128.1" TargetMode="External" /><Relationship Type="http://schemas.openxmlformats.org/officeDocument/2006/relationships/hyperlink" Id="rId30" Target="https://www.r-statistics.com/2016/07/the-reproducibility-crisis-in-science-and-prospects-for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damhsparks.github.io/Global-Late-Blight-MetaModelling/" TargetMode="External" /><Relationship Type="http://schemas.openxmlformats.org/officeDocument/2006/relationships/hyperlink" Id="rId25" Target="http://adamhsparks.github.io/MICCORDEA/" TargetMode="External" /><Relationship Type="http://schemas.openxmlformats.org/officeDocument/2006/relationships/hyperlink" Id="rId33" Target="http://biorxiv.org/content/early/2016/07/29/066803" TargetMode="External" /><Relationship Type="http://schemas.openxmlformats.org/officeDocument/2006/relationships/hyperlink" Id="rId32" Target="http://dx.doi.org/10.1007/s10584-015-1580-2" TargetMode="External" /><Relationship Type="http://schemas.openxmlformats.org/officeDocument/2006/relationships/hyperlink" Id="rId35" Target="http://dx.doi.org/10.1111/gcb.12587" TargetMode="External" /><Relationship Type="http://schemas.openxmlformats.org/officeDocument/2006/relationships/hyperlink" Id="rId34" Target="http://www.esajournals.org/doi/abs/10.1890/ES11-00128.1" TargetMode="External" /><Relationship Type="http://schemas.openxmlformats.org/officeDocument/2006/relationships/hyperlink" Id="rId30" Target="https://www.r-statistics.com/2016/07/the-reproducibility-crisis-in-science-and-prospects-for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Pathology?</dc:title>
  <dc:creator>A. H. Sparks, E. M. Del Ponte, N. J. Grünwald, and Z. Foster</dc:creator>
  <dcterms:created xsi:type="dcterms:W3CDTF">2016-09-05T05:48:54Z</dcterms:created>
  <dcterms:modified xsi:type="dcterms:W3CDTF">2016-09-05T05:48:54Z</dcterms:modified>
</cp:coreProperties>
</file>