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Best</w:t>
      </w:r>
      <w:r>
        <w:t xml:space="preserve"> </w:t>
      </w:r>
      <w:r>
        <w:t xml:space="preserve">Practices</w:t>
      </w:r>
      <w:r>
        <w:t xml:space="preserve"> </w:t>
      </w:r>
      <w:r>
        <w:t xml:space="preserve">for</w:t>
      </w:r>
      <w:r>
        <w:t xml:space="preserve"> </w:t>
      </w:r>
      <w:r>
        <w:t xml:space="preserve">Reproducible</w:t>
      </w:r>
      <w:r>
        <w:t xml:space="preserve"> </w:t>
      </w:r>
      <w:r>
        <w:t xml:space="preserve">Research</w:t>
      </w:r>
      <w:r>
        <w:t xml:space="preserve"> </w:t>
      </w:r>
      <w:r>
        <w:t xml:space="preserve">In</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2017-08-13</w:t>
      </w:r>
    </w:p>
    <w:p>
      <w:pPr>
        <w:pStyle w:val="Compact"/>
        <w:numPr>
          <w:numId w:val="1001"/>
          <w:ilvl w:val="0"/>
        </w:numPr>
      </w:pPr>
      <w:r>
        <w:t xml:space="preserve">Adam H. Sparks: Centre for Crop Health, University of Southern Queensland, Toowoomba, Qld 4350, Australia</w:t>
      </w:r>
    </w:p>
    <w:p>
      <w:pPr>
        <w:pStyle w:val="Compact"/>
        <w:numPr>
          <w:numId w:val="1001"/>
          <w:ilvl w:val="0"/>
        </w:numPr>
      </w:pPr>
      <w:r>
        <w:t xml:space="preserve">Emerson M. Del Ponte: Departamento de Fitopatologia, Universidade Federal de Viçosa, Viçosa, MG, Brasil</w:t>
      </w:r>
    </w:p>
    <w:p>
      <w:pPr>
        <w:pStyle w:val="Compact"/>
        <w:numPr>
          <w:numId w:val="1001"/>
          <w:ilvl w:val="0"/>
        </w:numPr>
      </w:pPr>
      <w:r>
        <w:t xml:space="preserve">Zachary S. L. Foster: Department of Botany and Plant Pathology, Oregon State University, Corvallis, OR 97330, USA</w:t>
      </w:r>
    </w:p>
    <w:p>
      <w:pPr>
        <w:pStyle w:val="Compact"/>
        <w:numPr>
          <w:numId w:val="1001"/>
          <w:ilvl w:val="0"/>
        </w:numPr>
      </w:pPr>
      <w:r>
        <w:t xml:space="preserve">Niklaus J. Grünwald: Horticultural Crops Research Laboratory, USDA Agricultural 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BodyText"/>
      </w:pPr>
      <w:r>
        <w:t xml:space="preserve">Reproducible research practices have been highlighted extensively during the last ten years in many fields of study as standard to promote transparency and replication of scientific results, a well known current issue in science. In fact, scientific claims can only be evaluated based on how: protocols, materials, equipments and methods were described; data were collected and prepared; and analyses conducted. Sharing of data and computational code are central for current scholarly dissemination and communication standadars, but in many fields, including Plant Pathology, the rate at which the researchers are engaged in this endeavour is apparently slow. We randomly selected 200 articles published from 2012 to 2016 across 21 journals representative of the pathology discipline, which were scrutinized to obtain data reflecting reproducibility. We found that..</w:t>
      </w:r>
      <w:r>
        <w:t xml:space="preserve"> </w:t>
      </w:r>
      <w:r>
        <w:t xml:space="preserve">Protocols specific to plant pathology and open source tools for producing reproducible work and analysis is proposed to promote such practice among plant pathologists.</w:t>
      </w:r>
    </w:p>
    <w:p>
      <w:pPr>
        <w:pStyle w:val="BodyText"/>
      </w:pPr>
      <w:r>
        <w:t xml:space="preserve">Modern plant pathological research has many facets given the array of disciplines and subdisciplines currently involved and that contribute to increase basic and applied knowledge on several aspects of pathogen biology and disease development to ultimately improve management. Scientific research in the field vary from purely observational/descriptive nature to inferential based on experimental or simulation-derived small to big datasets. Whenever the case, research findings are verifiable based on how much of the research materials, processes and outcomes, beyond what is reported in the scientific article, are made available. These include biological materials (strains), acid nucleic sequences, experimental and simulated raw data annotations, drawing and photographs, statistical analysis codes, among others.</w:t>
      </w:r>
    </w:p>
    <w:p>
      <w:pPr>
        <w:pStyle w:val="Heading2"/>
      </w:pPr>
      <w:bookmarkStart w:id="22" w:name="what-is-reproducible-research"/>
      <w:bookmarkEnd w:id="22"/>
      <w:r>
        <w:t xml:space="preserve">WHAT IS REPRODUCIBLE RESEARCH</w:t>
      </w:r>
    </w:p>
    <w:p>
      <w:pPr>
        <w:pStyle w:val="FirstParagraph"/>
      </w:pPr>
      <w:r>
        <w:t xml:space="preserve">Reproducibility and replicability in scientific research have once again been highlighted recently</w:t>
      </w:r>
      <w:r>
        <w:t xml:space="preserve"> </w:t>
      </w:r>
      <w:r>
        <w:t xml:space="preserve">(Nature 2016; Baker 2016)</w:t>
      </w:r>
      <w:r>
        <w:t xml:space="preserve"> </w:t>
      </w:r>
      <w:r>
        <w:t xml:space="preserve">as an issue. Patil et al.</w:t>
      </w:r>
      <w:r>
        <w:t xml:space="preserve"> </w:t>
      </w:r>
      <w:r>
        <w:t xml:space="preserve">(2016)</w:t>
      </w:r>
      <w:r>
        <w:t xml:space="preserve"> </w:t>
      </w:r>
      <w:r>
        <w:t xml:space="preserve">have provided several definitions to clarify the concepts surrounding reproducibility and replicability. For the purposes of this paper we follow the definitions as given by Patil et al.</w:t>
      </w:r>
      <w:r>
        <w:t xml:space="preserve"> </w:t>
      </w:r>
      <w:r>
        <w:t xml:space="preserve">(2016)</w:t>
      </w:r>
      <w:r>
        <w:t xml:space="preserve">.</w:t>
      </w:r>
    </w:p>
    <w:p>
      <w:pPr>
        <w:pStyle w:val="Heading2"/>
      </w:pPr>
      <w:bookmarkStart w:id="23" w:name="towards-reproducible-research-practices"/>
      <w:bookmarkEnd w:id="23"/>
      <w:r>
        <w:t xml:space="preserve">TOWARDS REPRODUCIBLE RESEARCH PRACTICES</w:t>
      </w:r>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 (Fig. 1).</w:t>
      </w:r>
    </w:p>
    <w:p>
      <w:pPr>
        <w:pStyle w:val="BodyText"/>
      </w:pPr>
      <w:r>
        <w:t xml:space="preserve">A first level of reproducibility involves making available research materials such as strains and/or nucleic acid sequences in public collection and citations for methods used. A second level involves providing raw data and codes as binary files (PDF or other non-text file) in supplemental materials which do not allow promptly access to the data and running the codes because of use of expensive commercial software or a paywall. A highest level includes efforts to annotate structured raw data and fully document the analysis using open source code which are deposited in public repositories and can be run more easily following download of data and codes.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BodyText"/>
      </w:pPr>
      <w:r>
        <w:t xml:space="preserve">[]!('Diagram.png')</w:t>
      </w:r>
    </w:p>
    <w:p>
      <w:pPr>
        <w:pStyle w:val="Heading3"/>
      </w:pPr>
      <w:bookmarkStart w:id="24" w:name="methodology"/>
      <w:bookmarkEnd w:id="24"/>
      <w:r>
        <w:t xml:space="preserve">Methodology</w:t>
      </w:r>
    </w:p>
    <w:p>
      <w:pPr>
        <w:pStyle w:val="Compact"/>
        <w:numPr>
          <w:numId w:val="1002"/>
          <w:ilvl w:val="0"/>
        </w:numPr>
      </w:pPr>
      <w:r>
        <w:t xml:space="preserve">Citation of methods, software, packages, etc.</w:t>
      </w:r>
    </w:p>
    <w:p>
      <w:pPr>
        <w:pStyle w:val="Compact"/>
        <w:numPr>
          <w:numId w:val="1002"/>
          <w:ilvl w:val="0"/>
        </w:numPr>
      </w:pPr>
      <w:r>
        <w:t xml:space="preserve">deposit and annotate biological materials</w:t>
      </w:r>
    </w:p>
    <w:p>
      <w:pPr>
        <w:pStyle w:val="Compact"/>
        <w:numPr>
          <w:numId w:val="1002"/>
          <w:ilvl w:val="0"/>
        </w:numPr>
      </w:pPr>
      <w:r>
        <w:t xml:space="preserve">provide full description for equipments, etc.</w:t>
      </w:r>
    </w:p>
    <w:p>
      <w:pPr>
        <w:pStyle w:val="Heading3"/>
      </w:pPr>
      <w:bookmarkStart w:id="25" w:name="data"/>
      <w:bookmarkEnd w:id="25"/>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annotation</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Heading3"/>
      </w:pPr>
      <w:bookmarkStart w:id="26" w:name="source-code"/>
      <w:bookmarkEnd w:id="26"/>
      <w:r>
        <w:t xml:space="preserve">Source code</w:t>
      </w:r>
    </w:p>
    <w:p>
      <w:pPr>
        <w:pStyle w:val="Compact"/>
        <w:numPr>
          <w:numId w:val="1004"/>
          <w:ilvl w:val="0"/>
        </w:numPr>
      </w:pPr>
      <w:r>
        <w:t xml:space="preserve">The problem of commercial software and mouse-based routines</w:t>
      </w:r>
    </w:p>
    <w:p>
      <w:pPr>
        <w:pStyle w:val="Compact"/>
        <w:numPr>
          <w:numId w:val="1004"/>
          <w:ilvl w:val="0"/>
        </w:numPr>
      </w:pPr>
      <w:r>
        <w:t xml:space="preserve">Why to avoid binary files as supplements?</w:t>
      </w:r>
    </w:p>
    <w:p>
      <w:pPr>
        <w:pStyle w:val="Compact"/>
        <w:numPr>
          <w:numId w:val="1004"/>
          <w:ilvl w:val="0"/>
        </w:numPr>
      </w:pPr>
      <w:r>
        <w:t xml:space="preserve">Writing and documenting using open source software</w:t>
      </w:r>
    </w:p>
    <w:p>
      <w:pPr>
        <w:pStyle w:val="Compact"/>
        <w:numPr>
          <w:numId w:val="1004"/>
          <w:ilvl w:val="0"/>
        </w:numPr>
      </w:pPr>
      <w:r>
        <w:t xml:space="preserve">Availability in public repositories</w:t>
      </w:r>
    </w:p>
    <w:p>
      <w:pPr>
        <w:pStyle w:val="Heading3"/>
      </w:pPr>
      <w:bookmarkStart w:id="27" w:name="repository"/>
      <w:bookmarkEnd w:id="27"/>
      <w:r>
        <w:t xml:space="preserve">Repository</w:t>
      </w:r>
    </w:p>
    <w:p>
      <w:pPr>
        <w:pStyle w:val="Compact"/>
        <w:numPr>
          <w:numId w:val="1005"/>
          <w:ilvl w:val="0"/>
        </w:numPr>
      </w:pPr>
      <w:r>
        <w:t xml:space="preserve">Using GitHub for code (and small data?)</w:t>
      </w:r>
    </w:p>
    <w:p>
      <w:pPr>
        <w:pStyle w:val="Compact"/>
        <w:numPr>
          <w:numId w:val="1005"/>
          <w:ilvl w:val="0"/>
        </w:numPr>
      </w:pPr>
      <w:r>
        <w:t xml:space="preserve">Using Figshare or Zenodo vs a lab website (DOIs, other reasons)</w:t>
      </w:r>
    </w:p>
    <w:p>
      <w:pPr>
        <w:pStyle w:val="Heading2"/>
      </w:pPr>
      <w:bookmarkStart w:id="28" w:name="state-of-reproducible-research-in-plant-pathology"/>
      <w:bookmarkEnd w:id="28"/>
      <w:r>
        <w:t xml:space="preserve">STATE OF REPRODUCIBLE RESEARCH IN PLANT PATHOLOGY</w:t>
      </w:r>
    </w:p>
    <w:p>
      <w:pPr>
        <w:pStyle w:val="Compact"/>
        <w:numPr>
          <w:numId w:val="1006"/>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6"/>
          <w:ilvl w:val="0"/>
        </w:numPr>
      </w:pPr>
      <w:r>
        <w:t xml:space="preserve">Duku et al.</w:t>
      </w:r>
      <w:r>
        <w:t xml:space="preserve"> </w:t>
      </w:r>
      <w:r>
        <w:t xml:space="preserve">(2016)</w:t>
      </w:r>
      <w:r>
        <w:t xml:space="preserve"> </w:t>
      </w:r>
      <w:r>
        <w:t xml:space="preserve">provide models, data and code, (</w:t>
      </w:r>
      <w:hyperlink r:id="rId29">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6"/>
          <w:ilvl w:val="0"/>
        </w:numPr>
      </w:pPr>
      <w:r>
        <w:t xml:space="preserve">Sparks et al.</w:t>
      </w:r>
      <w:r>
        <w:t xml:space="preserve"> </w:t>
      </w:r>
      <w:r>
        <w:t xml:space="preserve">(2011, 2014)</w:t>
      </w:r>
      <w:r>
        <w:t xml:space="preserve"> </w:t>
      </w:r>
      <w:r>
        <w:t xml:space="preserve">provide models, data and code, (</w:t>
      </w:r>
      <w:hyperlink r:id="rId30">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6"/>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6"/>
          <w:ilvl w:val="0"/>
        </w:numPr>
      </w:pPr>
      <w:r>
        <w:t xml:space="preserve">Example from Grünwald lab:</w:t>
      </w:r>
    </w:p>
    <w:p>
      <w:pPr>
        <w:pStyle w:val="Compact"/>
        <w:numPr>
          <w:numId w:val="1006"/>
          <w:ilvl w:val="0"/>
        </w:numPr>
      </w:pPr>
      <w:r>
        <w:t xml:space="preserve">paper</w:t>
      </w:r>
      <w:r>
        <w:t xml:space="preserve"> </w:t>
      </w:r>
      <w:hyperlink r:id="rId31">
        <w:r>
          <w:rPr>
            <w:rStyle w:val="Hyperlink"/>
          </w:rPr>
          <w:t xml:space="preserve">http://apsjournals.apsnet.org/doi/full/10.1094/PHYTO-12-14-0350-FI</w:t>
        </w:r>
      </w:hyperlink>
    </w:p>
    <w:p>
      <w:pPr>
        <w:pStyle w:val="Compact"/>
        <w:numPr>
          <w:numId w:val="1006"/>
          <w:ilvl w:val="0"/>
        </w:numPr>
      </w:pPr>
      <w:r>
        <w:t xml:space="preserve">github repo</w:t>
      </w:r>
      <w:r>
        <w:t xml:space="preserve"> </w:t>
      </w:r>
      <w:hyperlink r:id="rId32">
        <w:r>
          <w:rPr>
            <w:rStyle w:val="Hyperlink"/>
          </w:rPr>
          <w:t xml:space="preserve">https://github.com/grunwaldlab/Sudden_Oak_Death_in_Oregon_Forests</w:t>
        </w:r>
      </w:hyperlink>
    </w:p>
    <w:p>
      <w:pPr>
        <w:pStyle w:val="Compact"/>
        <w:numPr>
          <w:numId w:val="1006"/>
          <w:ilvl w:val="0"/>
        </w:numPr>
      </w:pPr>
      <w:r>
        <w:t xml:space="preserve">Other examples from plant pathology providing e-Xtras or supplemental material</w:t>
      </w:r>
    </w:p>
    <w:p>
      <w:pPr>
        <w:pStyle w:val="Heading2"/>
      </w:pPr>
      <w:bookmarkStart w:id="33" w:name="summary-of-reproducible-research-in-plant-pathology"/>
      <w:bookmarkEnd w:id="33"/>
      <w:r>
        <w:t xml:space="preserve">SUMMARY OF REPRODUCIBLE RESEARCH IN PLANT PATHOLOGY</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randomised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2017)</w:t>
      </w:r>
      <w:r>
        <w:t xml:space="preserve">.</w:t>
      </w:r>
    </w:p>
    <w:p>
      <w:pPr>
        <w:pStyle w:val="Heading2"/>
      </w:pPr>
      <w:bookmarkStart w:id="34" w:name="discussion"/>
      <w:bookmarkEnd w:id="34"/>
      <w:r>
        <w:t xml:space="preserve">DISCUSSION</w:t>
      </w:r>
    </w:p>
    <w:p>
      <w:pPr>
        <w:pStyle w:val="Heading2"/>
      </w:pPr>
      <w:bookmarkStart w:id="35" w:name="ackowledgements"/>
      <w:bookmarkEnd w:id="35"/>
      <w:r>
        <w:t xml:space="preserve">ACKOWLEDGEMENTS</w:t>
      </w:r>
    </w:p>
    <w:p>
      <w:pPr>
        <w:pStyle w:val="Heading3"/>
      </w:pPr>
      <w:bookmarkStart w:id="36" w:name="literature-cited"/>
      <w:bookmarkEnd w:id="36"/>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7">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8">
        <w:r>
          <w:rPr>
            <w:rStyle w:val="Hyperlink"/>
          </w:rPr>
          <w:t xml:space="preserve">http://biorxiv.org/content/early/2016/07/29/066803</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9">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40">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41">
        <w:r>
          <w:rPr>
            <w:rStyle w:val="Hyperlink"/>
          </w:rPr>
          <w:t xml:space="preserve">http://dx.doi.org/10.1111/gcb.12587</w:t>
        </w:r>
      </w:hyperlink>
      <w:r>
        <w:t xml:space="preserve">.</w:t>
      </w:r>
    </w:p>
    <w:p>
      <w:pPr>
        <w:pStyle w:val="Bibliography"/>
      </w:pPr>
      <w:r>
        <w:t xml:space="preserve">Sparks, A. H., Ponte, E. M. D., Foster, Z., and Grünwald, N. J. 2017. Reproducible-research-in-plant-pathology. Available at:</w:t>
      </w:r>
      <w:r>
        <w:t xml:space="preserve"> </w:t>
      </w:r>
      <w:hyperlink r:id="rId42">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e82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be71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7e49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damhsparks.github.io/Global-Late-Blight-MetaModelling/" TargetMode="External" /><Relationship Type="http://schemas.openxmlformats.org/officeDocument/2006/relationships/hyperlink" Id="rId29" Target="http://adamhsparks.github.io/MICCORDEA/" TargetMode="External" /><Relationship Type="http://schemas.openxmlformats.org/officeDocument/2006/relationships/hyperlink" Id="rId31" Target="http://apsjournals.apsnet.org/doi/full/10.1094/PHYTO-12-14-0350-FI" TargetMode="External" /><Relationship Type="http://schemas.openxmlformats.org/officeDocument/2006/relationships/hyperlink" Id="rId38" Target="http://biorxiv.org/content/early/2016/07/29/066803" TargetMode="External" /><Relationship Type="http://schemas.openxmlformats.org/officeDocument/2006/relationships/hyperlink" Id="rId37" Target="http://dx.doi.org/10.1007/s10584-015-1580-2" TargetMode="External" /><Relationship Type="http://schemas.openxmlformats.org/officeDocument/2006/relationships/hyperlink" Id="rId41" Target="http://dx.doi.org/10.1111/gcb.12587" TargetMode="External" /><Relationship Type="http://schemas.openxmlformats.org/officeDocument/2006/relationships/hyperlink" Id="rId40" Target="http://www.esajournals.org/doi/abs/10.1890/ES11-00128.1" TargetMode="External" /><Relationship Type="http://schemas.openxmlformats.org/officeDocument/2006/relationships/hyperlink" Id="rId42" Target="https://github.com/adamhsparks/Reproducible-Research-in-Plant-Pathology" TargetMode="External" /><Relationship Type="http://schemas.openxmlformats.org/officeDocument/2006/relationships/hyperlink" Id="rId32" Target="https://github.com/grunwaldlab/Sudden_Oak_Death_in_Oregon_Forests"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adamhsparks.github.io/Global-Late-Blight-MetaModelling/" TargetMode="External" /><Relationship Type="http://schemas.openxmlformats.org/officeDocument/2006/relationships/hyperlink" Id="rId29" Target="http://adamhsparks.github.io/MICCORDEA/" TargetMode="External" /><Relationship Type="http://schemas.openxmlformats.org/officeDocument/2006/relationships/hyperlink" Id="rId31" Target="http://apsjournals.apsnet.org/doi/full/10.1094/PHYTO-12-14-0350-FI" TargetMode="External" /><Relationship Type="http://schemas.openxmlformats.org/officeDocument/2006/relationships/hyperlink" Id="rId38" Target="http://biorxiv.org/content/early/2016/07/29/066803" TargetMode="External" /><Relationship Type="http://schemas.openxmlformats.org/officeDocument/2006/relationships/hyperlink" Id="rId37" Target="http://dx.doi.org/10.1007/s10584-015-1580-2" TargetMode="External" /><Relationship Type="http://schemas.openxmlformats.org/officeDocument/2006/relationships/hyperlink" Id="rId41" Target="http://dx.doi.org/10.1111/gcb.12587" TargetMode="External" /><Relationship Type="http://schemas.openxmlformats.org/officeDocument/2006/relationships/hyperlink" Id="rId40" Target="http://www.esajournals.org/doi/abs/10.1890/ES11-00128.1" TargetMode="External" /><Relationship Type="http://schemas.openxmlformats.org/officeDocument/2006/relationships/hyperlink" Id="rId42" Target="https://github.com/adamhsparks/Reproducible-Research-in-Plant-Pathology" TargetMode="External" /><Relationship Type="http://schemas.openxmlformats.org/officeDocument/2006/relationships/hyperlink" Id="rId32" Target="https://github.com/grunwaldlab/Sudden_Oak_Death_in_Oregon_Forests"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Best Practices for Reproducible Research In Plant Pathology</dc:title>
  <dc:creator>A. H. Sparks, E. M. Del Ponte, N. J. Grünwald, and Z. Foster</dc:creator>
  <dcterms:created xsi:type="dcterms:W3CDTF">2017-08-13T03:32:54Z</dcterms:created>
  <dcterms:modified xsi:type="dcterms:W3CDTF">2017-08-13T03:32:54Z</dcterms:modified>
</cp:coreProperties>
</file>