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s" ContentType="application/postscript"/>
  <Override PartName="/word/media/rId74.ps" ContentType="application/postscript"/>
  <Override PartName="/word/media/rId76.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which can cause up to 44% yield losses</w:t>
      </w:r>
      <w:r>
        <w:t xml:space="preserve"> </w:t>
      </w:r>
      <w:r>
        <w:t xml:space="preserve">(Marchetti and Bollich 1991)</w:t>
      </w:r>
      <w:r>
        <w:t xml:space="preserve"> </w:t>
      </w:r>
      <w:r>
        <w:t xml:space="preserve">under conducive conditions.</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Sheath blight is best managed through an integrated disease management approach which includes resistance</w:t>
      </w:r>
      <w:r>
        <w:t xml:space="preserve"> </w:t>
      </w:r>
      <w:r>
        <w:t xml:space="preserve">(Kumar et al. 2009)</w:t>
      </w:r>
      <w:r>
        <w:t xml:space="preserve"> </w:t>
      </w:r>
      <w:r>
        <w:t xml:space="preserve">fungicide applications</w:t>
      </w:r>
      <w:r>
        <w:t xml:space="preserve"> </w:t>
      </w:r>
      <w:r>
        <w:t xml:space="preserve">(Groth 2008; Rush and Lee 1983)</w:t>
      </w:r>
      <w:r>
        <w:t xml:space="preserve">, nitrogen management</w:t>
      </w:r>
      <w:r>
        <w:t xml:space="preserve"> </w:t>
      </w:r>
      <w:r>
        <w:t xml:space="preserve">(Castilla et al. 1996; Qiyuan et al. 2007; Slaton et al. 2003)</w:t>
      </w:r>
      <w:r>
        <w:t xml:space="preserve"> </w:t>
      </w:r>
      <w:r>
        <w:t xml:space="preserve">and water management</w:t>
      </w:r>
      <w:r>
        <w:t xml:space="preserve"> </w:t>
      </w:r>
      <w:r>
        <w:t xml:space="preserve">(Castilla et al. 1996)</w:t>
      </w:r>
      <w:r>
        <w:t xml:space="preserve">. We therefore established field experiments in order to determine what effects AWD and N had upon SB incidence and severity.</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SB lesions. Two sample areas per plot (1m x 1m) were assessed. For nine hills per sample, the number of tillers per hill and number of tillers with SB (incidence) were measured. Tiller SB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SB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7"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Reddy, M., Kloepper, J., Lawrence, K., Groth, D., &amp; Miller, M.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&amp; Bollich, C. (1991). Quantification of the relationship between sheath blight severity and yield loss in rice.</w:t>
      </w:r>
      <w:r>
        <w:t xml:space="preserve"> </w:t>
      </w:r>
      <w:r>
        <w:rPr>
          <w:i/>
        </w:rPr>
        <w:t xml:space="preserve">Plant disease (USA)</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7" w:name="ref-Tang2007"/>
    <w:p>
      <w:pPr>
        <w:pStyle w:val="BodyText"/>
      </w:pPr>
      <w:r>
        <w:t xml:space="preserve">Qiyuan, T., Shaobing, P., J, B. R., Yingbin, Z., P, C. N., W, M. T., &amp; Xuhua, Z.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57"/>
    <w:bookmarkStart w:id="5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p>
    <w:bookmarkEnd w:id="59"/>
    <w:bookmarkStart w:id="6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0"/>
    <w:bookmarkStart w:id="61" w:name="ref-Rush1983"/>
    <w:p>
      <w:pPr>
        <w:pStyle w:val="BodyText"/>
      </w:pPr>
      <w:r>
        <w:t xml:space="preserve">Rush, M., &amp; Lee, F. (1983). Rice sheath blight: A major rice disease.</w:t>
      </w:r>
      <w:r>
        <w:t xml:space="preserve"> </w:t>
      </w:r>
      <w:r>
        <w:rPr>
          <w:i/>
        </w:rPr>
        <w:t xml:space="preserve">Plant Dis</w:t>
      </w:r>
      <w:r>
        <w:t xml:space="preserve">,</w:t>
      </w:r>
      <w:r>
        <w:t xml:space="preserve"> </w:t>
      </w:r>
      <w:r>
        <w:rPr>
          <w:i/>
        </w:rPr>
        <w:t xml:space="preserve">67</w:t>
      </w:r>
      <w:r>
        <w:t xml:space="preserve">(7), 829–832.</w:t>
      </w:r>
    </w:p>
    <w:bookmarkEnd w:id="61"/>
    <w:bookmarkStart w:id="6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Cartwright, R., Meng, J., Gbur Jr., E., &amp; Norman, R.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5">
        <w:r>
          <w:rPr>
            <w:rStyle w:val="Hyperlink"/>
          </w:rPr>
          <w:t xml:space="preserve">10.1111/j.1365-2486.2005.00976.x</w:t>
        </w:r>
      </w:hyperlink>
    </w:p>
    <w:bookmarkEnd w:id="66"/>
    <w:bookmarkEnd w:id="67"/>
    <w:p>
      <w:pPr>
        <w:pStyle w:val="Heading5"/>
      </w:pPr>
      <w:bookmarkStart w:id="68" w:name="pagebreak-1"/>
      <w:r>
        <w:t xml:space="preserve">pagebreak</w:t>
      </w:r>
      <w:bookmarkEnd w:id="68"/>
    </w:p>
    <w:p>
      <w:pPr>
        <w:pStyle w:val="Heading1"/>
      </w:pPr>
      <w:bookmarkStart w:id="69" w:name="tables"/>
      <w:r>
        <w:t xml:space="preserve">Tables</w:t>
      </w:r>
      <w:bookmarkEnd w:id="69"/>
    </w:p>
    <w:p>
      <w:pPr>
        <w:pStyle w:val="FirstParagraph"/>
      </w:pPr>
      <w:r>
        <w:t xml:space="preserve">Table of N application timings and dates here…</w:t>
      </w:r>
    </w:p>
    <w:p>
      <w:pPr>
        <w:pStyle w:val="Heading5"/>
      </w:pPr>
      <w:bookmarkStart w:id="70" w:name="pagebreak-2"/>
      <w:r>
        <w:t xml:space="preserve">pagebreak</w:t>
      </w:r>
      <w:bookmarkEnd w:id="70"/>
    </w:p>
    <w:p>
      <w:pPr>
        <w:pStyle w:val="Heading1"/>
      </w:pPr>
      <w:bookmarkStart w:id="71" w:name="figures"/>
      <w:r>
        <w:t xml:space="preserve">Figures</w:t>
      </w:r>
      <w:bookmarkEnd w:id="71"/>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3"/>
      <w:r>
        <w:t xml:space="preserve">pagebreak</w:t>
      </w:r>
      <w:bookmarkEnd w:id="73"/>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4"/>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5" w:name="pagebreak-4"/>
      <w:r>
        <w:t xml:space="preserve">pagebreak</w:t>
      </w:r>
      <w:bookmarkEnd w:id="75"/>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6"/>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7" w:name="pagebreak-5"/>
      <w:r>
        <w:t xml:space="preserve">pagebreak</w:t>
      </w:r>
      <w:bookmarkEnd w:id="77"/>
    </w:p>
    <w:p>
      <w:pPr>
        <w:pStyle w:val="Heading3"/>
      </w:pPr>
      <w:bookmarkStart w:id="78" w:name="colophon"/>
      <w:r>
        <w:t xml:space="preserve">Colophon</w:t>
      </w:r>
      <w:bookmarkEnd w:id="78"/>
    </w:p>
    <w:p>
      <w:pPr>
        <w:pStyle w:val="FirstParagraph"/>
      </w:pPr>
      <w:r>
        <w:t xml:space="preserve">This report was generated on 2018-04-23 06:58:35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      2016-12-30 CRAN (R 3.4.4)                </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      2018-02-20 CRAN (R 3.4.4)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[85207ee] 2018-04-22: Add new references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s" /><Relationship Type="http://schemas.openxmlformats.org/officeDocument/2006/relationships/image" Id="rId74" Target="media/rId74.ps" /><Relationship Type="http://schemas.openxmlformats.org/officeDocument/2006/relationships/image" Id="rId76" Target="media/rId76.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2018-04-22T20:58:41Z</dcterms:created>
  <dcterms:modified xsi:type="dcterms:W3CDTF">2018-04-22T20:58:41Z</dcterms:modified>
</cp:coreProperties>
</file>