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s" ContentType="application/postscript"/>
  <Override PartName="/word/media/rId86.ps" ContentType="application/postscript"/>
  <Override PartName="/word/media/rId84.ps" ContentType="application/postscript"/>
  <Override PartName="/word/media/rId80.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Because the severity data were collected on an unevenly spaced categorical scale, they were converted to the midpoint value of the percent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 R Core Team 2018)</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nitrogen rate. The base levels (control treatments) for the analyses for 2015 were: N rate, 0 kg/ha; irrigation management, FLD and for 2016 were: N rate, 60 kg/ha; irrigation management, FLD. 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only reaching 15% in 2015 in the N120, flooded treatment (Figure</w:t>
      </w:r>
      <w:r>
        <w:t xml:space="preserve"> </w:t>
      </w:r>
      <w:r>
        <w:t xml:space="preserve">??</w:t>
      </w:r>
      <w:r>
        <w:t xml:space="preserve">). The nitrogen treatments, N100 and N120, were both significantly different when compared with the control N0 treatment (Figure</w:t>
      </w:r>
      <w:r>
        <w:t xml:space="preserve"> </w:t>
      </w:r>
      <w:r>
        <w:t xml:space="preserve">??</w:t>
      </w:r>
      <w:r>
        <w:t xml:space="preserve">). However, water management was not significantly different (Figure</w:t>
      </w:r>
      <w:r>
        <w:t xml:space="preserve"> </w:t>
      </w:r>
      <w:r>
        <w:t xml:space="preserve">??</w:t>
      </w:r>
      <w:r>
        <w:t xml:space="preserve">).</w:t>
      </w:r>
    </w:p>
    <w:p>
      <w:pPr>
        <w:pStyle w:val="Heading3"/>
      </w:pPr>
      <w:bookmarkStart w:id="36" w:name="tiller-sheath-blight-severity"/>
      <w:r>
        <w:t xml:space="preserve">Tiller Sheath Blight Severity</w:t>
      </w:r>
      <w:bookmarkEnd w:id="36"/>
    </w:p>
    <w:p>
      <w:pPr>
        <w:pStyle w:val="FirstParagraph"/>
      </w:pPr>
      <w:r>
        <w:t xml:space="preserve">Tiller ShB severity remained below 2% (Figure</w:t>
      </w:r>
      <w:r>
        <w:t xml:space="preserve"> </w:t>
      </w:r>
      <w:r>
        <w:t xml:space="preserve">??</w:t>
      </w:r>
      <w:r>
        <w:t xml:space="preserve">). Both the N100 and N120 treatments were significantly different than the control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(Figure</w:t>
      </w:r>
      <w:r>
        <w:t xml:space="preserve"> </w:t>
      </w:r>
      <w:r>
        <w:t xml:space="preserve">??</w:t>
      </w:r>
      <w:r>
        <w:t xml:space="preserve">)). Both the N100 and N120 treatments were significantly different than the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w:t>
      </w:r>
      <w:r>
        <w:t xml:space="preserve">). The nitrogen treatment N180, was significantly different than the control N60 treatment (Figure</w:t>
      </w:r>
      <w:r>
        <w:t xml:space="preserve"> </w:t>
      </w:r>
      <w:r>
        <w:t xml:space="preserve">??</w:t>
      </w:r>
      <w:r>
        <w:t xml:space="preserve">). As in the 2015 study, water management did not significantly differ</w:t>
      </w:r>
      <w:r>
        <w:t xml:space="preserve"> </w:t>
      </w:r>
      <w:r>
        <w:t xml:space="preserve">??</w:t>
      </w:r>
      <w:r>
        <w:t xml:space="preserve">).</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w:t>
      </w:r>
      <w:r>
        <w:t xml:space="preserve"> </w:t>
      </w:r>
      <w:r>
        <w:t xml:space="preserve">In 2016 the N180 treatment was significantly different from the N60 treatment, with N180 severity being higher (Figure</w:t>
      </w:r>
      <w:r>
        <w:t xml:space="preserve"> </w:t>
      </w:r>
      <w:r>
        <w:t xml:space="preserve">??</w:t>
      </w:r>
      <w:r>
        <w:t xml:space="preserve">). The AWD water management, which was lower than the FLD treatment, was also significantly different (Figure</w:t>
      </w:r>
      <w:r>
        <w:t xml:space="preserve"> </w:t>
      </w:r>
      <w:r>
        <w:t xml:space="preserve">??</w:t>
      </w:r>
      <w:r>
        <w:t xml:space="preserve">).</w:t>
      </w:r>
    </w:p>
    <w:p>
      <w:pPr>
        <w:pStyle w:val="Heading3"/>
      </w:pPr>
      <w:bookmarkStart w:id="41" w:name="leaf-sheath-blight-severity-1"/>
      <w:r>
        <w:t xml:space="preserve">Leaf Sheath Blight Severity</w:t>
      </w:r>
      <w:bookmarkEnd w:id="41"/>
    </w:p>
    <w:p>
      <w:pPr>
        <w:pStyle w:val="FirstParagraph"/>
      </w:pPr>
      <w:r>
        <w:t xml:space="preserve">In 2016 the neither of the treatments, nitrogen rate or water management, were significantly different from the control treatments for leaf ShB severity (Figures</w:t>
      </w:r>
      <w:r>
        <w:t xml:space="preserve"> </w:t>
      </w:r>
      <w:r>
        <w:t xml:space="preserve">??</w:t>
      </w:r>
      <w:r>
        <w:t xml:space="preserve">,</w:t>
      </w:r>
      <w:r>
        <w:t xml:space="preserve"> </w:t>
      </w:r>
      <w:r>
        <w:t xml:space="preserve">??</w:t>
      </w:r>
      <w:r>
        <w:t xml:space="preserve">).</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w:t>
      </w:r>
      <w:r>
        <w:t xml:space="preserve">). In the 2016 experiment the tiller ShB severity was significantly lower for AWD than the traditional FLD treatment, which may indicate a possible adverse effect of using AWD on tiller ShB severity.</w:t>
      </w:r>
    </w:p>
    <w:p>
      <w:pPr>
        <w:pStyle w:val="BodyText"/>
      </w:pPr>
      <w:r>
        <w:t xml:space="preserve">The changes made for the 2016 experiment appear to have improved the experiment, increasing the incidence and decreased variability of sheath blight in the plots (Figure</w:t>
      </w:r>
      <w:r>
        <w:t xml:space="preserve"> </w:t>
      </w:r>
      <w:r>
        <w:t xml:space="preserve">??</w:t>
      </w:r>
      <w:r>
        <w:t xml:space="preserve">).</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5"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0"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0"/>
    <w:bookmarkStart w:id="52"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1">
        <w:r>
          <w:rPr>
            <w:rStyle w:val="Hyperlink"/>
          </w:rPr>
          <w:t xml:space="preserve">http://www.jstatsoft.org/v33/i02/</w:t>
        </w:r>
      </w:hyperlink>
    </w:p>
    <w:bookmarkEnd w:id="52"/>
    <w:bookmarkStart w:id="53"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3"/>
    <w:bookmarkStart w:id="55"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4">
        <w:r>
          <w:rPr>
            <w:rStyle w:val="Hyperlink"/>
          </w:rPr>
          <w:t xml:space="preserve">10.1016/j.agwat.2006.10.006</w:t>
        </w:r>
      </w:hyperlink>
    </w:p>
    <w:bookmarkEnd w:id="55"/>
    <w:bookmarkStart w:id="56"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6"/>
    <w:bookmarkStart w:id="58" w:name="ref-MOEF2015"/>
    <w:p>
      <w:pPr>
        <w:pStyle w:val="BodyText"/>
      </w:pPr>
      <w:r>
        <w:t xml:space="preserve">Ministry of Environment and Forests (MOEF) Government of the People’s Republic of Bangladesh. (2015). Intended nationally determined contributions (INDC).</w:t>
      </w:r>
      <w:r>
        <w:t xml:space="preserve"> </w:t>
      </w:r>
      <w:hyperlink r:id="rId57">
        <w:r>
          <w:rPr>
            <w:rStyle w:val="Hyperlink"/>
          </w:rPr>
          <w:t xml:space="preserve">http://www4.unfccc.int/ndcregistry/PublishedDocuments/Bangladesh%20First/INDC_2015_of_Bangladesh.pdf</w:t>
        </w:r>
      </w:hyperlink>
    </w:p>
    <w:bookmarkEnd w:id="58"/>
    <w:bookmarkStart w:id="60"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59">
        <w:r>
          <w:rPr>
            <w:rStyle w:val="Hyperlink"/>
          </w:rPr>
          <w:t xml:space="preserve">https://journal.r-project.org/archive/</w:t>
        </w:r>
      </w:hyperlink>
    </w:p>
    <w:bookmarkEnd w:id="60"/>
    <w:bookmarkStart w:id="62"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1">
        <w:r>
          <w:rPr>
            <w:rStyle w:val="Hyperlink"/>
          </w:rPr>
          <w:t xml:space="preserve">https://www.R-project.org/</w:t>
        </w:r>
      </w:hyperlink>
    </w:p>
    <w:bookmarkEnd w:id="62"/>
    <w:bookmarkStart w:id="63"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3"/>
    <w:bookmarkStart w:id="64"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4"/>
    <w:bookmarkStart w:id="65"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5"/>
    <w:bookmarkStart w:id="66"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6"/>
    <w:bookmarkStart w:id="67"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7"/>
    <w:bookmarkStart w:id="68"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8"/>
    <w:bookmarkStart w:id="69"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9"/>
    <w:bookmarkStart w:id="71"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0">
        <w:r>
          <w:rPr>
            <w:rStyle w:val="Hyperlink"/>
          </w:rPr>
          <w:t xml:space="preserve">10.1007/s10681-010-0296-7</w:t>
        </w:r>
      </w:hyperlink>
    </w:p>
    <w:bookmarkEnd w:id="71"/>
    <w:bookmarkStart w:id="72"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2"/>
    <w:bookmarkStart w:id="74"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3">
        <w:r>
          <w:rPr>
            <w:rStyle w:val="Hyperlink"/>
          </w:rPr>
          <w:t xml:space="preserve">10.1111/j.1365-2486.2005.00976.x</w:t>
        </w:r>
      </w:hyperlink>
    </w:p>
    <w:bookmarkEnd w:id="74"/>
    <w:bookmarkEnd w:id="75"/>
    <w:p>
      <w:pPr>
        <w:pStyle w:val="Heading5"/>
      </w:pPr>
      <w:bookmarkStart w:id="76" w:name="pagebreak-1"/>
      <w:r>
        <w:t xml:space="preserve">pagebreak</w:t>
      </w:r>
      <w:bookmarkEnd w:id="76"/>
    </w:p>
    <w:p>
      <w:pPr>
        <w:pStyle w:val="Heading1"/>
      </w:pPr>
      <w:bookmarkStart w:id="77" w:name="tables"/>
      <w:r>
        <w:t xml:space="preserve">Tables</w:t>
      </w:r>
      <w:bookmarkEnd w:id="77"/>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78" w:name="pagebreak-2"/>
      <w:r>
        <w:t xml:space="preserve">pagebreak</w:t>
      </w:r>
      <w:bookmarkEnd w:id="78"/>
    </w:p>
    <w:p>
      <w:pPr>
        <w:pStyle w:val="Heading1"/>
      </w:pPr>
      <w:bookmarkStart w:id="79" w:name="figures"/>
      <w:r>
        <w:t xml:space="preserve">Figures</w:t>
      </w:r>
      <w:bookmarkEnd w:id="79"/>
    </w:p>
    <w:p>
      <w:pPr>
        <w:pStyle w:val="CaptionedFigure"/>
      </w:pPr>
      <w:r>
        <w:drawing>
          <wp:inline>
            <wp:extent cx="5943600" cy="5943600"/>
            <wp:effectExtent b="0" l="0" r="0" t="0"/>
            <wp:docPr descr="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1" w:name="tiller-shb-n-progress"/>
      <w:r>
        <w:t xml:space="preserve">Tiller ShB N progress</w:t>
      </w:r>
      <w:bookmarkEnd w:id="8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3" w:name="shb-boxplot---wmgt"/>
      <w:r>
        <w:t xml:space="preserve">ShB boxplot - WMGT</w:t>
      </w:r>
      <w:bookmarkEnd w:id="8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inc-1.eps" id="0"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5" w:name="shb-boxplot---nrte"/>
      <w:r>
        <w:t xml:space="preserve">ShB boxplot - NRTE</w:t>
      </w:r>
      <w:bookmarkEnd w:id="8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sev-1.eps" id="0"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87" w:name="pagebreak-3"/>
      <w:r>
        <w:t xml:space="preserve">pagebreak</w:t>
      </w:r>
      <w:bookmarkEnd w:id="87"/>
    </w:p>
    <w:p>
      <w:pPr>
        <w:pStyle w:val="Heading3"/>
      </w:pPr>
      <w:bookmarkStart w:id="88" w:name="colophon"/>
      <w:r>
        <w:t xml:space="preserve">Colophon</w:t>
      </w:r>
      <w:bookmarkEnd w:id="88"/>
    </w:p>
    <w:p>
      <w:pPr>
        <w:pStyle w:val="FirstParagraph"/>
      </w:pPr>
      <w:r>
        <w:t xml:space="preserve">This report was generated on 2018-04-29 09:47:10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2018-04-29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2018-04-28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[65ac603] 2018-04-27: Add line break between tables and name figures in similar fashion</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s" /><Relationship Type="http://schemas.openxmlformats.org/officeDocument/2006/relationships/image" Id="rId86" Target="media/rId86.ps" /><Relationship Type="http://schemas.openxmlformats.org/officeDocument/2006/relationships/image" Id="rId84" Target="media/rId84.ps" /><Relationship Type="http://schemas.openxmlformats.org/officeDocument/2006/relationships/image" Id="rId80" Target="media/rId80.ps" /><Relationship Type="http://schemas.openxmlformats.org/officeDocument/2006/relationships/hyperlink" Id="rId51" Target="http://www.jstatsoft.org/v33/i02/" TargetMode="External" /><Relationship Type="http://schemas.openxmlformats.org/officeDocument/2006/relationships/hyperlink" Id="rId57" Target="http://www4.unfccc.int/ndcregistry/PublishedDocuments/Bangladesh%20First/INDC_2015_of_Bangladesh.pdf" TargetMode="External" /><Relationship Type="http://schemas.openxmlformats.org/officeDocument/2006/relationships/hyperlink" Id="rId70"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4" Target="https://doi.org/10.1016/j.agwat.2006.10.006" TargetMode="External" /><Relationship Type="http://schemas.openxmlformats.org/officeDocument/2006/relationships/hyperlink" Id="rId73"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59" Target="https://journal.r-project.org/archive/" TargetMode="External" /><Relationship Type="http://schemas.openxmlformats.org/officeDocument/2006/relationships/hyperlink" Id="rId6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1" Target="http://www.jstatsoft.org/v33/i02/" TargetMode="External" /><Relationship Type="http://schemas.openxmlformats.org/officeDocument/2006/relationships/hyperlink" Id="rId57" Target="http://www4.unfccc.int/ndcregistry/PublishedDocuments/Bangladesh%20First/INDC_2015_of_Bangladesh.pdf" TargetMode="External" /><Relationship Type="http://schemas.openxmlformats.org/officeDocument/2006/relationships/hyperlink" Id="rId70"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4" Target="https://doi.org/10.1016/j.agwat.2006.10.006" TargetMode="External" /><Relationship Type="http://schemas.openxmlformats.org/officeDocument/2006/relationships/hyperlink" Id="rId73"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59" Target="https://journal.r-project.org/archive/"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2018-04-28T23:47:17Z</dcterms:created>
  <dcterms:modified xsi:type="dcterms:W3CDTF">2018-04-28T23:47:17Z</dcterms:modified>
</cp:coreProperties>
</file>