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Risk Burndown Project – Detailed Code Explanation</w:t>
      </w:r>
    </w:p>
    <w:p>
      <w:pPr>
        <w:pStyle w:val="Heading2"/>
      </w:pPr>
      <w:r>
        <w:t>1. Add Risk Component (add_risk.py)</w:t>
      </w:r>
    </w:p>
    <w:p>
      <w:r>
        <w:t>This component is responsible for allowing users to add new risks into the system. It combines UI rendering, data validation, role-based defaults, and persistence logic.</w:t>
      </w:r>
    </w:p>
    <w:p>
      <w:pPr>
        <w:pStyle w:val="Heading3"/>
      </w:pPr>
      <w:r>
        <w:t>1.1 Function: render_add_risk(df)</w:t>
      </w:r>
    </w:p>
    <w:p>
      <w:r>
        <w:t>This is the main entry function of the Add Risk component. It receives the existing risk DataFrame and renders the entire Add Risk workflow.</w:t>
      </w:r>
    </w:p>
    <w:p>
      <w:pPr>
        <w:pStyle w:val="Heading3"/>
      </w:pPr>
      <w:r>
        <w:t>1.2 File Upload and Save Logic</w:t>
      </w:r>
    </w:p>
    <w:p>
      <w:r>
        <w:t>The file uploader allows users to upload an Excel or CSV file containing existing risks. If a file is uploaded, it is loaded into a DataFrame using the centralized data loader. A Save button allows persisting the current dataset locally.</w:t>
      </w:r>
    </w:p>
    <w:p>
      <w:pPr>
        <w:pStyle w:val="Heading3"/>
      </w:pPr>
      <w:r>
        <w:t>1.3 Role-Based Default Risk Type</w:t>
      </w:r>
    </w:p>
    <w:p>
      <w:r>
        <w:t>The default risk type is selected based on the logged-in user's role. Technical users see 'Technical' as the default, while others see 'Quality'. This improves usability and enforces role-based behavior.</w:t>
      </w:r>
    </w:p>
    <w:p>
      <w:pPr>
        <w:pStyle w:val="Heading3"/>
      </w:pPr>
      <w:r>
        <w:t>1.4 Risk Entry Form</w:t>
      </w:r>
    </w:p>
    <w:p>
      <w:r>
        <w:t>The Streamlit form captures structured risk information such as Risk ID, description, dates, probability, impact, difficulty, priority, owner, and action plan. Mandatory fields are validated before submission.</w:t>
      </w:r>
    </w:p>
    <w:p>
      <w:pPr>
        <w:pStyle w:val="Heading3"/>
      </w:pPr>
      <w:r>
        <w:t>1.5 Data Validation and Persistence</w:t>
      </w:r>
    </w:p>
    <w:p>
      <w:r>
        <w:t>On form submission, the system checks required fields. A new risk row is constructed as a dictionary and appended to the existing DataFrame. The updated data is saved locally and the UI is refreshed.</w:t>
      </w:r>
    </w:p>
    <w:p>
      <w:pPr>
        <w:pStyle w:val="Heading3"/>
      </w:pPr>
      <w:r>
        <w:t>1.6 Risk Listing and Metrics</w:t>
      </w:r>
    </w:p>
    <w:p>
      <w:r>
        <w:t>After saving, risks are filtered based on user role. The component displays the current risk table along with summary metrics such as total risks, open risks, and high-priority risks.</w:t>
      </w:r>
    </w:p>
    <w:p>
      <w:pPr>
        <w:pStyle w:val="Heading2"/>
      </w:pPr>
      <w:r>
        <w:t>2. Risk Burndown Dashboard (dashboard.py)</w:t>
      </w:r>
    </w:p>
    <w:p>
      <w:r>
        <w:t>The dashboard component provides analytical views of risk trends over time. It combines data validation, time-based computation, visualization, and role-based access.</w:t>
      </w:r>
    </w:p>
    <w:p>
      <w:pPr>
        <w:pStyle w:val="Heading3"/>
      </w:pPr>
      <w:r>
        <w:t>2.1 Data Source Handling</w:t>
      </w:r>
    </w:p>
    <w:p>
      <w:r>
        <w:t>Users can load data either from a local file or by uploading an external file. Session state is used to track the active data source. This ensures flexibility without losing consistency.</w:t>
      </w:r>
    </w:p>
    <w:p>
      <w:pPr>
        <w:pStyle w:val="Heading3"/>
      </w:pPr>
      <w:r>
        <w:t>2.2 Data Normalization</w:t>
      </w:r>
    </w:p>
    <w:p>
      <w:r>
        <w:t>The dashboard ensures that all required columns exist before analysis. Missing columns are created to avoid runtime errors and maintain a standard schema.</w:t>
      </w:r>
    </w:p>
    <w:p>
      <w:pPr>
        <w:pStyle w:val="Heading3"/>
      </w:pPr>
      <w:r>
        <w:t>2.3 Date Conversion</w:t>
      </w:r>
    </w:p>
    <w:p>
      <w:r>
        <w:t>Date columns are converted to datetime format using a strict date pattern. This step is critical for accurate timeline and burndown calculations.</w:t>
      </w:r>
    </w:p>
    <w:p>
      <w:pPr>
        <w:pStyle w:val="Heading3"/>
      </w:pPr>
      <w:r>
        <w:t>2.4 Burndown Calculation Logic</w:t>
      </w:r>
    </w:p>
    <w:p>
      <w:r>
        <w:t>The burndown logic generates a daily timeline from the earliest open date to the latest expected or actual closure date. For each day, expected and actual open risks are computed separately.</w:t>
      </w:r>
    </w:p>
    <w:p>
      <w:pPr>
        <w:pStyle w:val="Heading3"/>
      </w:pPr>
      <w:r>
        <w:t>2.5 Peak Risk Identification</w:t>
      </w:r>
    </w:p>
    <w:p>
      <w:r>
        <w:t>Peak risk periods are identified by selecting dates where open risks exceed 80% of the maximum observed value. These peaks are visually highlighted to draw management attention.</w:t>
      </w:r>
    </w:p>
    <w:p>
      <w:pPr>
        <w:pStyle w:val="Heading3"/>
      </w:pPr>
      <w:r>
        <w:t>2.6 Monthly Metrics Computation</w:t>
      </w:r>
    </w:p>
    <w:p>
      <w:r>
        <w:t>Monthly metrics calculate how many risks were opened per month and how many were expected versus actually open. This helps track risk inflow and closure efficiency.</w:t>
      </w:r>
    </w:p>
    <w:p>
      <w:pPr>
        <w:pStyle w:val="Heading3"/>
      </w:pPr>
      <w:r>
        <w:t>2.7 Role-Based Dashboards</w:t>
      </w:r>
    </w:p>
    <w:p>
      <w:r>
        <w:t>Technical users see only technical risks, while upper management users see both technical and business risks in separate tabs. This ensures clarity and relevance of information.</w:t>
      </w:r>
    </w:p>
    <w:p>
      <w:pPr>
        <w:pStyle w:val="Heading2"/>
      </w:pPr>
      <w:r>
        <w:t>3. Metrics Module (metrics.py)</w:t>
      </w:r>
    </w:p>
    <w:p>
      <w:r>
        <w:t>The metrics module contains reusable analytical functions separated from UI logic.</w:t>
      </w:r>
    </w:p>
    <w:p>
      <w:pPr>
        <w:pStyle w:val="Heading3"/>
      </w:pPr>
      <w:r>
        <w:t>3.1 generate_burndown()</w:t>
      </w:r>
    </w:p>
    <w:p>
      <w:r>
        <w:t>This function computes expected and actual open risks over time. It iterates through a daily timeline and counts risks based on open and closure dates.</w:t>
      </w:r>
    </w:p>
    <w:p>
      <w:pPr>
        <w:pStyle w:val="Heading3"/>
      </w:pPr>
      <w:r>
        <w:t>3.2 plot_burndown()</w:t>
      </w:r>
    </w:p>
    <w:p>
      <w:r>
        <w:t>This function plots expected versus actual risk trends using Plotly. It provides a clear visual comparison of planned versus real risk closure.</w:t>
      </w:r>
    </w:p>
    <w:p>
      <w:pPr>
        <w:pStyle w:val="Heading3"/>
      </w:pPr>
      <w:r>
        <w:t>3.3 Monthly Metrics Functions</w:t>
      </w:r>
    </w:p>
    <w:p>
      <w:r>
        <w:t>Monthly aggregation functions compute how many risks were opened per month and visualize them using bar charts.</w:t>
      </w:r>
    </w:p>
    <w:p>
      <w:pPr>
        <w:pStyle w:val="Heading3"/>
      </w:pPr>
      <w:r>
        <w:t>3.4 Summary Metrics</w:t>
      </w:r>
    </w:p>
    <w:p>
      <w:r>
        <w:t>Summary metrics provide a quick overview of total, open, and closed risks using simple KPI-style indicators.</w:t>
      </w:r>
    </w:p>
    <w:p>
      <w:pPr>
        <w:pStyle w:val="Heading2"/>
      </w:pPr>
      <w:r>
        <w:t>4. Overall Design Benefits</w:t>
      </w:r>
    </w:p>
    <w:p>
      <w:r>
        <w:t>The design follows separation of concerns, role-based access control, and reusable analytics. This makes the Risk Burndown system scalable, maintainable, and audit-ready.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