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6F7B1C"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C45EF" w:rsidRPr="00EC45EF"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ED3A80">
            <w:rPr>
              <w:rFonts w:ascii="Times New Roman" w:hAnsi="Times New Roman" w:cs="Times New Roman"/>
              <w:sz w:val="24"/>
              <w:szCs w:val="24"/>
            </w:rPr>
            <w:fldChar w:fldCharType="begin"/>
          </w:r>
          <w:r w:rsidRPr="00ED3A80">
            <w:rPr>
              <w:rFonts w:ascii="Times New Roman" w:hAnsi="Times New Roman" w:cs="Times New Roman"/>
              <w:sz w:val="24"/>
              <w:szCs w:val="24"/>
            </w:rPr>
            <w:instrText xml:space="preserve"> TOC \o "1-3" \h \z \u </w:instrText>
          </w:r>
          <w:r w:rsidRPr="00ED3A80">
            <w:rPr>
              <w:rFonts w:ascii="Times New Roman" w:hAnsi="Times New Roman" w:cs="Times New Roman"/>
              <w:sz w:val="24"/>
              <w:szCs w:val="24"/>
            </w:rPr>
            <w:fldChar w:fldCharType="separate"/>
          </w:r>
          <w:hyperlink w:anchor="_Toc482194342" w:history="1">
            <w:r w:rsidR="00EC45EF" w:rsidRPr="00EC45EF">
              <w:rPr>
                <w:rStyle w:val="Hyperlink"/>
                <w:rFonts w:ascii="Times New Roman" w:hAnsi="Times New Roman" w:cs="Times New Roman"/>
                <w:b/>
                <w:noProof/>
                <w:sz w:val="24"/>
                <w:szCs w:val="24"/>
              </w:rPr>
              <w:t>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Einleitung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4</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3" w:history="1">
            <w:r w:rsidR="00EC45EF" w:rsidRPr="00EC45EF">
              <w:rPr>
                <w:rStyle w:val="Hyperlink"/>
                <w:rFonts w:ascii="Times New Roman" w:hAnsi="Times New Roman" w:cs="Times New Roman"/>
                <w:b/>
                <w:noProof/>
                <w:sz w:val="24"/>
                <w:szCs w:val="24"/>
              </w:rPr>
              <w:t>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Anforderungen und abgeleitetes Spielkonzept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_Toc482194343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5</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4" w:history="1">
            <w:r w:rsidR="00EC45EF" w:rsidRPr="00EC45EF">
              <w:rPr>
                <w:rStyle w:val="Hyperlink"/>
                <w:rFonts w:ascii="Times New Roman" w:hAnsi="Times New Roman" w:cs="Times New Roman"/>
                <w:noProof/>
                <w:sz w:val="24"/>
                <w:szCs w:val="24"/>
              </w:rPr>
              <w:t>2.1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_Toc482194344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5</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5" w:history="1">
            <w:r w:rsidR="00EC45EF" w:rsidRPr="00EC45EF">
              <w:rPr>
                <w:rStyle w:val="Hyperlink"/>
                <w:rFonts w:ascii="Times New Roman" w:hAnsi="Times New Roman" w:cs="Times New Roman"/>
                <w:noProof/>
                <w:sz w:val="24"/>
                <w:szCs w:val="24"/>
              </w:rPr>
              <w:t>2.2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Spielkonzept des Tetris Games</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_Toc482194345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7</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6" w:history="1">
            <w:r w:rsidR="00EC45EF" w:rsidRPr="00EC45EF">
              <w:rPr>
                <w:rStyle w:val="Hyperlink"/>
                <w:rFonts w:ascii="Times New Roman" w:hAnsi="Times New Roman" w:cs="Times New Roman"/>
                <w:b/>
                <w:noProof/>
                <w:sz w:val="24"/>
                <w:szCs w:val="24"/>
              </w:rPr>
              <w:t>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Architektur und Implementierung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_Toc482194346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7" w:history="1">
            <w:r w:rsidR="00EC45EF" w:rsidRPr="00EC45EF">
              <w:rPr>
                <w:rStyle w:val="Hyperlink"/>
                <w:rFonts w:ascii="Times New Roman" w:hAnsi="Times New Roman" w:cs="Times New Roman"/>
                <w:noProof/>
                <w:sz w:val="24"/>
                <w:szCs w:val="24"/>
              </w:rPr>
              <w:t>3.1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Modell</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_Toc482194347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8" w:history="1">
            <w:r w:rsidR="00EC45EF" w:rsidRPr="00EC45EF">
              <w:rPr>
                <w:rStyle w:val="Hyperlink"/>
                <w:rFonts w:ascii="Times New Roman" w:hAnsi="Times New Roman" w:cs="Times New Roman"/>
                <w:noProof/>
                <w:sz w:val="24"/>
                <w:szCs w:val="24"/>
              </w:rPr>
              <w:t>3.2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View</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_Toc482194348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49" w:history="1">
            <w:r w:rsidR="00EC45EF" w:rsidRPr="00EC45EF">
              <w:rPr>
                <w:rStyle w:val="Hyperlink"/>
                <w:rFonts w:ascii="Times New Roman" w:hAnsi="Times New Roman" w:cs="Times New Roman"/>
                <w:noProof/>
                <w:sz w:val="24"/>
                <w:szCs w:val="24"/>
              </w:rPr>
              <w:t>3.2.1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HTML-Dokument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_Toc482194349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50" w:history="1">
            <w:r w:rsidR="00EC45EF" w:rsidRPr="00EC45EF">
              <w:rPr>
                <w:rStyle w:val="Hyperlink"/>
                <w:rFonts w:ascii="Times New Roman" w:hAnsi="Times New Roman" w:cs="Times New Roman"/>
                <w:noProof/>
                <w:sz w:val="24"/>
                <w:szCs w:val="24"/>
              </w:rPr>
              <w:t>3.2.2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TetrisView als Schnittstelle zum HTML-Dokument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_Toc482194350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1" w:history="1">
            <w:r w:rsidR="00EC45EF" w:rsidRPr="00EC45EF">
              <w:rPr>
                <w:rStyle w:val="Hyperlink"/>
                <w:rFonts w:ascii="Times New Roman" w:hAnsi="Times New Roman" w:cs="Times New Roman"/>
                <w:noProof/>
                <w:sz w:val="24"/>
                <w:szCs w:val="24"/>
              </w:rPr>
              <w:t>3.3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Controller</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_Toc482194351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8</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2" w:history="1">
            <w:r w:rsidR="00EC45EF" w:rsidRPr="00EC45EF">
              <w:rPr>
                <w:rStyle w:val="Hyperlink"/>
                <w:rFonts w:ascii="Times New Roman" w:hAnsi="Times New Roman" w:cs="Times New Roman"/>
                <w:b/>
                <w:noProof/>
                <w:sz w:val="24"/>
                <w:szCs w:val="24"/>
              </w:rPr>
              <w:t>4.</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Level- und Parametrisierungskonzept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9</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3" w:history="1">
            <w:r w:rsidR="00EC45EF" w:rsidRPr="00EC45EF">
              <w:rPr>
                <w:rStyle w:val="Hyperlink"/>
                <w:rFonts w:ascii="Times New Roman" w:hAnsi="Times New Roman" w:cs="Times New Roman"/>
                <w:b/>
                <w:noProof/>
                <w:sz w:val="24"/>
                <w:szCs w:val="24"/>
              </w:rPr>
              <w:t>5.</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Nachweis der 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_Toc482194353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4" w:history="1">
            <w:r w:rsidR="00EC45EF" w:rsidRPr="00EC45EF">
              <w:rPr>
                <w:rStyle w:val="Hyperlink"/>
                <w:rFonts w:ascii="Times New Roman" w:hAnsi="Times New Roman" w:cs="Times New Roman"/>
                <w:noProof/>
                <w:sz w:val="24"/>
                <w:szCs w:val="24"/>
              </w:rPr>
              <w:t>5.1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funktionalen 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_Toc482194354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5" w:history="1">
            <w:r w:rsidR="00EC45EF" w:rsidRPr="00EC45EF">
              <w:rPr>
                <w:rStyle w:val="Hyperlink"/>
                <w:rFonts w:ascii="Times New Roman" w:hAnsi="Times New Roman" w:cs="Times New Roman"/>
                <w:noProof/>
                <w:sz w:val="24"/>
                <w:szCs w:val="24"/>
              </w:rPr>
              <w:t>5.2</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Dokumentationsanforderungen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_Toc482194355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10</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6" w:history="1">
            <w:r w:rsidR="00EC45EF" w:rsidRPr="00EC45EF">
              <w:rPr>
                <w:rStyle w:val="Hyperlink"/>
                <w:rFonts w:ascii="Times New Roman" w:hAnsi="Times New Roman" w:cs="Times New Roman"/>
                <w:noProof/>
                <w:sz w:val="24"/>
                <w:szCs w:val="24"/>
              </w:rPr>
              <w:t>5.3</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Nachweis der Einhaltung technischer Randbedingungen</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_Toc482194356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11</w:t>
            </w:r>
            <w:r w:rsidR="00EC45EF" w:rsidRPr="00EC45EF">
              <w:rPr>
                <w:rFonts w:ascii="Times New Roman" w:hAnsi="Times New Roman" w:cs="Times New Roman"/>
                <w:noProof/>
                <w:webHidden/>
                <w:sz w:val="24"/>
                <w:szCs w:val="24"/>
              </w:rPr>
              <w:fldChar w:fldCharType="end"/>
            </w:r>
          </w:hyperlink>
        </w:p>
        <w:p w:rsidR="00EC45EF" w:rsidRPr="00EC45EF" w:rsidRDefault="006F7B1C">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7" w:history="1">
            <w:r w:rsidR="00EC45EF" w:rsidRPr="00EC45EF">
              <w:rPr>
                <w:rStyle w:val="Hyperlink"/>
                <w:rFonts w:ascii="Times New Roman" w:hAnsi="Times New Roman" w:cs="Times New Roman"/>
                <w:noProof/>
                <w:sz w:val="24"/>
                <w:szCs w:val="24"/>
              </w:rPr>
              <w:t>5.4</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noProof/>
                <w:sz w:val="24"/>
                <w:szCs w:val="24"/>
              </w:rPr>
              <w:t>Verantwortlichkeiten im Projekt</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_Toc482194357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12</w:t>
            </w:r>
            <w:r w:rsidR="00EC45EF" w:rsidRPr="00EC45EF">
              <w:rPr>
                <w:rFonts w:ascii="Times New Roman" w:hAnsi="Times New Roman" w:cs="Times New Roman"/>
                <w:noProof/>
                <w:webHidden/>
                <w:sz w:val="24"/>
                <w:szCs w:val="24"/>
              </w:rPr>
              <w:fldChar w:fldCharType="end"/>
            </w:r>
          </w:hyperlink>
        </w:p>
        <w:p w:rsidR="002173D4" w:rsidRDefault="002173D4">
          <w:r w:rsidRPr="00ED3A8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6F7B1C">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6F7B1C">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97573"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2102586" w:history="1">
        <w:r w:rsidR="00497573" w:rsidRPr="00864D12">
          <w:rPr>
            <w:rStyle w:val="Hyperlink"/>
            <w:rFonts w:ascii="Times New Roman" w:hAnsi="Times New Roman" w:cs="Times New Roman"/>
            <w:noProof/>
          </w:rPr>
          <w:t>Tabelle 1: Anforderungen</w:t>
        </w:r>
        <w:r w:rsidR="00497573">
          <w:rPr>
            <w:noProof/>
            <w:webHidden/>
          </w:rPr>
          <w:tab/>
        </w:r>
        <w:r w:rsidR="00497573">
          <w:rPr>
            <w:noProof/>
            <w:webHidden/>
          </w:rPr>
          <w:fldChar w:fldCharType="begin"/>
        </w:r>
        <w:r w:rsidR="00497573">
          <w:rPr>
            <w:noProof/>
            <w:webHidden/>
          </w:rPr>
          <w:instrText xml:space="preserve"> PAGEREF _Toc482102586 \h </w:instrText>
        </w:r>
        <w:r w:rsidR="00497573">
          <w:rPr>
            <w:noProof/>
            <w:webHidden/>
          </w:rPr>
        </w:r>
        <w:r w:rsidR="00497573">
          <w:rPr>
            <w:noProof/>
            <w:webHidden/>
          </w:rPr>
          <w:fldChar w:fldCharType="separate"/>
        </w:r>
        <w:r w:rsidR="00497573">
          <w:rPr>
            <w:noProof/>
            <w:webHidden/>
          </w:rPr>
          <w:t>6</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87" w:history="1">
        <w:r w:rsidR="00497573" w:rsidRPr="00864D12">
          <w:rPr>
            <w:rStyle w:val="Hyperlink"/>
            <w:rFonts w:ascii="Times New Roman" w:hAnsi="Times New Roman" w:cs="Times New Roman"/>
            <w:noProof/>
          </w:rPr>
          <w:t>Tabelle 2: Punktesystem für Tetris</w:t>
        </w:r>
        <w:r w:rsidR="00497573">
          <w:rPr>
            <w:noProof/>
            <w:webHidden/>
          </w:rPr>
          <w:tab/>
        </w:r>
        <w:r w:rsidR="00497573">
          <w:rPr>
            <w:noProof/>
            <w:webHidden/>
          </w:rPr>
          <w:fldChar w:fldCharType="begin"/>
        </w:r>
        <w:r w:rsidR="00497573">
          <w:rPr>
            <w:noProof/>
            <w:webHidden/>
          </w:rPr>
          <w:instrText xml:space="preserve"> PAGEREF _Toc482102587 \h </w:instrText>
        </w:r>
        <w:r w:rsidR="00497573">
          <w:rPr>
            <w:noProof/>
            <w:webHidden/>
          </w:rPr>
        </w:r>
        <w:r w:rsidR="00497573">
          <w:rPr>
            <w:noProof/>
            <w:webHidden/>
          </w:rPr>
          <w:fldChar w:fldCharType="separate"/>
        </w:r>
        <w:r w:rsidR="00497573">
          <w:rPr>
            <w:noProof/>
            <w:webHidden/>
          </w:rPr>
          <w:t>9</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88" w:history="1">
        <w:r w:rsidR="00497573" w:rsidRPr="00864D12">
          <w:rPr>
            <w:rStyle w:val="Hyperlink"/>
            <w:rFonts w:ascii="Times New Roman" w:hAnsi="Times New Roman" w:cs="Times New Roman"/>
            <w:noProof/>
          </w:rPr>
          <w:t>Tabelle 3: Nachweis der funktionalen Anforderungen</w:t>
        </w:r>
        <w:r w:rsidR="00497573">
          <w:rPr>
            <w:noProof/>
            <w:webHidden/>
          </w:rPr>
          <w:tab/>
        </w:r>
        <w:r w:rsidR="00497573">
          <w:rPr>
            <w:noProof/>
            <w:webHidden/>
          </w:rPr>
          <w:fldChar w:fldCharType="begin"/>
        </w:r>
        <w:r w:rsidR="00497573">
          <w:rPr>
            <w:noProof/>
            <w:webHidden/>
          </w:rPr>
          <w:instrText xml:space="preserve"> PAGEREF _Toc482102588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89" w:history="1">
        <w:r w:rsidR="00497573" w:rsidRPr="00864D12">
          <w:rPr>
            <w:rStyle w:val="Hyperlink"/>
            <w:rFonts w:ascii="Times New Roman" w:hAnsi="Times New Roman" w:cs="Times New Roman"/>
            <w:noProof/>
          </w:rPr>
          <w:t>Tabelle 4: Nachweis der Dokumentationsanforderungen</w:t>
        </w:r>
        <w:r w:rsidR="00497573">
          <w:rPr>
            <w:noProof/>
            <w:webHidden/>
          </w:rPr>
          <w:tab/>
        </w:r>
        <w:r w:rsidR="00497573">
          <w:rPr>
            <w:noProof/>
            <w:webHidden/>
          </w:rPr>
          <w:fldChar w:fldCharType="begin"/>
        </w:r>
        <w:r w:rsidR="00497573">
          <w:rPr>
            <w:noProof/>
            <w:webHidden/>
          </w:rPr>
          <w:instrText xml:space="preserve"> PAGEREF _Toc482102589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90" w:history="1">
        <w:r w:rsidR="00497573" w:rsidRPr="00864D12">
          <w:rPr>
            <w:rStyle w:val="Hyperlink"/>
            <w:rFonts w:ascii="Times New Roman" w:hAnsi="Times New Roman" w:cs="Times New Roman"/>
            <w:noProof/>
          </w:rPr>
          <w:t>Tabelle 5: Nachweis der technischen Randbedingungen</w:t>
        </w:r>
        <w:r w:rsidR="00497573">
          <w:rPr>
            <w:noProof/>
            <w:webHidden/>
          </w:rPr>
          <w:tab/>
        </w:r>
        <w:r w:rsidR="00497573">
          <w:rPr>
            <w:noProof/>
            <w:webHidden/>
          </w:rPr>
          <w:fldChar w:fldCharType="begin"/>
        </w:r>
        <w:r w:rsidR="00497573">
          <w:rPr>
            <w:noProof/>
            <w:webHidden/>
          </w:rPr>
          <w:instrText xml:space="preserve"> PAGEREF _Toc482102590 \h </w:instrText>
        </w:r>
        <w:r w:rsidR="00497573">
          <w:rPr>
            <w:noProof/>
            <w:webHidden/>
          </w:rPr>
        </w:r>
        <w:r w:rsidR="00497573">
          <w:rPr>
            <w:noProof/>
            <w:webHidden/>
          </w:rPr>
          <w:fldChar w:fldCharType="separate"/>
        </w:r>
        <w:r w:rsidR="00497573">
          <w:rPr>
            <w:noProof/>
            <w:webHidden/>
          </w:rPr>
          <w:t>11</w:t>
        </w:r>
        <w:r w:rsidR="00497573">
          <w:rPr>
            <w:noProof/>
            <w:webHidden/>
          </w:rPr>
          <w:fldChar w:fldCharType="end"/>
        </w:r>
      </w:hyperlink>
    </w:p>
    <w:p w:rsidR="00497573" w:rsidRDefault="006F7B1C">
      <w:pPr>
        <w:pStyle w:val="Abbildungsverzeichnis"/>
        <w:tabs>
          <w:tab w:val="right" w:leader="dot" w:pos="9062"/>
        </w:tabs>
        <w:rPr>
          <w:rFonts w:eastAsiaTheme="minorEastAsia"/>
          <w:noProof/>
          <w:lang w:eastAsia="de-DE"/>
        </w:rPr>
      </w:pPr>
      <w:hyperlink w:anchor="_Toc482102591" w:history="1">
        <w:r w:rsidR="00497573" w:rsidRPr="00864D12">
          <w:rPr>
            <w:rStyle w:val="Hyperlink"/>
            <w:rFonts w:ascii="Times New Roman" w:hAnsi="Times New Roman" w:cs="Times New Roman"/>
            <w:noProof/>
          </w:rPr>
          <w:t>Tabelle 6: Projektverantwortlichkeiten</w:t>
        </w:r>
        <w:r w:rsidR="00497573">
          <w:rPr>
            <w:noProof/>
            <w:webHidden/>
          </w:rPr>
          <w:tab/>
        </w:r>
        <w:r w:rsidR="00497573">
          <w:rPr>
            <w:noProof/>
            <w:webHidden/>
          </w:rPr>
          <w:fldChar w:fldCharType="begin"/>
        </w:r>
        <w:r w:rsidR="00497573">
          <w:rPr>
            <w:noProof/>
            <w:webHidden/>
          </w:rPr>
          <w:instrText xml:space="preserve"> PAGEREF _Toc482102591 \h </w:instrText>
        </w:r>
        <w:r w:rsidR="00497573">
          <w:rPr>
            <w:noProof/>
            <w:webHidden/>
          </w:rPr>
        </w:r>
        <w:r w:rsidR="00497573">
          <w:rPr>
            <w:noProof/>
            <w:webHidden/>
          </w:rPr>
          <w:fldChar w:fldCharType="separate"/>
        </w:r>
        <w:r w:rsidR="00497573">
          <w:rPr>
            <w:noProof/>
            <w:webHidden/>
          </w:rPr>
          <w:t>12</w:t>
        </w:r>
        <w:r w:rsidR="00497573">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372544" w:rsidRDefault="00372544">
      <w:pPr>
        <w:pStyle w:val="Abbildungsverzeichnis"/>
        <w:tabs>
          <w:tab w:val="right" w:leader="dot" w:pos="9062"/>
        </w:tabs>
        <w:rPr>
          <w:rFonts w:eastAsiaTheme="minorEastAsia"/>
          <w:noProof/>
          <w:lang w:eastAsia="de-DE"/>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"Listing" </w:instrText>
      </w:r>
      <w:r>
        <w:rPr>
          <w:rFonts w:ascii="Times New Roman" w:hAnsi="Times New Roman" w:cs="Times New Roman"/>
          <w:b/>
          <w:sz w:val="28"/>
          <w:szCs w:val="28"/>
        </w:rPr>
        <w:fldChar w:fldCharType="separate"/>
      </w:r>
      <w:hyperlink w:anchor="_Toc486499552" w:history="1">
        <w:r w:rsidRPr="00FE5B68">
          <w:rPr>
            <w:rStyle w:val="Hyperlink"/>
            <w:rFonts w:ascii="Times New Roman" w:hAnsi="Times New Roman" w:cs="Times New Roman"/>
            <w:noProof/>
          </w:rPr>
          <w:t>Listing 1: HTML Basisdokument des Spiels</w:t>
        </w:r>
        <w:r>
          <w:rPr>
            <w:noProof/>
            <w:webHidden/>
          </w:rPr>
          <w:tab/>
        </w:r>
        <w:r>
          <w:rPr>
            <w:noProof/>
            <w:webHidden/>
          </w:rPr>
          <w:fldChar w:fldCharType="begin"/>
        </w:r>
        <w:r>
          <w:rPr>
            <w:noProof/>
            <w:webHidden/>
          </w:rPr>
          <w:instrText xml:space="preserve"> PAGEREF _Toc486499552 \h </w:instrText>
        </w:r>
        <w:r>
          <w:rPr>
            <w:noProof/>
            <w:webHidden/>
          </w:rPr>
        </w:r>
        <w:r>
          <w:rPr>
            <w:noProof/>
            <w:webHidden/>
          </w:rPr>
          <w:fldChar w:fldCharType="separate"/>
        </w:r>
        <w:r>
          <w:rPr>
            <w:noProof/>
            <w:webHidden/>
          </w:rPr>
          <w:t>9</w:t>
        </w:r>
        <w:r>
          <w:rPr>
            <w:noProof/>
            <w:webHidden/>
          </w:rPr>
          <w:fldChar w:fldCharType="end"/>
        </w:r>
      </w:hyperlink>
    </w:p>
    <w:p w:rsidR="002D5520" w:rsidRPr="00372544" w:rsidRDefault="00372544">
      <w:pPr>
        <w:rPr>
          <w:rFonts w:ascii="Times New Roman" w:hAnsi="Times New Roman" w:cs="Times New Roman"/>
          <w:b/>
          <w:sz w:val="28"/>
          <w:szCs w:val="28"/>
        </w:rPr>
      </w:pPr>
      <w:r>
        <w:rPr>
          <w:rFonts w:ascii="Times New Roman" w:hAnsi="Times New Roman" w:cs="Times New Roman"/>
          <w:b/>
          <w:sz w:val="28"/>
          <w:szCs w:val="28"/>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2194342"/>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2194343"/>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2194344"/>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2102586"/>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2194345"/>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6F7B1C"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8" w:name="_Toc482194346"/>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Architektur von Tetris </w:t>
      </w:r>
      <w:r w:rsidRPr="009C7773">
        <w:rPr>
          <w:rFonts w:ascii="Times New Roman" w:hAnsi="Times New Roman" w:cs="Times New Roman"/>
          <w:sz w:val="24"/>
          <w:szCs w:val="24"/>
        </w:rPr>
        <w:t>Game folgt dem Model-View-</w:t>
      </w:r>
      <w:r>
        <w:rPr>
          <w:rFonts w:ascii="Times New Roman" w:hAnsi="Times New Roman" w:cs="Times New Roman"/>
          <w:sz w:val="24"/>
          <w:szCs w:val="24"/>
        </w:rPr>
        <w:t>Controller Prinzip</w:t>
      </w:r>
      <w:r w:rsidRPr="009C7773">
        <w:rPr>
          <w:rFonts w:ascii="Times New Roman" w:hAnsi="Times New Roman" w:cs="Times New Roman"/>
          <w:sz w:val="24"/>
          <w:szCs w:val="24"/>
        </w:rPr>
        <w:t>. 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 xml:space="preserve">fallen des </w:t>
      </w:r>
      <w:r w:rsidR="00D9145B">
        <w:rPr>
          <w:rFonts w:ascii="Times New Roman" w:hAnsi="Times New Roman" w:cs="Times New Roman"/>
          <w:sz w:val="24"/>
          <w:szCs w:val="24"/>
        </w:rPr>
        <w:t>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2194347"/>
      <w:r w:rsidR="00A15D04" w:rsidRPr="00510538">
        <w:rPr>
          <w:rFonts w:ascii="Times New Roman" w:hAnsi="Times New Roman" w:cs="Times New Roman"/>
          <w:b/>
          <w:color w:val="auto"/>
          <w:sz w:val="28"/>
          <w:szCs w:val="28"/>
        </w:rPr>
        <w:t>Modell</w:t>
      </w:r>
      <w:bookmarkEnd w:id="9"/>
    </w:p>
    <w:p w:rsidR="00510538" w:rsidRDefault="00510538" w:rsidP="00510538">
      <w:pPr>
        <w:pStyle w:val="berschrift2"/>
        <w:jc w:val="both"/>
        <w:rPr>
          <w:rFonts w:ascii="Times New Roman" w:hAnsi="Times New Roman" w:cs="Times New Roman"/>
          <w:color w:val="auto"/>
          <w:sz w:val="24"/>
          <w:szCs w:val="24"/>
        </w:rPr>
      </w:pPr>
    </w:p>
    <w:p w:rsidR="006D7B69" w:rsidRPr="006D7B69" w:rsidRDefault="006D7B69" w:rsidP="006D7B69">
      <w:pPr>
        <w:autoSpaceDE w:val="0"/>
        <w:autoSpaceDN w:val="0"/>
        <w:adjustRightInd w:val="0"/>
        <w:spacing w:after="0" w:line="240" w:lineRule="auto"/>
        <w:jc w:val="both"/>
        <w:rPr>
          <w:rFonts w:ascii="Times New Roman" w:hAnsi="Times New Roman" w:cs="Times New Roman"/>
          <w:sz w:val="24"/>
          <w:szCs w:val="24"/>
        </w:rPr>
      </w:pPr>
      <w:r w:rsidRPr="006D7B69">
        <w:rPr>
          <w:rFonts w:ascii="Times New Roman" w:hAnsi="Times New Roman" w:cs="Times New Roman"/>
          <w:sz w:val="24"/>
          <w:szCs w:val="24"/>
        </w:rPr>
        <w:t xml:space="preserve">Aus dem Spielkonzept des Abschnitts 2.2 wurden </w:t>
      </w:r>
      <w:r>
        <w:rPr>
          <w:rFonts w:ascii="Times New Roman" w:hAnsi="Times New Roman" w:cs="Times New Roman"/>
          <w:sz w:val="24"/>
          <w:szCs w:val="24"/>
        </w:rPr>
        <w:t>Tetrominoes</w:t>
      </w:r>
      <w:r>
        <w:rPr>
          <w:rFonts w:ascii="Times New Roman" w:hAnsi="Times New Roman" w:cs="Times New Roman"/>
          <w:sz w:val="24"/>
          <w:szCs w:val="24"/>
        </w:rPr>
        <w:t xml:space="preserve"> </w:t>
      </w:r>
      <w:r w:rsidRPr="006D7B69">
        <w:rPr>
          <w:rFonts w:ascii="Times New Roman" w:hAnsi="Times New Roman" w:cs="Times New Roman"/>
          <w:sz w:val="24"/>
          <w:szCs w:val="24"/>
        </w:rPr>
        <w:t>abgeleitet. Ein</w:t>
      </w:r>
      <w:r>
        <w:rPr>
          <w:rFonts w:ascii="Times New Roman" w:hAnsi="Times New Roman" w:cs="Times New Roman"/>
          <w:sz w:val="24"/>
          <w:szCs w:val="24"/>
        </w:rPr>
        <w:t xml:space="preserve"> </w:t>
      </w:r>
      <w:r w:rsidRPr="006D7B69">
        <w:rPr>
          <w:rFonts w:ascii="Times New Roman" w:hAnsi="Times New Roman" w:cs="Times New Roman"/>
          <w:sz w:val="24"/>
          <w:szCs w:val="24"/>
        </w:rPr>
        <w:t>Spiel (</w:t>
      </w:r>
      <w:r>
        <w:rPr>
          <w:rFonts w:ascii="Times New Roman" w:hAnsi="Times New Roman" w:cs="Times New Roman"/>
          <w:sz w:val="24"/>
          <w:szCs w:val="24"/>
        </w:rPr>
        <w:t xml:space="preserve">Tetris </w:t>
      </w:r>
      <w:r w:rsidRPr="006D7B69">
        <w:rPr>
          <w:rFonts w:ascii="Times New Roman" w:hAnsi="Times New Roman" w:cs="Times New Roman"/>
          <w:sz w:val="24"/>
          <w:szCs w:val="24"/>
        </w:rPr>
        <w:t>Game</w:t>
      </w:r>
      <w:r>
        <w:rPr>
          <w:rFonts w:ascii="Times New Roman" w:hAnsi="Times New Roman" w:cs="Times New Roman"/>
          <w:sz w:val="24"/>
          <w:szCs w:val="24"/>
        </w:rPr>
        <w:t>) besteht dabei aus mindestens einem</w:t>
      </w:r>
      <w:r w:rsidRPr="006D7B69">
        <w:rPr>
          <w:rFonts w:ascii="Times New Roman" w:hAnsi="Times New Roman" w:cs="Times New Roman"/>
          <w:sz w:val="24"/>
          <w:szCs w:val="24"/>
        </w:rPr>
        <w:t xml:space="preserve"> </w:t>
      </w:r>
      <w:r>
        <w:rPr>
          <w:rFonts w:ascii="Times New Roman" w:hAnsi="Times New Roman" w:cs="Times New Roman"/>
          <w:sz w:val="24"/>
          <w:szCs w:val="24"/>
        </w:rPr>
        <w:t>Tetromin</w:t>
      </w:r>
      <w:r>
        <w:rPr>
          <w:rFonts w:ascii="Times New Roman" w:hAnsi="Times New Roman" w:cs="Times New Roman"/>
          <w:sz w:val="24"/>
          <w:szCs w:val="24"/>
        </w:rPr>
        <w:t>o</w:t>
      </w:r>
      <w:r w:rsidRPr="006D7B69">
        <w:rPr>
          <w:rFonts w:ascii="Times New Roman" w:hAnsi="Times New Roman" w:cs="Times New Roman"/>
          <w:sz w:val="24"/>
          <w:szCs w:val="24"/>
        </w:rPr>
        <w:t xml:space="preserve">. Das Klassendiagramm des Models </w:t>
      </w:r>
      <w:r>
        <w:rPr>
          <w:rFonts w:ascii="Times New Roman" w:hAnsi="Times New Roman" w:cs="Times New Roman"/>
          <w:sz w:val="24"/>
          <w:szCs w:val="24"/>
        </w:rPr>
        <w:t>wird</w:t>
      </w:r>
      <w:r w:rsidRPr="006D7B69">
        <w:rPr>
          <w:rFonts w:ascii="Times New Roman" w:hAnsi="Times New Roman" w:cs="Times New Roman"/>
          <w:sz w:val="24"/>
          <w:szCs w:val="24"/>
        </w:rPr>
        <w:t xml:space="preserve"> in </w:t>
      </w:r>
      <w:r>
        <w:rPr>
          <w:rFonts w:ascii="Times New Roman" w:hAnsi="Times New Roman" w:cs="Times New Roman"/>
          <w:color w:val="FF0000"/>
          <w:sz w:val="24"/>
          <w:szCs w:val="24"/>
        </w:rPr>
        <w:t>Abbildung Klassendiagram Nummer vom Model</w:t>
      </w:r>
      <w:r w:rsidRPr="006D7B69">
        <w:rPr>
          <w:rFonts w:ascii="Times New Roman" w:hAnsi="Times New Roman" w:cs="Times New Roman"/>
          <w:color w:val="FF0000"/>
          <w:sz w:val="24"/>
          <w:szCs w:val="24"/>
        </w:rPr>
        <w:t xml:space="preserve"> </w:t>
      </w:r>
      <w:r w:rsidRPr="006D7B69">
        <w:rPr>
          <w:rFonts w:ascii="Times New Roman" w:hAnsi="Times New Roman" w:cs="Times New Roman"/>
          <w:sz w:val="24"/>
          <w:szCs w:val="24"/>
        </w:rPr>
        <w:t>gezeigt.</w:t>
      </w:r>
    </w:p>
    <w:p w:rsidR="00510538" w:rsidRDefault="00510538" w:rsidP="00510538">
      <w:pPr>
        <w:pStyle w:val="berschrift2"/>
        <w:jc w:val="both"/>
        <w:rPr>
          <w:rFonts w:ascii="Times New Roman" w:hAnsi="Times New Roman" w:cs="Times New Roman"/>
          <w:sz w:val="24"/>
          <w:szCs w:val="24"/>
        </w:rPr>
      </w:pPr>
    </w:p>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482194348"/>
      <w:r w:rsidRPr="00510538">
        <w:rPr>
          <w:rFonts w:ascii="Times New Roman" w:hAnsi="Times New Roman" w:cs="Times New Roman"/>
          <w:b/>
          <w:color w:val="auto"/>
          <w:sz w:val="28"/>
          <w:szCs w:val="28"/>
        </w:rPr>
        <w:t>View</w:t>
      </w:r>
      <w:bookmarkEnd w:id="10"/>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1" w:name="_Toc482194349"/>
      <w:r w:rsidRPr="00695BF7">
        <w:rPr>
          <w:rFonts w:ascii="Times New Roman" w:hAnsi="Times New Roman" w:cs="Times New Roman"/>
          <w:b/>
          <w:color w:val="auto"/>
        </w:rPr>
        <w:t>HTML-Dokument</w:t>
      </w:r>
      <w:bookmarkEnd w:id="11"/>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Pr>
          <w:rFonts w:ascii="Times New Roman" w:hAnsi="Times New Roman" w:cs="Times New Roman"/>
          <w:sz w:val="24"/>
          <w:szCs w:val="24"/>
        </w:rPr>
        <w:t xml:space="preserve">manipuliert (siehe Abbildung </w:t>
      </w:r>
      <w:r w:rsidR="00077E7D" w:rsidRPr="00077E7D">
        <w:rPr>
          <w:rFonts w:ascii="Times New Roman" w:hAnsi="Times New Roman" w:cs="Times New Roman"/>
          <w:b/>
          <w:color w:val="FF0000"/>
          <w:sz w:val="24"/>
          <w:szCs w:val="24"/>
        </w:rPr>
        <w:t>NUMMER DER KLASSENDIAGRAM ABBILDUNG HIER EINFÜGEN</w:t>
      </w:r>
      <w:r w:rsidRPr="005E1621">
        <w:rPr>
          <w:rFonts w:ascii="Times New Roman" w:hAnsi="Times New Roman" w:cs="Times New Roman"/>
          <w:sz w:val="24"/>
          <w:szCs w:val="24"/>
        </w:rPr>
        <w:t>), 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12" w:name="_Toc486499552"/>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Pr="0037254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12"/>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3" w:name="_Toc482194350"/>
      <w:r w:rsidRPr="00695BF7">
        <w:rPr>
          <w:rFonts w:ascii="Times New Roman" w:hAnsi="Times New Roman" w:cs="Times New Roman"/>
          <w:b/>
          <w:color w:val="auto"/>
        </w:rPr>
        <w:t>TetrisView als Schnittstelle zum HTML-Dokument</w:t>
      </w:r>
      <w:bookmarkEnd w:id="13"/>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4" w:name="_Toc482194351"/>
      <w:r w:rsidRPr="00510538">
        <w:rPr>
          <w:rFonts w:ascii="Times New Roman" w:hAnsi="Times New Roman" w:cs="Times New Roman"/>
          <w:b/>
          <w:color w:val="auto"/>
          <w:sz w:val="28"/>
          <w:szCs w:val="28"/>
        </w:rPr>
        <w:t>Controller</w:t>
      </w:r>
      <w:bookmarkEnd w:id="14"/>
    </w:p>
    <w:p w:rsidR="00510538" w:rsidRPr="00BA15D9" w:rsidRDefault="00510538" w:rsidP="00BA15D9">
      <w:pPr>
        <w:rPr>
          <w:rFonts w:ascii="Times New Roman" w:hAnsi="Times New Roman" w:cs="Times New Roman"/>
          <w:sz w:val="24"/>
          <w:szCs w:val="24"/>
        </w:rPr>
      </w:pPr>
    </w:p>
    <w:p w:rsidR="0022762C" w:rsidRPr="00BA15D9" w:rsidRDefault="00FE5996" w:rsidP="00785647">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bookmarkStart w:id="15" w:name="_GoBack"/>
      <w:bookmarkEnd w:id="15"/>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16" w:name="_Toc482194352"/>
      <w:r w:rsidRPr="0022762C">
        <w:rPr>
          <w:rFonts w:ascii="Times New Roman" w:hAnsi="Times New Roman" w:cs="Times New Roman"/>
          <w:b/>
          <w:color w:val="auto"/>
        </w:rPr>
        <w:lastRenderedPageBreak/>
        <w:t>Level- und Parametrisierungskonzept</w:t>
      </w:r>
      <w:bookmarkEnd w:id="16"/>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7" w:name="_Toc482102587"/>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17"/>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 xml:space="preserve">keit erhöht sich bei jedem Level, damit das Spiel schwerer wird. Die Start Fallgeschwindigkeit liegt bei 1000ms, d.h. jede Sekunde fallen die </w:t>
      </w:r>
      <w:r w:rsidR="00843AE2">
        <w:rPr>
          <w:rFonts w:ascii="Times New Roman" w:hAnsi="Times New Roman" w:cs="Times New Roman"/>
          <w:sz w:val="24"/>
          <w:szCs w:val="24"/>
        </w:rPr>
        <w:t>Tetrominoes</w:t>
      </w:r>
      <w:r w:rsidR="00843AE2">
        <w:rPr>
          <w:rFonts w:ascii="Times New Roman" w:hAnsi="Times New Roman" w:cs="Times New Roman"/>
          <w:sz w:val="24"/>
          <w:szCs w:val="24"/>
        </w:rPr>
        <w:t xml:space="preserve"> um eine Einheit. Jedes Level reduziert sich die Fallgeschwindigkeit um 200ms und die </w:t>
      </w:r>
      <w:r w:rsidR="00843AE2">
        <w:rPr>
          <w:rFonts w:ascii="Times New Roman" w:hAnsi="Times New Roman" w:cs="Times New Roman"/>
          <w:sz w:val="24"/>
          <w:szCs w:val="24"/>
        </w:rPr>
        <w:t>Tetrominoes</w:t>
      </w:r>
      <w:r w:rsidR="00843AE2">
        <w:rPr>
          <w:rFonts w:ascii="Times New Roman" w:hAnsi="Times New Roman" w:cs="Times New Roman"/>
          <w:sz w:val="24"/>
          <w:szCs w:val="24"/>
        </w:rPr>
        <w:t xml:space="preserve"> fallen dementsprechend schneller.</w:t>
      </w:r>
    </w:p>
    <w:p w:rsidR="00BD6CDF" w:rsidRDefault="00082B5D" w:rsidP="007654D2">
      <w:pPr>
        <w:jc w:val="both"/>
        <w:rPr>
          <w:rFonts w:ascii="Times New Roman" w:hAnsi="Times New Roman" w:cs="Times New Roman"/>
          <w:sz w:val="24"/>
          <w:szCs w:val="24"/>
        </w:rPr>
      </w:pPr>
      <w:r>
        <w:rPr>
          <w:rFonts w:ascii="Times New Roman" w:hAnsi="Times New Roman" w:cs="Times New Roman"/>
          <w:sz w:val="24"/>
          <w:szCs w:val="24"/>
        </w:rPr>
        <w:t>Alle Parameter lassen sich in der game-config.json Datei anpassen bzw. modifizieren.</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8" w:name="_Toc482194353"/>
      <w:r w:rsidRPr="00BD6CDF">
        <w:rPr>
          <w:rFonts w:ascii="Times New Roman" w:hAnsi="Times New Roman" w:cs="Times New Roman"/>
          <w:b/>
          <w:color w:val="auto"/>
        </w:rPr>
        <w:lastRenderedPageBreak/>
        <w:t>Nachweis der Anforderungen</w:t>
      </w:r>
      <w:bookmarkEnd w:id="18"/>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9" w:name="_Toc482194354"/>
      <w:r w:rsidRPr="00937CD7">
        <w:rPr>
          <w:rFonts w:ascii="Times New Roman" w:hAnsi="Times New Roman" w:cs="Times New Roman"/>
          <w:b/>
          <w:color w:val="auto"/>
          <w:sz w:val="28"/>
          <w:szCs w:val="28"/>
        </w:rPr>
        <w:t>Nachweis der funktionalen Anforderungen</w:t>
      </w:r>
      <w:bookmarkEnd w:id="19"/>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20" w:name="_Toc482102588"/>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20"/>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21" w:name="_Toc482194355"/>
      <w:r w:rsidRPr="00201B7B">
        <w:rPr>
          <w:rFonts w:ascii="Times New Roman" w:hAnsi="Times New Roman" w:cs="Times New Roman"/>
          <w:b/>
          <w:color w:val="auto"/>
          <w:sz w:val="28"/>
          <w:szCs w:val="28"/>
        </w:rPr>
        <w:t>Nachweis der Dokumentationsanforderungen</w:t>
      </w:r>
      <w:bookmarkEnd w:id="21"/>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 xml:space="preserve">geeigneten Stellen auf die </w:t>
            </w:r>
            <w:r w:rsidRPr="00987284">
              <w:rPr>
                <w:rFonts w:ascii="Times New Roman" w:hAnsi="Times New Roman" w:cs="Times New Roman"/>
                <w:sz w:val="24"/>
                <w:szCs w:val="24"/>
              </w:rPr>
              <w:lastRenderedPageBreak/>
              <w:t>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22" w:name="_Toc482102589"/>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22"/>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23" w:name="_Toc482194356"/>
      <w:r w:rsidRPr="005E767E">
        <w:rPr>
          <w:rFonts w:ascii="Times New Roman" w:hAnsi="Times New Roman" w:cs="Times New Roman"/>
          <w:b/>
          <w:color w:val="auto"/>
          <w:sz w:val="28"/>
          <w:szCs w:val="28"/>
        </w:rPr>
        <w:t>Nachweis der Einhaltung technischer Randbedingungen</w:t>
      </w:r>
      <w:bookmarkEnd w:id="23"/>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24" w:name="_Toc482102590"/>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24"/>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25" w:name="_Toc482194357"/>
      <w:r w:rsidRPr="00EC1352">
        <w:rPr>
          <w:rFonts w:ascii="Times New Roman" w:hAnsi="Times New Roman" w:cs="Times New Roman"/>
          <w:b/>
          <w:color w:val="auto"/>
          <w:sz w:val="28"/>
          <w:szCs w:val="28"/>
        </w:rPr>
        <w:t>Verantwortlichkeiten im Projekt</w:t>
      </w:r>
      <w:bookmarkEnd w:id="25"/>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Parametrisierung</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Level</w:t>
            </w:r>
          </w:p>
        </w:tc>
        <w:tc>
          <w:tcPr>
            <w:tcW w:w="2316"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26" w:name="_Toc482102591"/>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26"/>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203" w:rsidRDefault="00FF4203" w:rsidP="000E3F8B">
      <w:pPr>
        <w:spacing w:after="0" w:line="240" w:lineRule="auto"/>
      </w:pPr>
      <w:r>
        <w:separator/>
      </w:r>
    </w:p>
  </w:endnote>
  <w:endnote w:type="continuationSeparator" w:id="0">
    <w:p w:rsidR="00FF4203" w:rsidRDefault="00FF4203"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6F7B1C" w:rsidRDefault="006F7B1C" w:rsidP="000E3F8B">
        <w:pPr>
          <w:pStyle w:val="Fuzeile"/>
          <w:jc w:val="center"/>
        </w:pPr>
        <w:r>
          <w:fldChar w:fldCharType="begin"/>
        </w:r>
        <w:r>
          <w:instrText>PAGE   \* MERGEFORMAT</w:instrText>
        </w:r>
        <w:r>
          <w:fldChar w:fldCharType="separate"/>
        </w:r>
        <w:r w:rsidR="00785647">
          <w:rPr>
            <w:noProof/>
          </w:rPr>
          <w:t>1</w:t>
        </w:r>
        <w:r>
          <w:fldChar w:fldCharType="end"/>
        </w:r>
      </w:p>
    </w:sdtContent>
  </w:sdt>
  <w:p w:rsidR="006F7B1C" w:rsidRDefault="006F7B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203" w:rsidRDefault="00FF4203" w:rsidP="000E3F8B">
      <w:pPr>
        <w:spacing w:after="0" w:line="240" w:lineRule="auto"/>
      </w:pPr>
      <w:r>
        <w:separator/>
      </w:r>
    </w:p>
  </w:footnote>
  <w:footnote w:type="continuationSeparator" w:id="0">
    <w:p w:rsidR="00FF4203" w:rsidRDefault="00FF4203"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6F7B1C" w:rsidRPr="00C66F00" w:rsidRDefault="006F7B1C">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785647">
          <w:rPr>
            <w:rFonts w:ascii="Times New Roman" w:hAnsi="Times New Roman" w:cs="Times New Roman"/>
            <w:noProof/>
            <w:sz w:val="24"/>
            <w:szCs w:val="24"/>
          </w:rPr>
          <w:t>6</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785647">
          <w:rPr>
            <w:rFonts w:ascii="Times New Roman" w:hAnsi="Times New Roman" w:cs="Times New Roman"/>
            <w:noProof/>
            <w:sz w:val="24"/>
            <w:szCs w:val="24"/>
          </w:rPr>
          <w:t>Anforderungen und abgeleitetes Spielkonzept</w:t>
        </w:r>
        <w:r w:rsidRPr="00C66F00">
          <w:rPr>
            <w:rFonts w:ascii="Times New Roman" w:hAnsi="Times New Roman" w:cs="Times New Roman"/>
            <w:sz w:val="24"/>
            <w:szCs w:val="24"/>
          </w:rPr>
          <w:fldChar w:fldCharType="end"/>
        </w:r>
      </w:p>
    </w:sdtContent>
  </w:sdt>
  <w:p w:rsidR="006F7B1C" w:rsidRDefault="006F7B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3"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4"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7"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0"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22"/>
  </w:num>
  <w:num w:numId="4">
    <w:abstractNumId w:val="9"/>
  </w:num>
  <w:num w:numId="5">
    <w:abstractNumId w:val="11"/>
  </w:num>
  <w:num w:numId="6">
    <w:abstractNumId w:val="16"/>
  </w:num>
  <w:num w:numId="7">
    <w:abstractNumId w:val="19"/>
  </w:num>
  <w:num w:numId="8">
    <w:abstractNumId w:val="12"/>
  </w:num>
  <w:num w:numId="9">
    <w:abstractNumId w:val="13"/>
  </w:num>
  <w:num w:numId="10">
    <w:abstractNumId w:val="3"/>
  </w:num>
  <w:num w:numId="11">
    <w:abstractNumId w:val="2"/>
  </w:num>
  <w:num w:numId="12">
    <w:abstractNumId w:val="0"/>
  </w:num>
  <w:num w:numId="13">
    <w:abstractNumId w:val="21"/>
  </w:num>
  <w:num w:numId="14">
    <w:abstractNumId w:val="14"/>
  </w:num>
  <w:num w:numId="15">
    <w:abstractNumId w:val="6"/>
  </w:num>
  <w:num w:numId="16">
    <w:abstractNumId w:val="4"/>
  </w:num>
  <w:num w:numId="17">
    <w:abstractNumId w:val="20"/>
  </w:num>
  <w:num w:numId="18">
    <w:abstractNumId w:val="7"/>
  </w:num>
  <w:num w:numId="19">
    <w:abstractNumId w:val="10"/>
  </w:num>
  <w:num w:numId="20">
    <w:abstractNumId w:val="17"/>
  </w:num>
  <w:num w:numId="21">
    <w:abstractNumId w:val="18"/>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1AD1"/>
    <w:rsid w:val="00025DB6"/>
    <w:rsid w:val="00026BD8"/>
    <w:rsid w:val="00047704"/>
    <w:rsid w:val="00051C8E"/>
    <w:rsid w:val="00060122"/>
    <w:rsid w:val="00071C78"/>
    <w:rsid w:val="00072B33"/>
    <w:rsid w:val="00077E7D"/>
    <w:rsid w:val="00081519"/>
    <w:rsid w:val="00082B5D"/>
    <w:rsid w:val="0008328D"/>
    <w:rsid w:val="000851F7"/>
    <w:rsid w:val="000968A4"/>
    <w:rsid w:val="000A3138"/>
    <w:rsid w:val="000E3F8B"/>
    <w:rsid w:val="000E4BFE"/>
    <w:rsid w:val="00100B86"/>
    <w:rsid w:val="00122144"/>
    <w:rsid w:val="001314BC"/>
    <w:rsid w:val="00144BC2"/>
    <w:rsid w:val="00145C03"/>
    <w:rsid w:val="001573D6"/>
    <w:rsid w:val="00170CCB"/>
    <w:rsid w:val="001853DD"/>
    <w:rsid w:val="00190909"/>
    <w:rsid w:val="001B6741"/>
    <w:rsid w:val="001C5B24"/>
    <w:rsid w:val="001E09C1"/>
    <w:rsid w:val="001F01BD"/>
    <w:rsid w:val="00201B7B"/>
    <w:rsid w:val="002173D4"/>
    <w:rsid w:val="0022062A"/>
    <w:rsid w:val="002232F2"/>
    <w:rsid w:val="0022762C"/>
    <w:rsid w:val="002339E9"/>
    <w:rsid w:val="00242A27"/>
    <w:rsid w:val="00250FA0"/>
    <w:rsid w:val="00290073"/>
    <w:rsid w:val="002B512A"/>
    <w:rsid w:val="002D5520"/>
    <w:rsid w:val="002E6E3D"/>
    <w:rsid w:val="002F1E52"/>
    <w:rsid w:val="003142F3"/>
    <w:rsid w:val="00314D51"/>
    <w:rsid w:val="00325071"/>
    <w:rsid w:val="00336377"/>
    <w:rsid w:val="003521E5"/>
    <w:rsid w:val="00353719"/>
    <w:rsid w:val="00372544"/>
    <w:rsid w:val="00393DB8"/>
    <w:rsid w:val="003B054C"/>
    <w:rsid w:val="003B4373"/>
    <w:rsid w:val="004136F7"/>
    <w:rsid w:val="00427E85"/>
    <w:rsid w:val="00447CA9"/>
    <w:rsid w:val="00452D54"/>
    <w:rsid w:val="00461063"/>
    <w:rsid w:val="00466AFC"/>
    <w:rsid w:val="004673E9"/>
    <w:rsid w:val="00497573"/>
    <w:rsid w:val="004E0264"/>
    <w:rsid w:val="00501FD3"/>
    <w:rsid w:val="0050758D"/>
    <w:rsid w:val="00510538"/>
    <w:rsid w:val="005312E6"/>
    <w:rsid w:val="005356F4"/>
    <w:rsid w:val="00547A11"/>
    <w:rsid w:val="00560E9C"/>
    <w:rsid w:val="005766BF"/>
    <w:rsid w:val="00593785"/>
    <w:rsid w:val="00595545"/>
    <w:rsid w:val="005B0DCA"/>
    <w:rsid w:val="005B6CF8"/>
    <w:rsid w:val="005E1621"/>
    <w:rsid w:val="005E5FB6"/>
    <w:rsid w:val="005E767E"/>
    <w:rsid w:val="005F3FED"/>
    <w:rsid w:val="00601505"/>
    <w:rsid w:val="00631138"/>
    <w:rsid w:val="00631C5E"/>
    <w:rsid w:val="00687772"/>
    <w:rsid w:val="006919DC"/>
    <w:rsid w:val="00695BF7"/>
    <w:rsid w:val="006B05F9"/>
    <w:rsid w:val="006B1AF9"/>
    <w:rsid w:val="006D7B69"/>
    <w:rsid w:val="006F074D"/>
    <w:rsid w:val="006F7B1C"/>
    <w:rsid w:val="0072534B"/>
    <w:rsid w:val="00761D66"/>
    <w:rsid w:val="007654D2"/>
    <w:rsid w:val="00766FE5"/>
    <w:rsid w:val="00785647"/>
    <w:rsid w:val="0079493E"/>
    <w:rsid w:val="007A4162"/>
    <w:rsid w:val="007A6D8D"/>
    <w:rsid w:val="007B3842"/>
    <w:rsid w:val="007B5097"/>
    <w:rsid w:val="007C119E"/>
    <w:rsid w:val="007D2B07"/>
    <w:rsid w:val="00803697"/>
    <w:rsid w:val="008217A7"/>
    <w:rsid w:val="008235BF"/>
    <w:rsid w:val="00843AE2"/>
    <w:rsid w:val="00850A57"/>
    <w:rsid w:val="00893AF8"/>
    <w:rsid w:val="008A1DB8"/>
    <w:rsid w:val="008A5058"/>
    <w:rsid w:val="008B0AA8"/>
    <w:rsid w:val="008B2CE6"/>
    <w:rsid w:val="008C6B4A"/>
    <w:rsid w:val="008F4FFE"/>
    <w:rsid w:val="00937CD7"/>
    <w:rsid w:val="00961CF5"/>
    <w:rsid w:val="009842E7"/>
    <w:rsid w:val="00987284"/>
    <w:rsid w:val="009A3F06"/>
    <w:rsid w:val="009B0C07"/>
    <w:rsid w:val="009C7773"/>
    <w:rsid w:val="009D13A1"/>
    <w:rsid w:val="009E063B"/>
    <w:rsid w:val="009F40AD"/>
    <w:rsid w:val="00A03527"/>
    <w:rsid w:val="00A05A01"/>
    <w:rsid w:val="00A07737"/>
    <w:rsid w:val="00A1535D"/>
    <w:rsid w:val="00A15D04"/>
    <w:rsid w:val="00A24A8E"/>
    <w:rsid w:val="00A33289"/>
    <w:rsid w:val="00A66C83"/>
    <w:rsid w:val="00A72D42"/>
    <w:rsid w:val="00A86B7B"/>
    <w:rsid w:val="00AA03C9"/>
    <w:rsid w:val="00AB7D56"/>
    <w:rsid w:val="00AF2002"/>
    <w:rsid w:val="00B36B1C"/>
    <w:rsid w:val="00B455BA"/>
    <w:rsid w:val="00B64B79"/>
    <w:rsid w:val="00B74242"/>
    <w:rsid w:val="00B83308"/>
    <w:rsid w:val="00BA15D9"/>
    <w:rsid w:val="00BA4668"/>
    <w:rsid w:val="00BC366A"/>
    <w:rsid w:val="00BD6CDF"/>
    <w:rsid w:val="00BE42B6"/>
    <w:rsid w:val="00BE5585"/>
    <w:rsid w:val="00C4084E"/>
    <w:rsid w:val="00C66F00"/>
    <w:rsid w:val="00C84283"/>
    <w:rsid w:val="00C85D88"/>
    <w:rsid w:val="00C94623"/>
    <w:rsid w:val="00CE351D"/>
    <w:rsid w:val="00D06762"/>
    <w:rsid w:val="00D16D9F"/>
    <w:rsid w:val="00D25A64"/>
    <w:rsid w:val="00D31D70"/>
    <w:rsid w:val="00D36264"/>
    <w:rsid w:val="00D370C7"/>
    <w:rsid w:val="00D51397"/>
    <w:rsid w:val="00D52743"/>
    <w:rsid w:val="00D6308A"/>
    <w:rsid w:val="00D9145B"/>
    <w:rsid w:val="00DB0FAF"/>
    <w:rsid w:val="00DB3196"/>
    <w:rsid w:val="00DC1D8C"/>
    <w:rsid w:val="00DC59E5"/>
    <w:rsid w:val="00DE41F0"/>
    <w:rsid w:val="00DF1831"/>
    <w:rsid w:val="00E06F1E"/>
    <w:rsid w:val="00E1639A"/>
    <w:rsid w:val="00E47610"/>
    <w:rsid w:val="00E53D97"/>
    <w:rsid w:val="00E57045"/>
    <w:rsid w:val="00E6634C"/>
    <w:rsid w:val="00E8393C"/>
    <w:rsid w:val="00E90073"/>
    <w:rsid w:val="00E92ADD"/>
    <w:rsid w:val="00EB5B8E"/>
    <w:rsid w:val="00EC1352"/>
    <w:rsid w:val="00EC45EF"/>
    <w:rsid w:val="00ED0199"/>
    <w:rsid w:val="00ED1032"/>
    <w:rsid w:val="00ED3A80"/>
    <w:rsid w:val="00ED4FF2"/>
    <w:rsid w:val="00F40ACF"/>
    <w:rsid w:val="00F62B2D"/>
    <w:rsid w:val="00F72553"/>
    <w:rsid w:val="00F855B1"/>
    <w:rsid w:val="00F8606C"/>
    <w:rsid w:val="00FA2DA9"/>
    <w:rsid w:val="00FA4C76"/>
    <w:rsid w:val="00FB4E47"/>
    <w:rsid w:val="00FE5996"/>
    <w:rsid w:val="00FF0466"/>
    <w:rsid w:val="00FF165F"/>
    <w:rsid w:val="00FF42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E6805"/>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7E8DB-5E8C-4469-AC1F-8730353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2534</Words>
  <Characters>15970</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182</cp:revision>
  <dcterms:created xsi:type="dcterms:W3CDTF">2017-04-13T07:43:00Z</dcterms:created>
  <dcterms:modified xsi:type="dcterms:W3CDTF">2017-06-29T14:11:00Z</dcterms:modified>
</cp:coreProperties>
</file>