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Face Recognition with Partial Facial Visibility</w:t>
      </w:r>
    </w:p>
    <w:p>
      <w:pPr>
        <w:spacing w:after="60"/>
        <w:jc w:val="center"/>
      </w:pPr>
      <w:r>
        <w:rPr>
          <w:i/>
          <w:iCs/>
          <w:sz w:val="24"/>
          <w:szCs w:val="24"/>
        </w:rPr>
        <w:t xml:space="preserve">A Pretrained-Model Benchmark Study on Masked Face Identification</w:t>
      </w:r>
    </w:p>
    <w:p>
      <w:pPr>
        <w:spacing w:after="280"/>
        <w:jc w:val="center"/>
      </w:pPr>
      <w:r>
        <w:rPr>
          <w:b/>
          <w:bCs/>
          <w:sz w:val="22"/>
          <w:szCs w:val="22"/>
        </w:rPr>
        <w:t xml:space="preserve">Group 12  -  Biometric Authentication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jc w:val="center"/>
            </w:pPr>
            <w:r>
              <w:rPr>
                <w:b/>
                <w:bCs/>
                <w:color w:val="FFFFFF"/>
              </w:rPr>
              <w:t xml:space="preserve">Full Name</w:t>
            </w:r>
          </w:p>
        </w:tc>
        <w:tc>
          <w:tcPr>
            <w:tcW w:type="dxa" w:w="376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jc w:val="center"/>
            </w:pPr>
            <w:r>
              <w:rPr>
                <w:b/>
                <w:bCs/>
                <w:color w:val="FFFFFF"/>
              </w:rPr>
              <w:t xml:space="preserve">Student ID</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Tran Anh Tuan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rPr>
              <w:t xml:space="preserve">20235628</w:t>
            </w:r>
          </w:p>
        </w:tc>
      </w:tr>
      <w:tr>
        <w:tc>
          <w:tcPr>
            <w:tcW w:type="dxa" w:w="5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val="false"/>
                <w:bCs w:val="false"/>
              </w:rPr>
              <w:t xml:space="preserve">Nguyen Thien Khai</w:t>
            </w:r>
          </w:p>
        </w:tc>
        <w:tc>
          <w:tcPr>
            <w:tcW w:type="dxa" w:w="3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center"/>
            </w:pPr>
            <w:r>
              <w:rPr>
                <w:b w:val="false"/>
                <w:bCs w:val="false"/>
              </w:rPr>
              <w:t xml:space="preserve">20235595</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Nguyen Duc Anh</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rPr>
              <w:t xml:space="preserve">20235585</w:t>
            </w:r>
          </w:p>
        </w:tc>
      </w:tr>
      <w:tr>
        <w:tc>
          <w:tcPr>
            <w:tcW w:type="dxa" w:w="5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val="false"/>
                <w:bCs w:val="false"/>
              </w:rPr>
              <w:t xml:space="preserve">Pham Nguyen Huy Tuan</w:t>
            </w:r>
          </w:p>
        </w:tc>
        <w:tc>
          <w:tcPr>
            <w:tcW w:type="dxa" w:w="3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center"/>
            </w:pPr>
            <w:r>
              <w:rPr>
                <w:b w:val="false"/>
                <w:bCs w:val="false"/>
              </w:rPr>
              <w:t xml:space="preserve">20235627</w:t>
            </w:r>
          </w:p>
        </w:tc>
      </w:tr>
    </w:tbl>
    <w:p>
      <w:pPr>
        <w:spacing w:after="120" w:line="300"/>
        <w:jc w:val="both"/>
      </w:pPr>
      <w:r>
        <w:rPr>
          <w:b w:val="false"/>
          <w:bCs w:val="false"/>
          <w:i w:val="false"/>
          <w:iCs w:val="false"/>
        </w:rPr>
        <w:t xml:space="preserve"/>
      </w:r>
    </w:p>
    <w:p>
      <w:pPr>
        <w:pStyle w:val="Heading1"/>
        <w:spacing w:after="160" w:before="280"/>
      </w:pPr>
      <w:r>
        <w:t xml:space="preserve">1. Project Objective</w:t>
      </w:r>
    </w:p>
    <w:p>
      <w:pPr>
        <w:spacing w:after="120" w:line="300"/>
        <w:jc w:val="both"/>
      </w:pPr>
      <w:r>
        <w:rPr>
          <w:b w:val="false"/>
          <w:bCs w:val="false"/>
          <w:i w:val="false"/>
          <w:iCs w:val="false"/>
        </w:rPr>
        <w:t xml:space="preserve">This project aims to design, implement, and evaluate a face recognition system that remains reliable when a significant portion of the face is occluded by a surgical or cloth mask. The COVID-19 pandemic has made mask wearing a permanent part of daily life in many contexts, yet conventional face recognition systems were trained predominantly on unoccluded faces and degrade considerably when the lower half of the face is hidden. Solving this degradation has practical value in smartphone unlocking, hospital access control, attendance management, and law enforcement.</w:t>
      </w:r>
    </w:p>
    <w:p>
      <w:pPr>
        <w:spacing w:after="120" w:line="300"/>
        <w:jc w:val="both"/>
      </w:pPr>
      <w:r>
        <w:rPr>
          <w:b w:val="false"/>
          <w:bCs w:val="false"/>
          <w:i w:val="false"/>
          <w:iCs w:val="false"/>
        </w:rPr>
        <w:t xml:space="preserve">The work focuses on the face identification setting (1:N matching against an enrolled gallery), which directly mirrors the smartphone-unlock and access-control use cases targeted by the team. A secondary verification protocol (1:1 matching) is also reported for completeness, since both share the same underlying embedding model. The scope is deliberately restricted to mask-type occlusion only, excluding sunglasses, hats, and partial-pose occlusion, in order to allow a deeper investigation within the time budget of the course.</w:t>
      </w:r>
    </w:p>
    <w:p>
      <w:pPr>
        <w:pStyle w:val="Heading2"/>
        <w:spacing w:after="120" w:before="220"/>
      </w:pPr>
      <w:r>
        <w:t xml:space="preserve">1.1. Research Questions</w:t>
      </w:r>
    </w:p>
    <w:p>
      <w:pPr>
        <w:pStyle w:val="ListParagraph"/>
        <w:numPr>
          <w:ilvl w:val="0"/>
          <w:numId w:val="2"/>
        </w:numPr>
        <w:spacing w:after="80" w:line="300"/>
        <w:jc w:val="both"/>
      </w:pPr>
      <w:r>
        <w:t xml:space="preserve">RQ1: How much accuracy does a general-purpose face recognition model lose when the lower half of the face is masked, compared to the unmasked case?</w:t>
      </w:r>
    </w:p>
    <w:p>
      <w:pPr>
        <w:pStyle w:val="ListParagraph"/>
        <w:numPr>
          <w:ilvl w:val="0"/>
          <w:numId w:val="2"/>
        </w:numPr>
        <w:spacing w:after="80" w:line="300"/>
        <w:jc w:val="both"/>
      </w:pPr>
      <w:r>
        <w:t xml:space="preserve">RQ2: Does a model specifically trained for masked face recognition recover this lost accuracy, and at what cost (if any) on unmasked images?</w:t>
      </w:r>
    </w:p>
    <w:p>
      <w:pPr>
        <w:pStyle w:val="ListParagraph"/>
        <w:numPr>
          <w:ilvl w:val="0"/>
          <w:numId w:val="2"/>
        </w:numPr>
        <w:spacing w:after="80" w:line="300"/>
        <w:jc w:val="both"/>
      </w:pPr>
      <w:r>
        <w:t xml:space="preserve">RQ3: Is the chosen pipeline practical for real-time deployment on consumer hardware, in terms of inference latency and identification accuracy?</w:t>
      </w:r>
    </w:p>
    <w:p>
      <w:pPr>
        <w:pStyle w:val="Heading1"/>
        <w:spacing w:after="160" w:before="280"/>
      </w:pPr>
      <w:r>
        <w:t xml:space="preserve">2. Background and Related Work</w:t>
      </w:r>
    </w:p>
    <w:p>
      <w:pPr>
        <w:spacing w:after="120" w:line="300"/>
        <w:jc w:val="both"/>
      </w:pPr>
      <w:r>
        <w:rPr>
          <w:b w:val="false"/>
          <w:bCs w:val="false"/>
          <w:i w:val="false"/>
          <w:iCs w:val="false"/>
        </w:rPr>
        <w:t xml:space="preserve">A modern face recognition pipeline consists of four stages: face detection, facial landmark alignment, deep embedding extraction, and similarity-based matching. The embedding model is the component most affected by occlusion. Two families of approaches dominate the recent literature on masked face recognition (MFR).</w:t>
      </w:r>
    </w:p>
    <w:p>
      <w:pPr>
        <w:spacing w:after="120" w:line="300"/>
        <w:jc w:val="both"/>
      </w:pPr>
      <w:r>
        <w:rPr>
          <w:b w:val="false"/>
          <w:bCs w:val="false"/>
          <w:i w:val="false"/>
          <w:iCs w:val="false"/>
        </w:rPr>
        <w:t xml:space="preserve">Discriminative approaches modify the embedding model so that masked and unmasked images of the same identity are mapped close together in feature space. Representative work includes the cropping-and-attention scheme of Li et al. (2021), the Embedding Unmasking Model with Self-Restrained Triplet loss of Boutros et al. (2021), and MFCosface of Deng et al. (2021). The recent LVFace model from ByteDance secured first place in the academic track of the ICCV Masked Face Recognition Ongoing Challenge and represents the current state of the art among publicly released pretrained models.</w:t>
      </w:r>
    </w:p>
    <w:p>
      <w:pPr>
        <w:spacing w:after="120" w:line="300"/>
        <w:jc w:val="both"/>
      </w:pPr>
      <w:r>
        <w:rPr>
          <w:b w:val="false"/>
          <w:bCs w:val="false"/>
          <w:i w:val="false"/>
          <w:iCs w:val="false"/>
        </w:rPr>
        <w:t xml:space="preserve">Generative approaches attempt to reconstruct the occluded region before recognition, using dual-discriminator GANs or generative-to-discriminative hybrid networks such as the ICML 2024 framework of Qiu et al. The generative route generally requires far more training data and compute than is feasible for a one-semester course project, and is therefore excluded from this work in favor of a pretrained-only methodology.</w:t>
      </w:r>
    </w:p>
    <w:p>
      <w:pPr>
        <w:pStyle w:val="Heading1"/>
        <w:spacing w:after="160" w:before="280"/>
      </w:pPr>
      <w:r>
        <w:t xml:space="preserve">3. Dataset Strategy</w:t>
      </w:r>
    </w:p>
    <w:p>
      <w:pPr>
        <w:spacing w:after="120" w:line="300"/>
        <w:jc w:val="both"/>
      </w:pPr>
      <w:r>
        <w:rPr>
          <w:b w:val="false"/>
          <w:bCs w:val="false"/>
          <w:i w:val="false"/>
          <w:iCs w:val="false"/>
        </w:rPr>
        <w:t xml:space="preserve">Rather than treating all candidate datasets equivalently, each dataset is assigned a specific role in the pipeline. This separation prevents data leakage between training and evaluation, which is a recurring weakness in MFR papers that reuse identities across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jc w:val="center"/>
            </w:pPr>
            <w:r>
              <w:rPr>
                <w:b/>
                <w:bCs/>
                <w:color w:val="FFFFFF"/>
              </w:rPr>
              <w:t xml:space="preserve">Stage</w:t>
            </w:r>
          </w:p>
        </w:tc>
        <w:tc>
          <w:tcPr>
            <w:tcW w:type="dxa" w:w="240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jc w:val="center"/>
            </w:pPr>
            <w:r>
              <w:rPr>
                <w:b/>
                <w:bCs/>
                <w:color w:val="FFFFFF"/>
              </w:rPr>
              <w:t xml:space="preserve">Dataset</w:t>
            </w:r>
          </w:p>
        </w:tc>
        <w:tc>
          <w:tcPr>
            <w:tcW w:type="dxa" w:w="496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jc w:val="center"/>
            </w:pPr>
            <w:r>
              <w:rPr>
                <w:b/>
                <w:bCs/>
                <w:color w:val="FFFFFF"/>
              </w:rPr>
              <w:t xml:space="preserve">Purpose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Pretrained weights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Glint360K / MS1MV3 (already used by model authors)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Source of the embedding model. No retraining is performed.</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rPr>
              <w:t xml:space="preserve">Main test (controlled)</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val="false"/>
                <w:bCs w:val="false"/>
              </w:rPr>
              <w:t xml:space="preserve">LFW + synthetic masks</w:t>
            </w:r>
          </w:p>
        </w:tc>
        <w:tc>
          <w:tcPr>
            <w:tcW w:type="dxa" w:w="4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val="false"/>
                <w:bCs w:val="false"/>
              </w:rPr>
              <w:t xml:space="preserve">Standard benchmark protocol; masks generated with MaskTheFace to enable per-image controlled comparison.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Real-world test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RMFRD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Validates that conclusions transfer from synthetic to real masks.</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rPr>
              <w:t xml:space="preserve">Mask-style diversity</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val="false"/>
                <w:bCs w:val="false"/>
              </w:rPr>
              <w:t xml:space="preserve">MAFA subset</w:t>
            </w:r>
          </w:p>
        </w:tc>
        <w:tc>
          <w:tcPr>
            <w:tcW w:type="dxa" w:w="4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val="false"/>
                <w:bCs w:val="false"/>
              </w:rPr>
              <w:t xml:space="preserve">Stress test across mask types, colors, and head poses.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Demo (qualitative)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Team-collected photos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Four team members enroll one unmasked image each; live webcam matching during demo.</w:t>
            </w:r>
          </w:p>
        </w:tc>
      </w:tr>
    </w:tbl>
    <w:p>
      <w:pPr>
        <w:spacing w:after="120" w:line="300"/>
        <w:jc w:val="both"/>
      </w:pPr>
      <w:r>
        <w:rPr>
          <w:b w:val="false"/>
          <w:bCs w:val="false"/>
          <w:i w:val="false"/>
          <w:iCs w:val="false"/>
        </w:rPr>
        <w:t xml:space="preserve"/>
      </w:r>
    </w:p>
    <w:p>
      <w:pPr>
        <w:spacing w:after="120" w:line="300"/>
        <w:jc w:val="both"/>
      </w:pPr>
      <w:r>
        <w:rPr>
          <w:b w:val="false"/>
          <w:bCs w:val="false"/>
          <w:i w:val="false"/>
          <w:iCs w:val="false"/>
        </w:rPr>
        <w:t xml:space="preserve">Preprocessing is identical across all stages: faces are detected with RetinaFace, aligned to a 112x112 canonical pose using five facial landmarks, normalized to the [-1, 1] range, and converted to BGR. This is the input format expected by the ArcFace family of models and is required for fair comparison.</w:t>
      </w:r>
    </w:p>
    <w:p>
      <w:pPr>
        <w:pStyle w:val="Heading1"/>
        <w:spacing w:after="160" w:before="280"/>
      </w:pPr>
      <w:r>
        <w:t xml:space="preserve">4. Methodology</w:t>
      </w:r>
    </w:p>
    <w:p>
      <w:pPr>
        <w:pStyle w:val="Heading2"/>
        <w:spacing w:after="120" w:before="220"/>
      </w:pPr>
      <w:r>
        <w:t xml:space="preserve">4.1. Pipeline Architecture</w:t>
      </w:r>
    </w:p>
    <w:p>
      <w:pPr>
        <w:spacing w:after="120" w:line="300"/>
        <w:jc w:val="both"/>
      </w:pPr>
      <w:r>
        <w:rPr>
          <w:b w:val="false"/>
          <w:bCs w:val="false"/>
          <w:i w:val="false"/>
          <w:iCs w:val="false"/>
        </w:rPr>
        <w:t xml:space="preserve">The end-to-end pipeline is composed of five stages, each implemented as a separate module to allow component-level testing and replacement:</w:t>
      </w:r>
    </w:p>
    <w:p>
      <w:pPr>
        <w:pStyle w:val="ListParagraph"/>
        <w:numPr>
          <w:ilvl w:val="0"/>
          <w:numId w:val="2"/>
        </w:numPr>
        <w:spacing w:after="80" w:line="300"/>
        <w:jc w:val="both"/>
      </w:pPr>
      <w:r>
        <w:t xml:space="preserve">Stage 1 - Face Detection: RetinaFace from the InsightFace library, chosen because it remains robust when the lower face is occluded by a mask.</w:t>
      </w:r>
    </w:p>
    <w:p>
      <w:pPr>
        <w:pStyle w:val="ListParagraph"/>
        <w:numPr>
          <w:ilvl w:val="0"/>
          <w:numId w:val="2"/>
        </w:numPr>
        <w:spacing w:after="80" w:line="300"/>
        <w:jc w:val="both"/>
      </w:pPr>
      <w:r>
        <w:t xml:space="preserve">Stage 2 - Alignment: affine transformation to 112x112 based on the five returned landmarks (two eyes, nose tip, two mouth corners).</w:t>
      </w:r>
    </w:p>
    <w:p>
      <w:pPr>
        <w:pStyle w:val="ListParagraph"/>
        <w:numPr>
          <w:ilvl w:val="0"/>
          <w:numId w:val="2"/>
        </w:numPr>
        <w:spacing w:after="80" w:line="300"/>
        <w:jc w:val="both"/>
      </w:pPr>
      <w:r>
        <w:t xml:space="preserve">Stage 3 - Optional Mask Detection: a small MobileNetV2 binary classifier indicates whether the input is masked, useful for analysis but not strictly required for matching.</w:t>
      </w:r>
    </w:p>
    <w:p>
      <w:pPr>
        <w:pStyle w:val="ListParagraph"/>
        <w:numPr>
          <w:ilvl w:val="0"/>
          <w:numId w:val="2"/>
        </w:numPr>
        <w:spacing w:after="80" w:line="300"/>
        <w:jc w:val="both"/>
      </w:pPr>
      <w:r>
        <w:t xml:space="preserve">Stage 4 - Embedding Extraction: the aligned face is passed through one of three pretrained backbones, producing a 512-dimensional unit-normalized embedding.</w:t>
      </w:r>
    </w:p>
    <w:p>
      <w:pPr>
        <w:pStyle w:val="ListParagraph"/>
        <w:numPr>
          <w:ilvl w:val="0"/>
          <w:numId w:val="2"/>
        </w:numPr>
        <w:spacing w:after="80" w:line="300"/>
        <w:jc w:val="both"/>
      </w:pPr>
      <w:r>
        <w:t xml:space="preserve">Stage 5 - Matching: for identification, cosine similarity is computed between the probe embedding and every gallery embedding; the top-K identities are returned. For verification, a single threshold determines accept or reject.</w:t>
      </w:r>
    </w:p>
    <w:p>
      <w:pPr>
        <w:pStyle w:val="Heading2"/>
        <w:spacing w:after="120" w:before="220"/>
      </w:pPr>
      <w:r>
        <w:t xml:space="preserve">4.2. Models Compared</w:t>
      </w:r>
    </w:p>
    <w:p>
      <w:pPr>
        <w:spacing w:after="120" w:line="300"/>
        <w:jc w:val="both"/>
      </w:pPr>
      <w:r>
        <w:rPr>
          <w:b w:val="false"/>
          <w:bCs w:val="false"/>
          <w:i w:val="false"/>
          <w:iCs w:val="false"/>
        </w:rPr>
        <w:t xml:space="preserve">Three pretrained models are evaluated. They are deliberately chosen to represent different points on the spectrum from generic face recognition to masked-specialist models, so that the experimental results tell a coherent story rather than simply comparing arbitrary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jc w:val="center"/>
            </w:pPr>
            <w:r>
              <w:rPr>
                <w:b/>
                <w:bCs/>
                <w:color w:val="FFFFFF"/>
              </w:rPr>
              <w:t xml:space="preserve">Model</w:t>
            </w:r>
          </w:p>
        </w:tc>
        <w:tc>
          <w:tcPr>
            <w:tcW w:type="dxa" w:w="180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jc w:val="center"/>
            </w:pPr>
            <w:r>
              <w:rPr>
                <w:b/>
                <w:bCs/>
                <w:color w:val="FFFFFF"/>
              </w:rPr>
              <w:t xml:space="preserve">Training Data</w:t>
            </w:r>
          </w:p>
        </w:tc>
        <w:tc>
          <w:tcPr>
            <w:tcW w:type="dxa" w:w="516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jc w:val="center"/>
            </w:pPr>
            <w:r>
              <w:rPr>
                <w:b/>
                <w:bCs/>
                <w:color w:val="FFFFFF"/>
              </w:rPr>
              <w:t xml:space="preserve">Role in the Study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FaceNet (Inception-ResNet-V1)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rPr>
              <w:t xml:space="preserve">VGGFace2</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Weak baseline. Represents a model designed before the masked-face problem became prominent.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rPr>
              <w:t xml:space="preserve">ArcFace R100</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center"/>
            </w:pPr>
            <w:r>
              <w:rPr>
                <w:b w:val="false"/>
                <w:bCs w:val="false"/>
              </w:rPr>
              <w:t xml:space="preserve">Glint360K</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val="false"/>
                <w:bCs w:val="false"/>
              </w:rPr>
              <w:t xml:space="preserve">Strong general-purpose baseline. Current standard for unoccluded face recognition.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LVFace (ICCV 2025)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rPr>
              <w:t xml:space="preserve">Glint360K + MFR fine-tuning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Masked-face specialist. Top entry in the ICCV MFR-Ongoing academic track.</w:t>
            </w:r>
          </w:p>
        </w:tc>
      </w:tr>
    </w:tbl>
    <w:p>
      <w:pPr>
        <w:spacing w:after="120" w:line="300"/>
        <w:jc w:val="both"/>
      </w:pPr>
      <w:r>
        <w:rPr>
          <w:b w:val="false"/>
          <w:bCs w:val="false"/>
          <w:i w:val="false"/>
          <w:iCs w:val="false"/>
        </w:rPr>
        <w:t xml:space="preserve"/>
      </w:r>
    </w:p>
    <w:p>
      <w:pPr>
        <w:spacing w:after="120" w:line="300"/>
        <w:jc w:val="both"/>
      </w:pPr>
      <w:r>
        <w:rPr>
          <w:b w:val="false"/>
          <w:bCs w:val="false"/>
          <w:i/>
          <w:iCs/>
        </w:rPr>
        <w:t xml:space="preserve">No fine-tuning is performed in this project. All three models are used strictly with their publicly released weights. This choice keeps the comparison fair across models, removes a major source of experimental error, and is appropriate given that the strong models in this comparison required hundreds of GPU-hours to train on tens of millions of images.</w:t>
      </w:r>
    </w:p>
    <w:p>
      <w:pPr>
        <w:pStyle w:val="Heading2"/>
        <w:spacing w:after="120" w:before="220"/>
      </w:pPr>
      <w:r>
        <w:t xml:space="preserve">4.3. Evaluation Protocol</w:t>
      </w:r>
    </w:p>
    <w:p>
      <w:pPr>
        <w:spacing w:after="120" w:line="300"/>
        <w:jc w:val="both"/>
      </w:pPr>
      <w:r>
        <w:rPr>
          <w:b w:val="false"/>
          <w:bCs w:val="false"/>
          <w:i w:val="false"/>
          <w:iCs w:val="false"/>
        </w:rPr>
        <w:t xml:space="preserve">Face recognition is not adequately measured by raw accuracy alone. The following protocol-level metrics are used, in line with standard practice in the field:</w:t>
      </w:r>
    </w:p>
    <w:p>
      <w:pPr>
        <w:pStyle w:val="ListParagraph"/>
        <w:numPr>
          <w:ilvl w:val="0"/>
          <w:numId w:val="2"/>
        </w:numPr>
        <w:spacing w:after="80" w:line="300"/>
        <w:jc w:val="both"/>
      </w:pPr>
      <w:r>
        <w:t xml:space="preserve">Rank-1 and Rank-5 identification accuracy on a closed-set gallery, with the Cumulative Match Characteristic (CMC) curve reported for ranks 1 to 20.</w:t>
      </w:r>
    </w:p>
    <w:p>
      <w:pPr>
        <w:pStyle w:val="ListParagraph"/>
        <w:numPr>
          <w:ilvl w:val="0"/>
          <w:numId w:val="2"/>
        </w:numPr>
        <w:spacing w:after="80" w:line="300"/>
        <w:jc w:val="both"/>
      </w:pPr>
      <w:r>
        <w:t xml:space="preserve">True Acceptance Rate at fixed False Acceptance Rates (TAR @ FAR = 1e-2, 1e-3, 1e-4) for the verification setting, with the full ROC curve and Equal Error Rate.</w:t>
      </w:r>
    </w:p>
    <w:p>
      <w:pPr>
        <w:pStyle w:val="ListParagraph"/>
        <w:numPr>
          <w:ilvl w:val="0"/>
          <w:numId w:val="2"/>
        </w:numPr>
        <w:spacing w:after="80" w:line="300"/>
        <w:jc w:val="both"/>
      </w:pPr>
      <w:r>
        <w:t xml:space="preserve">A confusion-style breakdown of errors stratified by mask color, mask type, and head pose, using the MAFA subset.</w:t>
      </w:r>
    </w:p>
    <w:p>
      <w:pPr>
        <w:pStyle w:val="ListParagraph"/>
        <w:numPr>
          <w:ilvl w:val="0"/>
          <w:numId w:val="2"/>
        </w:numPr>
        <w:spacing w:after="80" w:line="300"/>
        <w:jc w:val="both"/>
      </w:pPr>
      <w:r>
        <w:t xml:space="preserve">End-to-end inference latency measured separately on GPU (training laptop) and CPU (consumer laptop), to assess real-time feasibility.</w:t>
      </w:r>
    </w:p>
    <w:p>
      <w:pPr>
        <w:pStyle w:val="Heading1"/>
        <w:spacing w:after="160" w:before="280"/>
      </w:pPr>
      <w:r>
        <w:t xml:space="preserve">5. Experimental Plan</w:t>
      </w:r>
    </w:p>
    <w:p>
      <w:pPr>
        <w:spacing w:after="120" w:line="300"/>
        <w:jc w:val="both"/>
      </w:pPr>
      <w:r>
        <w:rPr>
          <w:b w:val="false"/>
          <w:bCs w:val="false"/>
          <w:i w:val="false"/>
          <w:iCs w:val="false"/>
        </w:rPr>
        <w:t xml:space="preserve">Four experiments are planned, each producing a specific figure or table for the final report. The experiments are ordered so that later ones reuse the artifacts of earlier ones, reducing total wall-clock time.</w:t>
      </w:r>
    </w:p>
    <w:p>
      <w:pPr>
        <w:pStyle w:val="Heading3"/>
        <w:spacing w:after="100" w:before="180"/>
      </w:pPr>
      <w:r>
        <w:t xml:space="preserve">Experiment 1 - Degradation Analysis</w:t>
      </w:r>
    </w:p>
    <w:p>
      <w:pPr>
        <w:spacing w:after="120" w:line="300"/>
        <w:jc w:val="both"/>
      </w:pPr>
      <w:r>
        <w:rPr>
          <w:b w:val="false"/>
          <w:bCs w:val="false"/>
          <w:i w:val="false"/>
          <w:iCs w:val="false"/>
        </w:rPr>
        <w:t xml:space="preserve">Each of the three models is evaluated on LFW unmasked, LFW with synthetic masks, and RMFRD. The output is a single table reporting Rank-1 accuracy in all nine cells. The headline finding is the relative degradation suffered by each model when transitioning from unmasked to masked images.</w:t>
      </w:r>
    </w:p>
    <w:p>
      <w:pPr>
        <w:pStyle w:val="Heading3"/>
        <w:spacing w:after="100" w:before="180"/>
      </w:pPr>
      <w:r>
        <w:t xml:space="preserve">Experiment 2 - CMC Curves for Identification</w:t>
      </w:r>
    </w:p>
    <w:p>
      <w:pPr>
        <w:spacing w:after="120" w:line="300"/>
        <w:jc w:val="both"/>
      </w:pPr>
      <w:r>
        <w:rPr>
          <w:b w:val="false"/>
          <w:bCs w:val="false"/>
          <w:i w:val="false"/>
          <w:iCs w:val="false"/>
        </w:rPr>
        <w:t xml:space="preserve">A gallery of 500 identities (one unmasked image each) is constructed from LFW. The probe set consists of the same 500 identities under their masked versions. The CMC curve is plotted for all three models on the same axes, directly supporting the 1:N identification claim relevant to the smartphone-unlock use case.</w:t>
      </w:r>
    </w:p>
    <w:p>
      <w:pPr>
        <w:pStyle w:val="Heading3"/>
        <w:spacing w:after="100" w:before="180"/>
      </w:pPr>
      <w:r>
        <w:t xml:space="preserve">Experiment 3 - Synthetic-to-Real Domain Gap</w:t>
      </w:r>
    </w:p>
    <w:p>
      <w:pPr>
        <w:spacing w:after="120" w:line="300"/>
        <w:jc w:val="both"/>
      </w:pPr>
      <w:r>
        <w:rPr>
          <w:b w:val="false"/>
          <w:bCs w:val="false"/>
          <w:i w:val="false"/>
          <w:iCs w:val="false"/>
        </w:rPr>
        <w:t xml:space="preserve">For each model, accuracy is reported on LFW with synthetic masks and again on RMFRD with real masks. The gap quantifies how much conclusions drawn from synthetic data can be trusted, which is a question of practical importance because most academic papers benchmark only on synthetic masks.</w:t>
      </w:r>
    </w:p>
    <w:p>
      <w:pPr>
        <w:pStyle w:val="Heading3"/>
        <w:spacing w:after="100" w:before="180"/>
      </w:pPr>
      <w:r>
        <w:t xml:space="preserve">Experiment 4 - Real-Time Demo</w:t>
      </w:r>
    </w:p>
    <w:p>
      <w:pPr>
        <w:spacing w:after="120" w:line="300"/>
        <w:jc w:val="both"/>
      </w:pPr>
      <w:r>
        <w:rPr>
          <w:b w:val="false"/>
          <w:bCs w:val="false"/>
          <w:i w:val="false"/>
          <w:iCs w:val="false"/>
        </w:rPr>
        <w:t xml:space="preserve">Four team members are enrolled in the gallery using one clean unmasked photo each. A webcam-driven demo application performs face detection, alignment, embedding extraction, and matching at every frame, displaying the predicted identity and confidence. The demo runs in both unmasked and masked conditions, and end-to-end frame latency is reported. This experiment directly demonstrates the smartphone-unlock use case that motivated the project.</w:t>
      </w:r>
    </w:p>
    <w:p>
      <w:pPr>
        <w:pStyle w:val="Heading1"/>
        <w:spacing w:after="160" w:before="280"/>
      </w:pPr>
      <w:r>
        <w:t xml:space="preserve">6. Implementation Plan</w:t>
      </w:r>
    </w:p>
    <w:p>
      <w:pPr>
        <w:pStyle w:val="Heading2"/>
        <w:spacing w:after="120" w:before="220"/>
      </w:pPr>
      <w:r>
        <w:t xml:space="preserve">6.1. Technology Stack</w:t>
      </w:r>
    </w:p>
    <w:p>
      <w:pPr>
        <w:pStyle w:val="ListParagraph"/>
        <w:numPr>
          <w:ilvl w:val="0"/>
          <w:numId w:val="2"/>
        </w:numPr>
        <w:spacing w:after="80" w:line="300"/>
        <w:jc w:val="both"/>
      </w:pPr>
      <w:r>
        <w:t xml:space="preserve">Language: Python 3.10.</w:t>
      </w:r>
    </w:p>
    <w:p>
      <w:pPr>
        <w:pStyle w:val="ListParagraph"/>
        <w:numPr>
          <w:ilvl w:val="0"/>
          <w:numId w:val="2"/>
        </w:numPr>
        <w:spacing w:after="80" w:line="300"/>
        <w:jc w:val="both"/>
      </w:pPr>
      <w:r>
        <w:t xml:space="preserve">Deep learning: PyTorch for FaceNet, ONNX Runtime for ArcFace and LVFace inference.</w:t>
      </w:r>
    </w:p>
    <w:p>
      <w:pPr>
        <w:pStyle w:val="ListParagraph"/>
        <w:numPr>
          <w:ilvl w:val="0"/>
          <w:numId w:val="2"/>
        </w:numPr>
        <w:spacing w:after="80" w:line="300"/>
        <w:jc w:val="both"/>
      </w:pPr>
      <w:r>
        <w:t xml:space="preserve">Face detection and alignment: the insightface library (provides RetinaFace and the canonical 112x112 alignment routine).</w:t>
      </w:r>
    </w:p>
    <w:p>
      <w:pPr>
        <w:pStyle w:val="ListParagraph"/>
        <w:numPr>
          <w:ilvl w:val="0"/>
          <w:numId w:val="2"/>
        </w:numPr>
        <w:spacing w:after="80" w:line="300"/>
        <w:jc w:val="both"/>
      </w:pPr>
      <w:r>
        <w:t xml:space="preserve">Synthetic mask generation: MaskTheFace by Anwar and Raychowdhury, which renders surgical, N95, cloth, and KN95 masks of various colors using detected landmarks.</w:t>
      </w:r>
    </w:p>
    <w:p>
      <w:pPr>
        <w:pStyle w:val="ListParagraph"/>
        <w:numPr>
          <w:ilvl w:val="0"/>
          <w:numId w:val="2"/>
        </w:numPr>
        <w:spacing w:after="80" w:line="300"/>
        <w:jc w:val="both"/>
      </w:pPr>
      <w:r>
        <w:t xml:space="preserve">Evaluation: scikit-learn for ROC and metric computation, matplotlib for figure generation.</w:t>
      </w:r>
    </w:p>
    <w:p>
      <w:pPr>
        <w:pStyle w:val="ListParagraph"/>
        <w:numPr>
          <w:ilvl w:val="0"/>
          <w:numId w:val="2"/>
        </w:numPr>
        <w:spacing w:after="80" w:line="300"/>
        <w:jc w:val="both"/>
      </w:pPr>
      <w:r>
        <w:t xml:space="preserve">Demo interface: OpenCV for webcam capture, Gradio or Tkinter for the GUI.</w:t>
      </w:r>
    </w:p>
    <w:p>
      <w:pPr>
        <w:pStyle w:val="ListParagraph"/>
        <w:numPr>
          <w:ilvl w:val="0"/>
          <w:numId w:val="2"/>
        </w:numPr>
        <w:spacing w:after="80" w:line="300"/>
        <w:jc w:val="both"/>
      </w:pPr>
      <w:r>
        <w:t xml:space="preserve">Hardware: an NVIDIA GPU laptop is available within the team; a Google Colab Pro account is reserved as a fallback for larger evaluation runs.</w:t>
      </w:r>
    </w:p>
    <w:p>
      <w:pPr>
        <w:pStyle w:val="Heading2"/>
        <w:spacing w:after="120" w:before="220"/>
      </w:pPr>
      <w:r>
        <w:t xml:space="preserve">6.2. Task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jc w:val="center"/>
            </w:pPr>
            <w:r>
              <w:rPr>
                <w:b/>
                <w:bCs/>
                <w:color w:val="FFFFFF"/>
              </w:rPr>
              <w:t xml:space="preserve">Member</w:t>
            </w:r>
          </w:p>
        </w:tc>
        <w:tc>
          <w:tcPr>
            <w:tcW w:type="dxa" w:w="476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jc w:val="center"/>
            </w:pPr>
            <w:r>
              <w:rPr>
                <w:b/>
                <w:bCs/>
                <w:color w:val="FFFFFF"/>
              </w:rPr>
              <w:t xml:space="preserve">Responsibilities</w:t>
            </w:r>
          </w:p>
        </w:tc>
        <w:tc>
          <w:tcPr>
            <w:tcW w:type="dxa" w:w="240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jc w:val="center"/>
            </w:pPr>
            <w:r>
              <w:rPr>
                <w:b/>
                <w:bCs/>
                <w:color w:val="FFFFFF"/>
              </w:rPr>
              <w:t xml:space="preserve">Weeks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Tran Anh Tuan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Dataset acquisition, MaskTheFace pipeline, dataloader and preprocessing.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rPr>
              <w:t xml:space="preserve">1 - 2</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rPr>
              <w:t xml:space="preserve">Nguyen Thien Khai</w:t>
            </w:r>
          </w:p>
        </w:tc>
        <w:tc>
          <w:tcPr>
            <w:tcW w:type="dxa" w:w="4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val="false"/>
                <w:bCs w:val="false"/>
              </w:rPr>
              <w:t xml:space="preserve">Model integration (FaceNet, ArcFace, LVFace wrappers), embedding extraction module, similarity search.</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center"/>
            </w:pPr>
            <w:r>
              <w:rPr>
                <w:b w:val="false"/>
                <w:bCs w:val="false"/>
              </w:rPr>
              <w:t xml:space="preserve">2 - 4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Nguyen Duc Anh</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Evaluation framework, CMC and ROC computation, result tables and plots.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rPr>
              <w:t xml:space="preserve">3 - 5</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rPr>
              <w:t xml:space="preserve">Pham Nguyen Huy Tuan</w:t>
            </w:r>
          </w:p>
        </w:tc>
        <w:tc>
          <w:tcPr>
            <w:tcW w:type="dxa" w:w="4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val="false"/>
                <w:bCs w:val="false"/>
              </w:rPr>
              <w:t xml:space="preserve">Real-time webcam demo application, written report, final presentation slides.</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center"/>
            </w:pPr>
            <w:r>
              <w:rPr>
                <w:b w:val="false"/>
                <w:bCs w:val="false"/>
              </w:rPr>
              <w:t xml:space="preserve">4 - 6</w:t>
            </w:r>
          </w:p>
        </w:tc>
      </w:tr>
    </w:tbl>
    <w:p>
      <w:pPr>
        <w:spacing w:after="120" w:line="300"/>
        <w:jc w:val="both"/>
      </w:pPr>
      <w:r>
        <w:rPr>
          <w:b w:val="false"/>
          <w:bCs w:val="false"/>
          <w:i w:val="false"/>
          <w:iCs w:val="false"/>
        </w:rPr>
        <w:t xml:space="preserve"/>
      </w:r>
    </w:p>
    <w:p>
      <w:pPr>
        <w:pStyle w:val="Heading2"/>
        <w:spacing w:after="120" w:before="220"/>
      </w:pPr>
      <w:r>
        <w:t xml:space="preserve">6.3. Timeline</w:t>
      </w:r>
    </w:p>
    <w:p>
      <w:pPr>
        <w:pStyle w:val="ListParagraph"/>
        <w:numPr>
          <w:ilvl w:val="0"/>
          <w:numId w:val="2"/>
        </w:numPr>
        <w:spacing w:after="80" w:line="300"/>
        <w:jc w:val="both"/>
      </w:pPr>
      <w:r>
        <w:t xml:space="preserve">Week 1: environment setup, pretrained weights download, initial dataset preparation.</w:t>
      </w:r>
    </w:p>
    <w:p>
      <w:pPr>
        <w:pStyle w:val="ListParagraph"/>
        <w:numPr>
          <w:ilvl w:val="0"/>
          <w:numId w:val="2"/>
        </w:numPr>
        <w:spacing w:after="80" w:line="300"/>
        <w:jc w:val="both"/>
      </w:pPr>
      <w:r>
        <w:t xml:space="preserve">Week 2: end-to-end pipeline working on a small sample; first embeddings extracted and visualized with t-SNE.</w:t>
      </w:r>
    </w:p>
    <w:p>
      <w:pPr>
        <w:pStyle w:val="ListParagraph"/>
        <w:numPr>
          <w:ilvl w:val="0"/>
          <w:numId w:val="2"/>
        </w:numPr>
        <w:spacing w:after="80" w:line="300"/>
        <w:jc w:val="both"/>
      </w:pPr>
      <w:r>
        <w:t xml:space="preserve">Week 3: synthetic masking of LFW completed; evaluation framework implemented and unit-tested.</w:t>
      </w:r>
    </w:p>
    <w:p>
      <w:pPr>
        <w:pStyle w:val="ListParagraph"/>
        <w:numPr>
          <w:ilvl w:val="0"/>
          <w:numId w:val="2"/>
        </w:numPr>
        <w:spacing w:after="80" w:line="300"/>
        <w:jc w:val="both"/>
      </w:pPr>
      <w:r>
        <w:t xml:space="preserve">Week 4: Experiments 1, 2, and 3 executed; results recorded and plotted.</w:t>
      </w:r>
    </w:p>
    <w:p>
      <w:pPr>
        <w:pStyle w:val="ListParagraph"/>
        <w:numPr>
          <w:ilvl w:val="0"/>
          <w:numId w:val="2"/>
        </w:numPr>
        <w:spacing w:after="80" w:line="300"/>
        <w:jc w:val="both"/>
      </w:pPr>
      <w:r>
        <w:t xml:space="preserve">Week 5: real-time webcam demo built and validated on the four team members.</w:t>
      </w:r>
    </w:p>
    <w:p>
      <w:pPr>
        <w:pStyle w:val="ListParagraph"/>
        <w:numPr>
          <w:ilvl w:val="0"/>
          <w:numId w:val="2"/>
        </w:numPr>
        <w:spacing w:after="80" w:line="300"/>
        <w:jc w:val="both"/>
      </w:pPr>
      <w:r>
        <w:t xml:space="preserve">Week 6: report finalized, slides prepared, project submitted.</w:t>
      </w:r>
    </w:p>
    <w:p>
      <w:pPr>
        <w:pStyle w:val="Heading1"/>
        <w:spacing w:after="160" w:before="280"/>
      </w:pPr>
      <w:r>
        <w:t xml:space="preserve">7. Expected Outcomes</w:t>
      </w:r>
    </w:p>
    <w:p>
      <w:pPr>
        <w:spacing w:after="120" w:line="300"/>
        <w:jc w:val="both"/>
      </w:pPr>
      <w:r>
        <w:rPr>
          <w:b w:val="false"/>
          <w:bCs w:val="false"/>
          <w:i w:val="false"/>
          <w:iCs w:val="false"/>
        </w:rPr>
        <w:t xml:space="preserve">On the basis of published results for the chosen models and datasets, the team expects the following outcomes:</w:t>
      </w:r>
    </w:p>
    <w:p>
      <w:pPr>
        <w:pStyle w:val="ListParagraph"/>
        <w:numPr>
          <w:ilvl w:val="0"/>
          <w:numId w:val="2"/>
        </w:numPr>
        <w:spacing w:after="80" w:line="300"/>
        <w:jc w:val="both"/>
      </w:pPr>
      <w:r>
        <w:t xml:space="preserve">FaceNet will show a Rank-1 drop of approximately 25 to 40 percentage points between unmasked LFW and masked LFW, illustrating why generic models are not deployable in masked settings.</w:t>
      </w:r>
    </w:p>
    <w:p>
      <w:pPr>
        <w:pStyle w:val="ListParagraph"/>
        <w:numPr>
          <w:ilvl w:val="0"/>
          <w:numId w:val="2"/>
        </w:numPr>
        <w:spacing w:after="80" w:line="300"/>
        <w:jc w:val="both"/>
      </w:pPr>
      <w:r>
        <w:t xml:space="preserve">ArcFace R100 will degrade more moderately, on the order of 10 to 20 points, but will still fall short of usable performance for security-grade authentication.</w:t>
      </w:r>
    </w:p>
    <w:p>
      <w:pPr>
        <w:pStyle w:val="ListParagraph"/>
        <w:numPr>
          <w:ilvl w:val="0"/>
          <w:numId w:val="2"/>
        </w:numPr>
        <w:spacing w:after="80" w:line="300"/>
        <w:jc w:val="both"/>
      </w:pPr>
      <w:r>
        <w:t xml:space="preserve">LVFace will retain the majority of its unmasked accuracy under masking, validating the choice of a masked-face specialist as the production component of the pipeline.</w:t>
      </w:r>
    </w:p>
    <w:p>
      <w:pPr>
        <w:pStyle w:val="ListParagraph"/>
        <w:numPr>
          <w:ilvl w:val="0"/>
          <w:numId w:val="2"/>
        </w:numPr>
        <w:spacing w:after="80" w:line="300"/>
        <w:jc w:val="both"/>
      </w:pPr>
      <w:r>
        <w:t xml:space="preserve">A non-trivial gap will be observed between LFW-with-synthetic-masks and RMFRD, confirming that academic synthetic-mask benchmarks slightly overstate real-world readiness.</w:t>
      </w:r>
    </w:p>
    <w:p>
      <w:pPr>
        <w:pStyle w:val="ListParagraph"/>
        <w:numPr>
          <w:ilvl w:val="0"/>
          <w:numId w:val="2"/>
        </w:numPr>
        <w:spacing w:after="80" w:line="300"/>
        <w:jc w:val="both"/>
      </w:pPr>
      <w:r>
        <w:t xml:space="preserve">The webcam demo will achieve interactive frame rates (above 10 frames per second) on a consumer laptop GPU, supporting the original smartphone-unlock motivation.</w:t>
      </w:r>
    </w:p>
    <w:p>
      <w:pPr>
        <w:pStyle w:val="Heading1"/>
        <w:spacing w:after="160" w:before="280"/>
      </w:pPr>
      <w: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jc w:val="center"/>
            </w:pPr>
            <w:r>
              <w:rPr>
                <w:b/>
                <w:bCs/>
                <w:color w:val="FFFFFF"/>
              </w:rPr>
              <w:t xml:space="preserve">Risk</w:t>
            </w:r>
          </w:p>
        </w:tc>
        <w:tc>
          <w:tcPr>
            <w:tcW w:type="dxa" w:w="496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jc w:val="center"/>
            </w:pPr>
            <w:r>
              <w:rPr>
                <w:b/>
                <w:bCs/>
                <w:color w:val="FFFFFF"/>
              </w:rPr>
              <w:t xml:space="preserve">Mitigation</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Pretrained-model weights are not directly compatible with project framework.</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Use ONNX Runtime as a common backend; insightface already provides ONNX wrappers for ArcFace and LVFace.</w:t>
            </w:r>
          </w:p>
        </w:tc>
      </w:tr>
      <w:tr>
        <w:tc>
          <w:tcPr>
            <w:tcW w:type="dxa" w:w="4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val="false"/>
                <w:bCs w:val="false"/>
              </w:rPr>
              <w:t xml:space="preserve">LFW identities may overlap with the model training set, inflating accuracy.</w:t>
            </w:r>
          </w:p>
        </w:tc>
        <w:tc>
          <w:tcPr>
            <w:tcW w:type="dxa" w:w="4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val="false"/>
                <w:bCs w:val="false"/>
              </w:rPr>
              <w:t xml:space="preserve">Cross-check against published overlap lists; treat RMFRD as the more trustworthy headline number.</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Synthetic masks do not visually match real masks.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RMFRD is explicitly included as a real-mask validation set.</w:t>
            </w:r>
          </w:p>
        </w:tc>
      </w:tr>
      <w:tr>
        <w:tc>
          <w:tcPr>
            <w:tcW w:type="dxa" w:w="4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val="false"/>
                <w:bCs w:val="false"/>
              </w:rPr>
              <w:t xml:space="preserve">Evaluation runs do not finish within the GPU time budget.</w:t>
            </w:r>
          </w:p>
        </w:tc>
        <w:tc>
          <w:tcPr>
            <w:tcW w:type="dxa" w:w="4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val="false"/>
                <w:bCs w:val="false"/>
              </w:rPr>
              <w:t xml:space="preserve">Use a fixed 500-identity subset of LFW for headline experiments; full set only if time permits.</w:t>
            </w:r>
          </w:p>
        </w:tc>
      </w:tr>
    </w:tbl>
    <w:p>
      <w:pPr>
        <w:spacing w:after="120" w:line="300"/>
        <w:jc w:val="both"/>
      </w:pPr>
      <w:r>
        <w:rPr>
          <w:b w:val="false"/>
          <w:bCs w:val="false"/>
          <w:i w:val="false"/>
          <w:iCs w:val="false"/>
        </w:rPr>
        <w:t xml:space="preserve"/>
      </w:r>
    </w:p>
    <w:p>
      <w:pPr>
        <w:pStyle w:val="Heading1"/>
        <w:spacing w:after="160" w:before="280"/>
      </w:pPr>
      <w:r>
        <w:t xml:space="preserve">9. Summary</w:t>
      </w:r>
    </w:p>
    <w:p>
      <w:pPr>
        <w:spacing w:after="120" w:line="300"/>
        <w:jc w:val="both"/>
      </w:pPr>
      <w:r>
        <w:rPr>
          <w:b w:val="false"/>
          <w:bCs w:val="false"/>
          <w:i w:val="false"/>
          <w:iCs w:val="false"/>
        </w:rPr>
        <w:t xml:space="preserve">This project will deliver a complete, reproducible benchmark of three publicly released face recognition models on the masked face identification task, accompanied by a working real-time webcam demonstration. By avoiding from-scratch training and instead committing fully to a pretrained-model strategy with a masked-face specialist at its core, the team is able to focus its limited time on rigorous evaluation and on the practical demonstration most relevant to the project's motivating use case: unlocking a personal device while wearing a mask.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2026-05-16T16:09:00.980Z</dcterms:created>
  <dcterms:modified xsi:type="dcterms:W3CDTF">2026-05-16T16:09:00.980Z</dcterms:modified>
</cp:coreProperties>
</file>

<file path=docProps/custom.xml><?xml version="1.0" encoding="utf-8"?>
<Properties xmlns="http://schemas.openxmlformats.org/officeDocument/2006/custom-properties" xmlns:vt="http://schemas.openxmlformats.org/officeDocument/2006/docPropsVTypes"/>
</file>