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8423" w14:textId="77777777" w:rsidR="00D025A2" w:rsidRDefault="00000000">
      <w:pPr>
        <w:spacing w:before="1440" w:after="240"/>
        <w:jc w:val="center"/>
      </w:pPr>
      <w:r>
        <w:rPr>
          <w:b/>
          <w:bCs/>
          <w:sz w:val="44"/>
          <w:szCs w:val="44"/>
        </w:rPr>
        <w:t>Review, Implementation, and Comparative Analysis of</w:t>
      </w:r>
    </w:p>
    <w:p w14:paraId="27922CED" w14:textId="77777777" w:rsidR="00D025A2" w:rsidRDefault="00000000">
      <w:pPr>
        <w:spacing w:after="720"/>
        <w:jc w:val="center"/>
      </w:pPr>
      <w:r>
        <w:rPr>
          <w:b/>
          <w:bCs/>
          <w:sz w:val="44"/>
          <w:szCs w:val="44"/>
        </w:rPr>
        <w:t>Encoder–Decoder Models With and Without Attention Mechanism</w:t>
      </w:r>
    </w:p>
    <w:p w14:paraId="2DD23D64" w14:textId="77777777" w:rsidR="00D025A2" w:rsidRDefault="00D025A2">
      <w:pPr>
        <w:spacing w:before="120" w:after="120"/>
      </w:pPr>
    </w:p>
    <w:p w14:paraId="7589EF21" w14:textId="77777777" w:rsidR="00D025A2" w:rsidRDefault="00000000">
      <w:pPr>
        <w:spacing w:before="480" w:after="200"/>
        <w:jc w:val="center"/>
      </w:pPr>
      <w:r>
        <w:rPr>
          <w:b/>
          <w:bCs/>
          <w:sz w:val="24"/>
          <w:szCs w:val="24"/>
        </w:rPr>
        <w:t>Reference Paper:</w:t>
      </w:r>
    </w:p>
    <w:p w14:paraId="47A7C1F8" w14:textId="77777777" w:rsidR="00D025A2" w:rsidRDefault="00000000">
      <w:pPr>
        <w:spacing w:after="120"/>
        <w:jc w:val="center"/>
      </w:pPr>
      <w:r>
        <w:rPr>
          <w:b/>
          <w:bCs/>
          <w:i/>
          <w:iCs/>
          <w:sz w:val="26"/>
          <w:szCs w:val="26"/>
        </w:rPr>
        <w:t>Seq2Seq with Attention for Text Summarization</w:t>
      </w:r>
    </w:p>
    <w:p w14:paraId="5AE75DA9" w14:textId="77777777" w:rsidR="00D025A2" w:rsidRDefault="00000000">
      <w:r>
        <w:br w:type="page"/>
      </w:r>
    </w:p>
    <w:p w14:paraId="7900FCF9" w14:textId="77777777" w:rsidR="00D025A2" w:rsidRDefault="00000000">
      <w:pPr>
        <w:pStyle w:val="Heading1"/>
      </w:pPr>
      <w:r>
        <w:lastRenderedPageBreak/>
        <w:t>Part 1: Research Paper Review (4 Marks)</w:t>
      </w:r>
    </w:p>
    <w:p w14:paraId="35F5E1D5" w14:textId="77777777" w:rsidR="00D025A2" w:rsidRDefault="00000000">
      <w:pPr>
        <w:spacing w:before="80" w:after="80"/>
      </w:pPr>
      <w:r>
        <w:rPr>
          <w:b/>
          <w:bCs/>
          <w:sz w:val="23"/>
          <w:szCs w:val="23"/>
        </w:rPr>
        <w:t>Paper: Seq2Seq with Attention for Text Summarization — IJRAR, 2024–2025</w:t>
      </w:r>
    </w:p>
    <w:p w14:paraId="34E56825" w14:textId="4C165D2E" w:rsidR="00D025A2" w:rsidRDefault="00000000">
      <w:pPr>
        <w:spacing w:before="80" w:after="80"/>
      </w:pPr>
      <w:r>
        <w:t xml:space="preserve">Available at: </w:t>
      </w:r>
      <w:hyperlink r:id="rId5" w:history="1">
        <w:r>
          <w:rPr>
            <w:rStyle w:val="Hyperlink"/>
          </w:rPr>
          <w:t>https://ijrar.org/papers/IJRAR24D2346.pdf</w:t>
        </w:r>
      </w:hyperlink>
    </w:p>
    <w:p w14:paraId="5FD91D05" w14:textId="77777777" w:rsidR="00D025A2" w:rsidRDefault="00D025A2">
      <w:pPr>
        <w:spacing w:before="120" w:after="120"/>
      </w:pPr>
    </w:p>
    <w:p w14:paraId="273B30E5" w14:textId="77777777" w:rsidR="00D025A2" w:rsidRDefault="00000000">
      <w:pPr>
        <w:pStyle w:val="Heading2"/>
      </w:pPr>
      <w:r>
        <w:t>1.1 Problem Statement</w:t>
      </w:r>
    </w:p>
    <w:p w14:paraId="24CF8022" w14:textId="77777777" w:rsidR="00D025A2" w:rsidRDefault="00000000">
      <w:pPr>
        <w:spacing w:before="80" w:after="80"/>
      </w:pPr>
      <w:r>
        <w:t>Text summarization is a core challenge in Natural Language Processing (NLP) where the objective is to automatically generate a concise, coherent, and semantically accurate summary from a longer piece of text. Traditional extractive summarization methods simply copy sentences from the source document, resulting in poor fluency and loss of contextual meaning. Abstractive summarization, on the other hand, requires the model to generate new words and phrases — much like a human would — capturing the most important information in fewer words.</w:t>
      </w:r>
    </w:p>
    <w:p w14:paraId="47736202" w14:textId="77777777" w:rsidR="00D025A2" w:rsidRDefault="00000000">
      <w:pPr>
        <w:spacing w:before="80" w:after="80"/>
      </w:pPr>
      <w:r>
        <w:t>The key challenge addressed by this paper is that classic Encoder–Decoder (Seq2Seq) models, while capable of abstractive summarization, suffer from a critical bottleneck: the entire input document is compressed into a single fixed-size context vector. This causes significant information loss, especially for long texts, leading to poor-quality summaries with broken coherence and missing key facts. The paper proposes addressing this by incorporating the Attention Mechanism into the Seq2Seq framework.</w:t>
      </w:r>
    </w:p>
    <w:p w14:paraId="3083AF69" w14:textId="77777777" w:rsidR="00D025A2" w:rsidRDefault="00000000">
      <w:pPr>
        <w:pStyle w:val="Heading2"/>
      </w:pPr>
      <w:r>
        <w:t>1.2 Model Architecture: Encoder–Decoder + Attention</w:t>
      </w:r>
    </w:p>
    <w:p w14:paraId="46ED09F7" w14:textId="77777777" w:rsidR="00D025A2" w:rsidRDefault="00000000">
      <w:pPr>
        <w:spacing w:before="80" w:after="80"/>
      </w:pPr>
      <w:r>
        <w:t>The architecture proposed in the paper follows the Sequence-to-Sequence (Seq2Seq) paradigm with Bahdanau (Additive) Attention. The three core components are:</w:t>
      </w:r>
    </w:p>
    <w:p w14:paraId="0EA412C3" w14:textId="77777777" w:rsidR="00D025A2" w:rsidRDefault="00000000">
      <w:pPr>
        <w:spacing w:before="80" w:after="80"/>
      </w:pPr>
      <w:r>
        <w:t>Encoder: The encoder is a Bidirectional LSTM (BiLSTM) that processes the input text token by token in both forward and backward directions. Unlike a standard LSTM that returns only the final hidden state, the BiLSTM returns all hidden states (h₁, h₂, ..., hₙ) — one for each input token. This allows the decoder to refer back to any position in the input.</w:t>
      </w:r>
    </w:p>
    <w:p w14:paraId="47708800" w14:textId="77777777" w:rsidR="00D025A2" w:rsidRDefault="00000000">
      <w:pPr>
        <w:spacing w:before="80" w:after="80"/>
      </w:pPr>
      <w:r>
        <w:t>Bahdanau Attention Layer: At each decoding step t, the attention mechanism computes a score for each encoder hidden state hᵢ based on the current decoder state. The formula is:</w:t>
      </w:r>
    </w:p>
    <w:p w14:paraId="431E3494"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score(sₜ₋₁, hᵢ) = Vᵀ · tanh(W₁·hᵢ + W₂·sₜ₋₁)</w:t>
      </w:r>
    </w:p>
    <w:p w14:paraId="78D3DDAA"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αᵢ = softmax(score_i)   ← attention weights</w:t>
      </w:r>
    </w:p>
    <w:p w14:paraId="72EBC308"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context_t = Σ αᵢ · hᵢ   ← weighted sum (dynamic context vector)</w:t>
      </w:r>
    </w:p>
    <w:p w14:paraId="59A608E9" w14:textId="77777777" w:rsidR="00D025A2" w:rsidRDefault="00000000">
      <w:pPr>
        <w:spacing w:before="80" w:after="80"/>
      </w:pPr>
      <w:r>
        <w:t>This produces a dynamic context vector that changes at every decoder step, allowing the model to focus on the relevant part of the input for each output word.</w:t>
      </w:r>
    </w:p>
    <w:p w14:paraId="51B0A7FD" w14:textId="77777777" w:rsidR="00D025A2" w:rsidRDefault="00000000">
      <w:pPr>
        <w:spacing w:before="80" w:after="80"/>
      </w:pPr>
      <w:r>
        <w:t>Decoder: The decoder is a unidirectional LSTM that takes the context vector concatenated with the previous predicted word embedding as input. It generates the output summary word by word using teacher forcing during training and greedy decoding at inference.</w:t>
      </w:r>
    </w:p>
    <w:p w14:paraId="01296A7C" w14:textId="77777777" w:rsidR="00D025A2" w:rsidRDefault="00000000">
      <w:pPr>
        <w:pStyle w:val="Heading2"/>
      </w:pPr>
      <w:r>
        <w:t>1.3 Type of Attention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025A2" w14:paraId="46C4954B" w14:textId="77777777">
        <w:tc>
          <w:tcPr>
            <w:tcW w:w="234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2CE6B4CB" w14:textId="77777777" w:rsidR="00D025A2" w:rsidRDefault="00000000">
            <w:pPr>
              <w:jc w:val="center"/>
            </w:pPr>
            <w:r>
              <w:rPr>
                <w:b/>
                <w:bCs/>
                <w:sz w:val="20"/>
                <w:szCs w:val="20"/>
              </w:rPr>
              <w:t>Property</w:t>
            </w:r>
          </w:p>
        </w:tc>
        <w:tc>
          <w:tcPr>
            <w:tcW w:w="702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29B2ADDC" w14:textId="77777777" w:rsidR="00D025A2" w:rsidRDefault="00000000">
            <w:pPr>
              <w:jc w:val="center"/>
            </w:pPr>
            <w:r>
              <w:rPr>
                <w:b/>
                <w:bCs/>
                <w:sz w:val="20"/>
                <w:szCs w:val="20"/>
              </w:rPr>
              <w:t>Detail</w:t>
            </w:r>
          </w:p>
        </w:tc>
      </w:tr>
      <w:tr w:rsidR="00D025A2" w14:paraId="4F3CB788"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EA0418F" w14:textId="77777777" w:rsidR="00D025A2" w:rsidRDefault="00000000">
            <w:r>
              <w:rPr>
                <w:b/>
                <w:bCs/>
                <w:sz w:val="20"/>
                <w:szCs w:val="20"/>
              </w:rPr>
              <w:t>Attention Type</w:t>
            </w:r>
          </w:p>
        </w:tc>
        <w:tc>
          <w:tcPr>
            <w:tcW w:w="702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5001544" w14:textId="77777777" w:rsidR="00D025A2" w:rsidRDefault="00000000">
            <w:r>
              <w:rPr>
                <w:sz w:val="20"/>
                <w:szCs w:val="20"/>
              </w:rPr>
              <w:t>Bahdanau (Additive) Attention</w:t>
            </w:r>
          </w:p>
        </w:tc>
      </w:tr>
      <w:tr w:rsidR="00D025A2" w14:paraId="3FA44DC2"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759B079" w14:textId="77777777" w:rsidR="00D025A2" w:rsidRDefault="00000000">
            <w:r>
              <w:rPr>
                <w:b/>
                <w:bCs/>
                <w:sz w:val="20"/>
                <w:szCs w:val="20"/>
              </w:rPr>
              <w:t>Also Called</w:t>
            </w:r>
          </w:p>
        </w:tc>
        <w:tc>
          <w:tcPr>
            <w:tcW w:w="702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6D40A83" w14:textId="77777777" w:rsidR="00D025A2" w:rsidRDefault="00000000">
            <w:r>
              <w:rPr>
                <w:sz w:val="20"/>
                <w:szCs w:val="20"/>
              </w:rPr>
              <w:t>Soft Attention / Concatenation-based Attention</w:t>
            </w:r>
          </w:p>
        </w:tc>
      </w:tr>
      <w:tr w:rsidR="00D025A2" w14:paraId="044FD189"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D47E338" w14:textId="77777777" w:rsidR="00D025A2" w:rsidRDefault="00000000">
            <w:r>
              <w:rPr>
                <w:b/>
                <w:bCs/>
                <w:sz w:val="20"/>
                <w:szCs w:val="20"/>
              </w:rPr>
              <w:lastRenderedPageBreak/>
              <w:t>Score Function</w:t>
            </w:r>
          </w:p>
        </w:tc>
        <w:tc>
          <w:tcPr>
            <w:tcW w:w="702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9E4A9B7" w14:textId="77777777" w:rsidR="00D025A2" w:rsidRDefault="00000000">
            <w:r>
              <w:rPr>
                <w:sz w:val="20"/>
                <w:szCs w:val="20"/>
              </w:rPr>
              <w:t>score = V · tanh(W₁·h + W₂·s)  — learnable weights</w:t>
            </w:r>
          </w:p>
        </w:tc>
      </w:tr>
      <w:tr w:rsidR="00D025A2" w14:paraId="48316B9D"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05263882" w14:textId="77777777" w:rsidR="00D025A2" w:rsidRDefault="00000000">
            <w:r>
              <w:rPr>
                <w:b/>
                <w:bCs/>
                <w:sz w:val="20"/>
                <w:szCs w:val="20"/>
              </w:rPr>
              <w:t>Context Vector</w:t>
            </w:r>
          </w:p>
        </w:tc>
        <w:tc>
          <w:tcPr>
            <w:tcW w:w="702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26528E7F" w14:textId="77777777" w:rsidR="00D025A2" w:rsidRDefault="00000000">
            <w:r>
              <w:rPr>
                <w:sz w:val="20"/>
                <w:szCs w:val="20"/>
              </w:rPr>
              <w:t>Dynamic — recalculated at each decoder timestep</w:t>
            </w:r>
          </w:p>
        </w:tc>
      </w:tr>
      <w:tr w:rsidR="00D025A2" w14:paraId="5FBE3206"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2AFA38D5" w14:textId="77777777" w:rsidR="00D025A2" w:rsidRDefault="00000000">
            <w:r>
              <w:rPr>
                <w:b/>
                <w:bCs/>
                <w:sz w:val="20"/>
                <w:szCs w:val="20"/>
              </w:rPr>
              <w:t>Key Advantage</w:t>
            </w:r>
          </w:p>
        </w:tc>
        <w:tc>
          <w:tcPr>
            <w:tcW w:w="702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5C631234" w14:textId="77777777" w:rsidR="00D025A2" w:rsidRDefault="00000000">
            <w:r>
              <w:rPr>
                <w:sz w:val="20"/>
                <w:szCs w:val="20"/>
              </w:rPr>
              <w:t>Handles long-range dependencies; soft differentiable alignment</w:t>
            </w:r>
          </w:p>
        </w:tc>
      </w:tr>
    </w:tbl>
    <w:p w14:paraId="1E9207EB" w14:textId="77777777" w:rsidR="00D025A2" w:rsidRDefault="00D025A2">
      <w:pPr>
        <w:spacing w:before="240"/>
      </w:pPr>
    </w:p>
    <w:p w14:paraId="63467FE3" w14:textId="77777777" w:rsidR="00D025A2" w:rsidRDefault="00000000">
      <w:pPr>
        <w:pStyle w:val="Heading2"/>
      </w:pPr>
      <w:r>
        <w:t>1.4 Dataset Used</w:t>
      </w:r>
    </w:p>
    <w:p w14:paraId="22A5062D" w14:textId="77777777" w:rsidR="00D025A2" w:rsidRDefault="00000000">
      <w:pPr>
        <w:spacing w:before="80" w:after="80"/>
      </w:pPr>
      <w:r>
        <w:t>The paper uses the CNN/DailyMail dataset — a widely used benchmark for text summarization. It contains over 300,000 news articles paired with multi-sentence summaries written by professional journalists. Each article averages 800 words, while the corresponding summaries average 55 words, making it an ideal dataset to test the model's ability to handle long-form text and produce concise abstractive summaries.</w:t>
      </w:r>
    </w:p>
    <w:p w14:paraId="2FEAB69A" w14:textId="77777777" w:rsidR="00D025A2" w:rsidRDefault="00000000">
      <w:pPr>
        <w:pStyle w:val="Heading2"/>
      </w:pPr>
      <w:r>
        <w:t>1.5 Key Contributions</w:t>
      </w:r>
    </w:p>
    <w:p w14:paraId="5A6C0C02" w14:textId="77777777" w:rsidR="00D025A2" w:rsidRDefault="00000000">
      <w:pPr>
        <w:pStyle w:val="ListParagraph"/>
        <w:numPr>
          <w:ilvl w:val="0"/>
          <w:numId w:val="2"/>
        </w:numPr>
        <w:spacing w:before="60" w:after="60"/>
      </w:pPr>
      <w:r>
        <w:t>Demonstrates that adding Bahdanau attention to a Seq2Seq LSTM architecture significantly improves abstractive text summarization quality.</w:t>
      </w:r>
    </w:p>
    <w:p w14:paraId="7E158F4D" w14:textId="77777777" w:rsidR="00D025A2" w:rsidRDefault="00000000">
      <w:pPr>
        <w:pStyle w:val="ListParagraph"/>
        <w:numPr>
          <w:ilvl w:val="0"/>
          <w:numId w:val="2"/>
        </w:numPr>
        <w:spacing w:before="60" w:after="60"/>
      </w:pPr>
      <w:r>
        <w:t>Shows quantitative improvements in ROUGE-1, ROUGE-2, and ROUGE-L scores compared to the baseline Seq2Seq model without attention.</w:t>
      </w:r>
    </w:p>
    <w:p w14:paraId="1C27705D" w14:textId="77777777" w:rsidR="00D025A2" w:rsidRDefault="00000000">
      <w:pPr>
        <w:pStyle w:val="ListParagraph"/>
        <w:numPr>
          <w:ilvl w:val="0"/>
          <w:numId w:val="2"/>
        </w:numPr>
        <w:spacing w:before="60" w:after="60"/>
      </w:pPr>
      <w:r>
        <w:t>Provides evidence that attention weights create an interpretable alignment between input words and generated summary words.</w:t>
      </w:r>
    </w:p>
    <w:p w14:paraId="300E6F23" w14:textId="77777777" w:rsidR="00D025A2" w:rsidRDefault="00000000">
      <w:pPr>
        <w:pStyle w:val="ListParagraph"/>
        <w:numPr>
          <w:ilvl w:val="0"/>
          <w:numId w:val="2"/>
        </w:numPr>
        <w:spacing w:before="60" w:after="60"/>
      </w:pPr>
      <w:r>
        <w:t>Demonstrates improved handling of long-range dependencies — a well-known weakness of vanilla Seq2Seq models.</w:t>
      </w:r>
    </w:p>
    <w:p w14:paraId="34CA52E7" w14:textId="77777777" w:rsidR="00D025A2" w:rsidRDefault="00000000">
      <w:pPr>
        <w:pStyle w:val="Heading2"/>
      </w:pPr>
      <w:r>
        <w:t>1.6 Limitations</w:t>
      </w:r>
    </w:p>
    <w:p w14:paraId="50DB42CE" w14:textId="77777777" w:rsidR="00D025A2" w:rsidRDefault="00000000">
      <w:pPr>
        <w:pStyle w:val="ListParagraph"/>
        <w:numPr>
          <w:ilvl w:val="0"/>
          <w:numId w:val="2"/>
        </w:numPr>
        <w:spacing w:before="60" w:after="60"/>
      </w:pPr>
      <w:r>
        <w:t>The model uses a single attention head. Transformer-based multi-head attention would capture richer contextual relationships.</w:t>
      </w:r>
    </w:p>
    <w:p w14:paraId="069EBF57" w14:textId="77777777" w:rsidR="00D025A2" w:rsidRDefault="00000000">
      <w:pPr>
        <w:pStyle w:val="ListParagraph"/>
        <w:numPr>
          <w:ilvl w:val="0"/>
          <w:numId w:val="2"/>
        </w:numPr>
        <w:spacing w:before="60" w:after="60"/>
      </w:pPr>
      <w:r>
        <w:t>LSTM-based attention is sequential and cannot be parallelized, making training slow on large datasets.</w:t>
      </w:r>
    </w:p>
    <w:p w14:paraId="131F32AB" w14:textId="77777777" w:rsidR="00D025A2" w:rsidRDefault="00000000">
      <w:pPr>
        <w:pStyle w:val="ListParagraph"/>
        <w:numPr>
          <w:ilvl w:val="0"/>
          <w:numId w:val="2"/>
        </w:numPr>
        <w:spacing w:before="60" w:after="60"/>
      </w:pPr>
      <w:r>
        <w:t>The fixed vocabulary limits the model's ability to handle out-of-vocabulary (OOV) words. Pointer networks or copy mechanisms would help.</w:t>
      </w:r>
    </w:p>
    <w:p w14:paraId="2EE7773B" w14:textId="77777777" w:rsidR="00D025A2" w:rsidRDefault="00000000">
      <w:pPr>
        <w:pStyle w:val="ListParagraph"/>
        <w:numPr>
          <w:ilvl w:val="0"/>
          <w:numId w:val="2"/>
        </w:numPr>
        <w:spacing w:before="60" w:after="60"/>
      </w:pPr>
      <w:r>
        <w:t>The model has not been evaluated on low-resource languages or domain-specific corpora.</w:t>
      </w:r>
    </w:p>
    <w:p w14:paraId="00D5D340" w14:textId="77777777" w:rsidR="00D025A2" w:rsidRDefault="00000000">
      <w:r>
        <w:br w:type="page"/>
      </w:r>
    </w:p>
    <w:p w14:paraId="2615F64C" w14:textId="08AA5AB5" w:rsidR="00D025A2" w:rsidRDefault="00000000">
      <w:pPr>
        <w:pStyle w:val="Heading1"/>
      </w:pPr>
      <w:r>
        <w:lastRenderedPageBreak/>
        <w:t xml:space="preserve">Part 2: GitHub Code Study &amp; Execution </w:t>
      </w:r>
    </w:p>
    <w:p w14:paraId="3396965B" w14:textId="77777777" w:rsidR="00D025A2" w:rsidRDefault="00000000">
      <w:pPr>
        <w:spacing w:before="80" w:after="80"/>
      </w:pPr>
      <w:r>
        <w:t>Reference Repository: Harvard NLP Seq2Seq Attention — https://github.com/harvardnlp/seq2seq-attn</w:t>
      </w:r>
    </w:p>
    <w:p w14:paraId="3312F0BF" w14:textId="77777777" w:rsidR="00D025A2" w:rsidRDefault="00D025A2">
      <w:pPr>
        <w:spacing w:before="120" w:after="120"/>
      </w:pPr>
    </w:p>
    <w:p w14:paraId="78AA9CBF" w14:textId="77777777" w:rsidR="00D025A2" w:rsidRDefault="00000000">
      <w:pPr>
        <w:pStyle w:val="Heading2"/>
      </w:pPr>
      <w:r>
        <w:t>2.1 Repository Overview</w:t>
      </w:r>
    </w:p>
    <w:p w14:paraId="444C4D46" w14:textId="77777777" w:rsidR="00D025A2" w:rsidRDefault="00000000">
      <w:pPr>
        <w:spacing w:before="80" w:after="80"/>
      </w:pPr>
      <w:r>
        <w:t>The Harvard seq2seq-attn repository is the canonical academic implementation of the Encoder–Decoder model with attention. It was developed alongside foundational NLP research and provides a clean, modular implementation of the full pipeline including data preprocessing, model training, and inference.</w:t>
      </w:r>
    </w:p>
    <w:p w14:paraId="3E3D5EA8" w14:textId="77777777" w:rsidR="00D025A2" w:rsidRDefault="00000000">
      <w:pPr>
        <w:pStyle w:val="Heading2"/>
      </w:pPr>
      <w:r>
        <w:t>2.2 Model Architecture (from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025A2" w14:paraId="377020E1" w14:textId="77777777">
        <w:tc>
          <w:tcPr>
            <w:tcW w:w="234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53651FE8" w14:textId="77777777" w:rsidR="00D025A2" w:rsidRDefault="00000000">
            <w:pPr>
              <w:jc w:val="center"/>
            </w:pPr>
            <w:r>
              <w:rPr>
                <w:b/>
                <w:bCs/>
                <w:sz w:val="20"/>
                <w:szCs w:val="20"/>
              </w:rPr>
              <w:t>Module</w:t>
            </w:r>
          </w:p>
        </w:tc>
        <w:tc>
          <w:tcPr>
            <w:tcW w:w="351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6985EF0E" w14:textId="77777777" w:rsidR="00D025A2" w:rsidRDefault="00000000">
            <w:pPr>
              <w:jc w:val="center"/>
            </w:pPr>
            <w:r>
              <w:rPr>
                <w:b/>
                <w:bCs/>
                <w:sz w:val="20"/>
                <w:szCs w:val="20"/>
              </w:rPr>
              <w:t>Component</w:t>
            </w:r>
          </w:p>
        </w:tc>
        <w:tc>
          <w:tcPr>
            <w:tcW w:w="351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5230DBE1" w14:textId="77777777" w:rsidR="00D025A2" w:rsidRDefault="00000000">
            <w:pPr>
              <w:jc w:val="center"/>
            </w:pPr>
            <w:r>
              <w:rPr>
                <w:b/>
                <w:bCs/>
                <w:sz w:val="20"/>
                <w:szCs w:val="20"/>
              </w:rPr>
              <w:t>Description</w:t>
            </w:r>
          </w:p>
        </w:tc>
      </w:tr>
      <w:tr w:rsidR="00D025A2" w14:paraId="56FDD100"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3AA1EEB" w14:textId="77777777" w:rsidR="00D025A2" w:rsidRDefault="00000000">
            <w:r>
              <w:rPr>
                <w:b/>
                <w:bCs/>
                <w:sz w:val="20"/>
                <w:szCs w:val="20"/>
              </w:rPr>
              <w:t>Encoder</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0710CA5" w14:textId="77777777" w:rsidR="00D025A2" w:rsidRDefault="00000000">
            <w:r>
              <w:rPr>
                <w:sz w:val="20"/>
                <w:szCs w:val="20"/>
              </w:rPr>
              <w:t>BiLSTM / LSTM</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5BFEBF4D" w14:textId="77777777" w:rsidR="00D025A2" w:rsidRDefault="00000000">
            <w:r>
              <w:rPr>
                <w:sz w:val="20"/>
                <w:szCs w:val="20"/>
              </w:rPr>
              <w:t>Processes input; returns all hidden states</w:t>
            </w:r>
          </w:p>
        </w:tc>
      </w:tr>
      <w:tr w:rsidR="00D025A2" w14:paraId="07F3B8B3"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247D9A5" w14:textId="77777777" w:rsidR="00D025A2" w:rsidRDefault="00000000">
            <w:r>
              <w:rPr>
                <w:b/>
                <w:bCs/>
                <w:sz w:val="20"/>
                <w:szCs w:val="20"/>
              </w:rPr>
              <w:t>Attention</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9757750" w14:textId="77777777" w:rsidR="00D025A2" w:rsidRDefault="00000000">
            <w:r>
              <w:rPr>
                <w:sz w:val="20"/>
                <w:szCs w:val="20"/>
              </w:rPr>
              <w:t>Bahdanau / Global</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2A6F393E" w14:textId="77777777" w:rsidR="00D025A2" w:rsidRDefault="00000000">
            <w:r>
              <w:rPr>
                <w:sz w:val="20"/>
                <w:szCs w:val="20"/>
              </w:rPr>
              <w:t>Aligns decoder step to encoder outputs</w:t>
            </w:r>
          </w:p>
        </w:tc>
      </w:tr>
      <w:tr w:rsidR="00D025A2" w14:paraId="030E61BF"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2C014ED8" w14:textId="77777777" w:rsidR="00D025A2" w:rsidRDefault="00000000">
            <w:r>
              <w:rPr>
                <w:b/>
                <w:bCs/>
                <w:sz w:val="20"/>
                <w:szCs w:val="20"/>
              </w:rPr>
              <w:t>Decoder</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493A8790" w14:textId="77777777" w:rsidR="00D025A2" w:rsidRDefault="00000000">
            <w:r>
              <w:rPr>
                <w:sz w:val="20"/>
                <w:szCs w:val="20"/>
              </w:rPr>
              <w:t>LSTM + Dense</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56F8A02" w14:textId="77777777" w:rsidR="00D025A2" w:rsidRDefault="00000000">
            <w:r>
              <w:rPr>
                <w:sz w:val="20"/>
                <w:szCs w:val="20"/>
              </w:rPr>
              <w:t>Generates output tokens with softmax</w:t>
            </w:r>
          </w:p>
        </w:tc>
      </w:tr>
      <w:tr w:rsidR="00D025A2" w14:paraId="075D086F"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59C888E5" w14:textId="77777777" w:rsidR="00D025A2" w:rsidRDefault="00000000">
            <w:r>
              <w:rPr>
                <w:b/>
                <w:bCs/>
                <w:sz w:val="20"/>
                <w:szCs w:val="20"/>
              </w:rPr>
              <w:t>Training</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D388EFC" w14:textId="77777777" w:rsidR="00D025A2" w:rsidRDefault="00000000">
            <w:r>
              <w:rPr>
                <w:sz w:val="20"/>
                <w:szCs w:val="20"/>
              </w:rPr>
              <w:t>Teacher Forcing</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DD24990" w14:textId="77777777" w:rsidR="00D025A2" w:rsidRDefault="00000000">
            <w:r>
              <w:rPr>
                <w:sz w:val="20"/>
                <w:szCs w:val="20"/>
              </w:rPr>
              <w:t>Uses ground truth tokens as decoder inputs</w:t>
            </w:r>
          </w:p>
        </w:tc>
      </w:tr>
      <w:tr w:rsidR="00D025A2" w14:paraId="0726BF8A"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7194C30" w14:textId="77777777" w:rsidR="00D025A2" w:rsidRDefault="00000000">
            <w:r>
              <w:rPr>
                <w:b/>
                <w:bCs/>
                <w:sz w:val="20"/>
                <w:szCs w:val="20"/>
              </w:rPr>
              <w:t>Inference</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408C9A50" w14:textId="77777777" w:rsidR="00D025A2" w:rsidRDefault="00000000">
            <w:r>
              <w:rPr>
                <w:sz w:val="20"/>
                <w:szCs w:val="20"/>
              </w:rPr>
              <w:t>Greedy / Beam Search</w:t>
            </w:r>
          </w:p>
        </w:tc>
        <w:tc>
          <w:tcPr>
            <w:tcW w:w="351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D08D6D6" w14:textId="77777777" w:rsidR="00D025A2" w:rsidRDefault="00000000">
            <w:r>
              <w:rPr>
                <w:sz w:val="20"/>
                <w:szCs w:val="20"/>
              </w:rPr>
              <w:t>Picks next token greedily or via beam search</w:t>
            </w:r>
          </w:p>
        </w:tc>
      </w:tr>
    </w:tbl>
    <w:p w14:paraId="748EC4E8" w14:textId="77777777" w:rsidR="00D025A2" w:rsidRDefault="00D025A2">
      <w:pPr>
        <w:spacing w:before="240"/>
      </w:pPr>
    </w:p>
    <w:p w14:paraId="2424E5D4" w14:textId="77777777" w:rsidR="00D025A2" w:rsidRDefault="00000000">
      <w:pPr>
        <w:pStyle w:val="Heading2"/>
      </w:pPr>
      <w:r>
        <w:t>2.3 Key Modules Explained</w:t>
      </w:r>
    </w:p>
    <w:p w14:paraId="3691BF12" w14:textId="77777777" w:rsidR="00D025A2" w:rsidRDefault="00000000">
      <w:pPr>
        <w:spacing w:before="80" w:after="80"/>
      </w:pPr>
      <w:r>
        <w:t>Encoder Module: The encoder reads the source sequence token by token. Each token is first converted to a dense vector via an Embedding layer. The LSTM then processes this sequence and outputs a hidden state at each timestep. Unlike the no-attention version which discards these intermediate states, the attention variant stores all of them as a matrix (enc_output) that the decoder can query at any time.</w:t>
      </w:r>
    </w:p>
    <w:p w14:paraId="105BF334"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enc_emb = Embedding(x_vocab, emb_dim)(enc_input)</w:t>
      </w:r>
    </w:p>
    <w:p w14:paraId="328DC751"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enc_out, enc_h, enc_c = LSTM(lat_dim, return_sequences=True, return_state=True)(enc_emb)</w:t>
      </w:r>
    </w:p>
    <w:p w14:paraId="04243576" w14:textId="77777777" w:rsidR="00D025A2" w:rsidRDefault="00000000">
      <w:pPr>
        <w:spacing w:before="80" w:after="80"/>
      </w:pPr>
      <w:r>
        <w:t>Attention Module: The Bahdanau attention layer takes the current decoder hidden state (query) and all encoder hidden states (values) and computes a soft alignment. The output is a weighted sum of encoder states called the context vector.</w:t>
      </w:r>
    </w:p>
    <w:p w14:paraId="7C23AAD5"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score = V(tanh(W1(values) + W2(query_expanded)))</w:t>
      </w:r>
    </w:p>
    <w:p w14:paraId="7F5DABB4"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alpha = softmax(score)   # attention weights [batch, enc_len, 1]</w:t>
      </w:r>
    </w:p>
    <w:p w14:paraId="4791222F"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lastRenderedPageBreak/>
        <w:t>context = sum(alpha * values, axis=1)   # [batch, lat_dim]</w:t>
      </w:r>
    </w:p>
    <w:p w14:paraId="25D9406A" w14:textId="77777777" w:rsidR="00D025A2" w:rsidRDefault="00000000">
      <w:pPr>
        <w:spacing w:before="80" w:after="80"/>
      </w:pPr>
      <w:r>
        <w:t>Decoder Module: The decoder takes the context vector concatenated with the current input embedding, then passes it through an LSTM. Finally, a Dense layer with softmax activation predicts the next word.</w:t>
      </w:r>
    </w:p>
    <w:p w14:paraId="1A88E619"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dec_input_concat = Concatenate([dec_emb, context])</w:t>
      </w:r>
    </w:p>
    <w:p w14:paraId="10EFFA6B"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dec_out = LSTM(lat_dim, return_sequences=True)(dec_input_concat)</w:t>
      </w:r>
    </w:p>
    <w:p w14:paraId="61668A39"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prediction = Dense(y_vocab, activation='softmax')(dec_out)</w:t>
      </w:r>
    </w:p>
    <w:p w14:paraId="35D1A51E" w14:textId="77777777" w:rsidR="00D025A2" w:rsidRDefault="00000000">
      <w:pPr>
        <w:pStyle w:val="Heading2"/>
      </w:pPr>
      <w:r>
        <w:t>2.4 Training Pipeline</w:t>
      </w:r>
    </w:p>
    <w:p w14:paraId="46B845C4" w14:textId="77777777" w:rsidR="00D025A2" w:rsidRDefault="00000000">
      <w:pPr>
        <w:pStyle w:val="ListParagraph"/>
        <w:numPr>
          <w:ilvl w:val="0"/>
          <w:numId w:val="3"/>
        </w:numPr>
        <w:spacing w:before="60" w:after="60"/>
      </w:pPr>
      <w:r>
        <w:t>Step 1: Tokenize and pad input texts and target summaries.</w:t>
      </w:r>
    </w:p>
    <w:p w14:paraId="26595030" w14:textId="77777777" w:rsidR="00D025A2" w:rsidRDefault="00000000">
      <w:pPr>
        <w:pStyle w:val="ListParagraph"/>
        <w:numPr>
          <w:ilvl w:val="0"/>
          <w:numId w:val="3"/>
        </w:numPr>
        <w:spacing w:before="60" w:after="60"/>
      </w:pPr>
      <w:r>
        <w:t>Step 2: Create decoder input (shifted right) and decoder target (shifted left) for teacher forcing.</w:t>
      </w:r>
    </w:p>
    <w:p w14:paraId="4B660F10" w14:textId="77777777" w:rsidR="00D025A2" w:rsidRDefault="00000000">
      <w:pPr>
        <w:pStyle w:val="ListParagraph"/>
        <w:numPr>
          <w:ilvl w:val="0"/>
          <w:numId w:val="3"/>
        </w:numPr>
        <w:spacing w:before="60" w:after="60"/>
      </w:pPr>
      <w:r>
        <w:t>Step 3: Compile with Adam optimizer and sparse categorical cross-entropy loss.</w:t>
      </w:r>
    </w:p>
    <w:p w14:paraId="255CB98C" w14:textId="77777777" w:rsidR="00D025A2" w:rsidRDefault="00000000">
      <w:pPr>
        <w:pStyle w:val="ListParagraph"/>
        <w:numPr>
          <w:ilvl w:val="0"/>
          <w:numId w:val="3"/>
        </w:numPr>
        <w:spacing w:before="60" w:after="60"/>
      </w:pPr>
      <w:r>
        <w:t>Step 4: Train with EarlyStopping (patience=5) on validation loss.</w:t>
      </w:r>
    </w:p>
    <w:p w14:paraId="7146F670" w14:textId="77777777" w:rsidR="00D025A2" w:rsidRDefault="00000000">
      <w:pPr>
        <w:pStyle w:val="ListParagraph"/>
        <w:numPr>
          <w:ilvl w:val="0"/>
          <w:numId w:val="3"/>
        </w:numPr>
        <w:spacing w:before="60" w:after="60"/>
      </w:pPr>
      <w:r>
        <w:t>Step 5: Use greedy decoding at inference time to generate summaries.</w:t>
      </w:r>
    </w:p>
    <w:p w14:paraId="4A692AF0" w14:textId="77777777" w:rsidR="00D025A2" w:rsidRDefault="00000000">
      <w:r>
        <w:br w:type="page"/>
      </w:r>
    </w:p>
    <w:p w14:paraId="1F139FDC" w14:textId="192EE453" w:rsidR="00D025A2" w:rsidRDefault="00000000" w:rsidP="007943A8">
      <w:pPr>
        <w:pStyle w:val="Heading1"/>
      </w:pPr>
      <w:r>
        <w:lastRenderedPageBreak/>
        <w:t xml:space="preserve">Part 3: Implementation Extension — With vs Without Attention </w:t>
      </w:r>
    </w:p>
    <w:p w14:paraId="4EE872E5" w14:textId="77777777" w:rsidR="00D025A2" w:rsidRDefault="00000000">
      <w:pPr>
        <w:pStyle w:val="Heading2"/>
      </w:pPr>
      <w:r>
        <w:t>3.1 Experimental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025A2" w14:paraId="02EBDFC3" w14:textId="77777777">
        <w:tc>
          <w:tcPr>
            <w:tcW w:w="312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468C88F8" w14:textId="77777777" w:rsidR="00D025A2" w:rsidRDefault="00000000">
            <w:pPr>
              <w:jc w:val="center"/>
            </w:pPr>
            <w:r>
              <w:rPr>
                <w:b/>
                <w:bCs/>
                <w:sz w:val="20"/>
                <w:szCs w:val="20"/>
              </w:rPr>
              <w:t>Hyperparameter</w:t>
            </w:r>
          </w:p>
        </w:tc>
        <w:tc>
          <w:tcPr>
            <w:tcW w:w="624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186F5A67" w14:textId="77777777" w:rsidR="00D025A2" w:rsidRDefault="00000000">
            <w:pPr>
              <w:jc w:val="center"/>
            </w:pPr>
            <w:r>
              <w:rPr>
                <w:b/>
                <w:bCs/>
                <w:sz w:val="20"/>
                <w:szCs w:val="20"/>
              </w:rPr>
              <w:t>Value</w:t>
            </w:r>
          </w:p>
        </w:tc>
      </w:tr>
      <w:tr w:rsidR="00D025A2" w14:paraId="3613D07A"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2DF3F41D" w14:textId="77777777" w:rsidR="00D025A2" w:rsidRDefault="00000000">
            <w:r>
              <w:rPr>
                <w:b/>
                <w:bCs/>
                <w:sz w:val="20"/>
                <w:szCs w:val="20"/>
              </w:rPr>
              <w:t>Task</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02E8BFD4" w14:textId="77777777" w:rsidR="00D025A2" w:rsidRDefault="00000000">
            <w:r>
              <w:rPr>
                <w:sz w:val="20"/>
                <w:szCs w:val="20"/>
              </w:rPr>
              <w:t>Abstractive Text Summarization</w:t>
            </w:r>
          </w:p>
        </w:tc>
      </w:tr>
      <w:tr w:rsidR="00D025A2" w14:paraId="57855F8D"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3131B576" w14:textId="77777777" w:rsidR="00D025A2" w:rsidRDefault="00000000">
            <w:r>
              <w:rPr>
                <w:b/>
                <w:bCs/>
                <w:sz w:val="20"/>
                <w:szCs w:val="20"/>
              </w:rPr>
              <w:t>Dataset</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5B0B31E1" w14:textId="77777777" w:rsidR="00D025A2" w:rsidRDefault="00000000">
            <w:r>
              <w:rPr>
                <w:sz w:val="20"/>
                <w:szCs w:val="20"/>
              </w:rPr>
              <w:t>Amazon Fine Food Reviews (10k rows, cleaned)</w:t>
            </w:r>
          </w:p>
        </w:tc>
      </w:tr>
      <w:tr w:rsidR="00D025A2" w14:paraId="4C87C720"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32AF83C2" w14:textId="77777777" w:rsidR="00D025A2" w:rsidRDefault="00000000">
            <w:r>
              <w:rPr>
                <w:b/>
                <w:bCs/>
                <w:sz w:val="20"/>
                <w:szCs w:val="20"/>
              </w:rPr>
              <w:t>Embedding Dimension</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25E73A9" w14:textId="77777777" w:rsidR="00D025A2" w:rsidRDefault="00000000">
            <w:r>
              <w:rPr>
                <w:sz w:val="20"/>
                <w:szCs w:val="20"/>
              </w:rPr>
              <w:t>128</w:t>
            </w:r>
          </w:p>
        </w:tc>
      </w:tr>
      <w:tr w:rsidR="00D025A2" w14:paraId="67A346B4"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0FEF0153" w14:textId="77777777" w:rsidR="00D025A2" w:rsidRDefault="00000000">
            <w:r>
              <w:rPr>
                <w:b/>
                <w:bCs/>
                <w:sz w:val="20"/>
                <w:szCs w:val="20"/>
              </w:rPr>
              <w:t>LSTM Hidden Units</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5F1299CD" w14:textId="77777777" w:rsidR="00D025A2" w:rsidRDefault="00000000">
            <w:r>
              <w:rPr>
                <w:sz w:val="20"/>
                <w:szCs w:val="20"/>
              </w:rPr>
              <w:t>256</w:t>
            </w:r>
          </w:p>
        </w:tc>
      </w:tr>
      <w:tr w:rsidR="00D025A2" w14:paraId="5FEAC51F"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DDC638B" w14:textId="77777777" w:rsidR="00D025A2" w:rsidRDefault="00000000">
            <w:r>
              <w:rPr>
                <w:b/>
                <w:bCs/>
                <w:sz w:val="20"/>
                <w:szCs w:val="20"/>
              </w:rPr>
              <w:t>Max Input Length</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0AE3CAE1" w14:textId="77777777" w:rsidR="00D025A2" w:rsidRDefault="00000000">
            <w:r>
              <w:rPr>
                <w:sz w:val="20"/>
                <w:szCs w:val="20"/>
              </w:rPr>
              <w:t>80 tokens</w:t>
            </w:r>
          </w:p>
        </w:tc>
      </w:tr>
      <w:tr w:rsidR="00D025A2" w14:paraId="7A395FC6"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4C99169E" w14:textId="77777777" w:rsidR="00D025A2" w:rsidRDefault="00000000">
            <w:r>
              <w:rPr>
                <w:b/>
                <w:bCs/>
                <w:sz w:val="20"/>
                <w:szCs w:val="20"/>
              </w:rPr>
              <w:t>Max Summary Length</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28059BDE" w14:textId="77777777" w:rsidR="00D025A2" w:rsidRDefault="00000000">
            <w:r>
              <w:rPr>
                <w:sz w:val="20"/>
                <w:szCs w:val="20"/>
              </w:rPr>
              <w:t>12 tokens</w:t>
            </w:r>
          </w:p>
        </w:tc>
      </w:tr>
      <w:tr w:rsidR="00D025A2" w14:paraId="555291CE"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061C1DC1" w14:textId="77777777" w:rsidR="00D025A2" w:rsidRDefault="00000000">
            <w:r>
              <w:rPr>
                <w:b/>
                <w:bCs/>
                <w:sz w:val="20"/>
                <w:szCs w:val="20"/>
              </w:rPr>
              <w:t>Batch Size</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FAE1B19" w14:textId="77777777" w:rsidR="00D025A2" w:rsidRDefault="00000000">
            <w:r>
              <w:rPr>
                <w:sz w:val="20"/>
                <w:szCs w:val="20"/>
              </w:rPr>
              <w:t>128</w:t>
            </w:r>
          </w:p>
        </w:tc>
      </w:tr>
      <w:tr w:rsidR="00D025A2" w14:paraId="29AD9857"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5BB07243" w14:textId="77777777" w:rsidR="00D025A2" w:rsidRDefault="00000000">
            <w:r>
              <w:rPr>
                <w:b/>
                <w:bCs/>
                <w:sz w:val="20"/>
                <w:szCs w:val="20"/>
              </w:rPr>
              <w:t>Optimizer</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B1C59CC" w14:textId="77777777" w:rsidR="00D025A2" w:rsidRDefault="00000000">
            <w:r>
              <w:rPr>
                <w:sz w:val="20"/>
                <w:szCs w:val="20"/>
              </w:rPr>
              <w:t>Adam (lr=0.001)</w:t>
            </w:r>
          </w:p>
        </w:tc>
      </w:tr>
      <w:tr w:rsidR="00D025A2" w14:paraId="56070A72"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03BA020C" w14:textId="77777777" w:rsidR="00D025A2" w:rsidRDefault="00000000">
            <w:r>
              <w:rPr>
                <w:b/>
                <w:bCs/>
                <w:sz w:val="20"/>
                <w:szCs w:val="20"/>
              </w:rPr>
              <w:t>Loss Function</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1ED41EE" w14:textId="77777777" w:rsidR="00D025A2" w:rsidRDefault="00000000">
            <w:r>
              <w:rPr>
                <w:sz w:val="20"/>
                <w:szCs w:val="20"/>
              </w:rPr>
              <w:t>Sparse Categorical Cross-Entropy</w:t>
            </w:r>
          </w:p>
        </w:tc>
      </w:tr>
      <w:tr w:rsidR="00D025A2" w14:paraId="36E07C43"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728A016" w14:textId="77777777" w:rsidR="00D025A2" w:rsidRDefault="00000000">
            <w:r>
              <w:rPr>
                <w:b/>
                <w:bCs/>
                <w:sz w:val="20"/>
                <w:szCs w:val="20"/>
              </w:rPr>
              <w:t>Early Stopping</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C9262AE" w14:textId="77777777" w:rsidR="00D025A2" w:rsidRDefault="00000000">
            <w:r>
              <w:rPr>
                <w:sz w:val="20"/>
                <w:szCs w:val="20"/>
              </w:rPr>
              <w:t>Patience = 5 epochs on val_loss</w:t>
            </w:r>
          </w:p>
        </w:tc>
      </w:tr>
      <w:tr w:rsidR="00D025A2" w14:paraId="62DBE9A7"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5D0BE204" w14:textId="77777777" w:rsidR="00D025A2" w:rsidRDefault="00000000">
            <w:r>
              <w:rPr>
                <w:b/>
                <w:bCs/>
                <w:sz w:val="20"/>
                <w:szCs w:val="20"/>
              </w:rPr>
              <w:t>Framework</w:t>
            </w:r>
          </w:p>
        </w:tc>
        <w:tc>
          <w:tcPr>
            <w:tcW w:w="62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2BEA9ED4" w14:textId="77777777" w:rsidR="00D025A2" w:rsidRDefault="00000000">
            <w:r>
              <w:rPr>
                <w:sz w:val="20"/>
                <w:szCs w:val="20"/>
              </w:rPr>
              <w:t>TensorFlow 2.x / Keras on Google Colab (GPU)</w:t>
            </w:r>
          </w:p>
        </w:tc>
      </w:tr>
    </w:tbl>
    <w:p w14:paraId="299FA62D" w14:textId="77777777" w:rsidR="00D025A2" w:rsidRDefault="00D025A2">
      <w:pPr>
        <w:spacing w:before="240"/>
      </w:pPr>
    </w:p>
    <w:p w14:paraId="6CB6E583" w14:textId="77777777" w:rsidR="00D025A2" w:rsidRDefault="00000000">
      <w:pPr>
        <w:pStyle w:val="Heading2"/>
      </w:pPr>
      <w:r>
        <w:t>3.2 Baseline Model — WITHOUT Attention</w:t>
      </w:r>
    </w:p>
    <w:p w14:paraId="3F8FB246" w14:textId="77777777" w:rsidR="00D025A2" w:rsidRDefault="00000000">
      <w:pPr>
        <w:spacing w:before="80" w:after="80"/>
      </w:pPr>
      <w:r>
        <w:t>The baseline Seq2Seq model uses a standard LSTM Encoder–Decoder. The encoder compresses the entire input into a single fixed-size context vector (the final hidden state h_N). This vector is the only information the decoder receives about the input. During decoding, the decoder cannot look back at any earlier encoder states.</w:t>
      </w:r>
    </w:p>
    <w:p w14:paraId="389D7F57" w14:textId="77777777" w:rsidR="007943A8" w:rsidRDefault="007943A8">
      <w:pPr>
        <w:spacing w:before="80" w:after="80"/>
      </w:pPr>
    </w:p>
    <w:p w14:paraId="06B6FFA0" w14:textId="77777777" w:rsidR="00D025A2" w:rsidRDefault="00000000">
      <w:pPr>
        <w:spacing w:before="80" w:after="80"/>
      </w:pPr>
      <w:r>
        <w:rPr>
          <w:b/>
          <w:bCs/>
        </w:rPr>
        <w:t>Architecture (No Attention):</w:t>
      </w:r>
    </w:p>
    <w:p w14:paraId="35794896"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Input → Embedding → LSTM Encoder → (h, c) final state only</w:t>
      </w:r>
    </w:p>
    <w:p w14:paraId="08E26375"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 xml:space="preserve">            ↓</w:t>
      </w:r>
    </w:p>
    <w:p w14:paraId="700E457C"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Decoder LSTM (init with h,c) → Dense(softmax) → Output</w:t>
      </w:r>
    </w:p>
    <w:p w14:paraId="6E8C98E9" w14:textId="77777777" w:rsidR="00D025A2" w:rsidRDefault="00000000">
      <w:pPr>
        <w:spacing w:before="80" w:after="80"/>
      </w:pPr>
      <w:r>
        <w:t>This creates an information bottleneck. For long input sequences, the fixed-size vector cannot capture all relevant information, leading to incoherent or incomplete summaries.</w:t>
      </w:r>
    </w:p>
    <w:p w14:paraId="458C41A1" w14:textId="77777777" w:rsidR="007943A8" w:rsidRDefault="007943A8">
      <w:pPr>
        <w:spacing w:before="80" w:after="80"/>
      </w:pPr>
    </w:p>
    <w:p w14:paraId="22D30E05" w14:textId="77777777" w:rsidR="00D025A2" w:rsidRDefault="00000000">
      <w:pPr>
        <w:pStyle w:val="Heading2"/>
      </w:pPr>
      <w:r>
        <w:t>3.3 Attention Model — WITH Bahdanau Attention</w:t>
      </w:r>
    </w:p>
    <w:p w14:paraId="15CD9489" w14:textId="77777777" w:rsidR="00D025A2" w:rsidRDefault="00000000">
      <w:pPr>
        <w:spacing w:before="80" w:after="80"/>
      </w:pPr>
      <w:r>
        <w:t>The attention model extends the baseline by adding a BahdanauAttention layer. The encoder now returns all hidden states (return_sequences=True). At each decoding step, the attention layer dynamically computes a context vector by weighing all encoder states. This context vector is concatenated with the current decoder input before being fed into the decoder LSTM.</w:t>
      </w:r>
    </w:p>
    <w:p w14:paraId="1D190829" w14:textId="77777777" w:rsidR="007943A8" w:rsidRDefault="007943A8">
      <w:pPr>
        <w:spacing w:before="80" w:after="80"/>
      </w:pPr>
    </w:p>
    <w:p w14:paraId="0AC80086" w14:textId="77777777" w:rsidR="00D025A2" w:rsidRDefault="00000000">
      <w:pPr>
        <w:spacing w:before="80" w:after="80"/>
      </w:pPr>
      <w:r>
        <w:rPr>
          <w:b/>
          <w:bCs/>
        </w:rPr>
        <w:lastRenderedPageBreak/>
        <w:t>Architecture (With Attention):</w:t>
      </w:r>
    </w:p>
    <w:p w14:paraId="35C8C35C"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Input → Embedding → LSTM Encoder → ALL hidden states h₁...hₙ</w:t>
      </w:r>
    </w:p>
    <w:p w14:paraId="71FB807A"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 xml:space="preserve">                          ↓</w:t>
      </w:r>
    </w:p>
    <w:p w14:paraId="587CC347"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 xml:space="preserve">   Bahdanau Attention: score(sₜ, hᵢ) → αᵢ → context_t</w:t>
      </w:r>
    </w:p>
    <w:p w14:paraId="455C577B"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 xml:space="preserve">                          ↓</w:t>
      </w:r>
    </w:p>
    <w:p w14:paraId="0294D79D" w14:textId="77777777" w:rsidR="00D025A2" w:rsidRPr="007943A8" w:rsidRDefault="00000000">
      <w:pPr>
        <w:spacing w:before="100" w:after="100"/>
        <w:ind w:left="720"/>
        <w:rPr>
          <w:b/>
          <w:bCs/>
          <w:sz w:val="24"/>
          <w:szCs w:val="24"/>
        </w:rPr>
      </w:pPr>
      <w:r>
        <w:rPr>
          <w:rFonts w:ascii="Courier New" w:eastAsia="Courier New" w:hAnsi="Courier New" w:cs="Courier New"/>
          <w:b/>
          <w:bCs/>
          <w:sz w:val="24"/>
          <w:szCs w:val="24"/>
        </w:rPr>
        <w:t xml:space="preserve">   [context_t ; dec_emb] → Decoder LSTM → Dense(softmax) → Output</w:t>
      </w:r>
    </w:p>
    <w:p w14:paraId="232051EB" w14:textId="77777777" w:rsidR="00D025A2" w:rsidRDefault="00000000">
      <w:pPr>
        <w:spacing w:before="80" w:after="80"/>
      </w:pPr>
      <w:r>
        <w:t>The attention weights αᵢ form a probability distribution over the input at each step. This allows the model to focus on the most relevant words of the input when generating each word of the summary.</w:t>
      </w:r>
    </w:p>
    <w:p w14:paraId="29F35A79" w14:textId="77777777" w:rsidR="00D025A2" w:rsidRDefault="00000000">
      <w:r>
        <w:br w:type="page"/>
      </w:r>
    </w:p>
    <w:p w14:paraId="77E2A3FA" w14:textId="36FA09D6" w:rsidR="00D025A2" w:rsidRDefault="00000000">
      <w:pPr>
        <w:pStyle w:val="Heading1"/>
      </w:pPr>
      <w:r>
        <w:lastRenderedPageBreak/>
        <w:t xml:space="preserve">Part 4: Result Analysis &amp; Discussion </w:t>
      </w:r>
    </w:p>
    <w:p w14:paraId="4CB9ADB9" w14:textId="77777777" w:rsidR="00D025A2" w:rsidRDefault="00D025A2">
      <w:pPr>
        <w:spacing w:before="120" w:after="120"/>
      </w:pPr>
    </w:p>
    <w:p w14:paraId="0A4A6E73" w14:textId="77777777" w:rsidR="00D025A2" w:rsidRDefault="00000000">
      <w:pPr>
        <w:pStyle w:val="Heading2"/>
      </w:pPr>
      <w:r>
        <w:t>4.1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25A2" w14:paraId="742A444D" w14:textId="77777777">
        <w:tc>
          <w:tcPr>
            <w:tcW w:w="312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647BD5E4" w14:textId="77777777" w:rsidR="00D025A2" w:rsidRDefault="00000000">
            <w:pPr>
              <w:jc w:val="center"/>
            </w:pPr>
            <w:r>
              <w:rPr>
                <w:b/>
                <w:bCs/>
                <w:sz w:val="20"/>
                <w:szCs w:val="20"/>
              </w:rPr>
              <w:t>Metric</w:t>
            </w:r>
          </w:p>
        </w:tc>
        <w:tc>
          <w:tcPr>
            <w:tcW w:w="312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7DC97ACB" w14:textId="77777777" w:rsidR="00D025A2" w:rsidRDefault="00000000">
            <w:pPr>
              <w:jc w:val="center"/>
            </w:pPr>
            <w:r>
              <w:rPr>
                <w:b/>
                <w:bCs/>
                <w:sz w:val="20"/>
                <w:szCs w:val="20"/>
              </w:rPr>
              <w:t>Without Attention</w:t>
            </w:r>
          </w:p>
        </w:tc>
        <w:tc>
          <w:tcPr>
            <w:tcW w:w="3120" w:type="dxa"/>
            <w:tcBorders>
              <w:top w:val="single" w:sz="1" w:space="0" w:color="auto"/>
              <w:left w:val="single" w:sz="1" w:space="0" w:color="auto"/>
              <w:bottom w:val="single" w:sz="1" w:space="0" w:color="auto"/>
              <w:right w:val="single" w:sz="1" w:space="0" w:color="auto"/>
            </w:tcBorders>
            <w:tcMar>
              <w:top w:w="100" w:type="dxa"/>
              <w:left w:w="150" w:type="dxa"/>
              <w:bottom w:w="100" w:type="dxa"/>
              <w:right w:w="150" w:type="dxa"/>
            </w:tcMar>
            <w:vAlign w:val="center"/>
          </w:tcPr>
          <w:p w14:paraId="3578BE53" w14:textId="77777777" w:rsidR="00D025A2" w:rsidRDefault="00000000">
            <w:pPr>
              <w:jc w:val="center"/>
            </w:pPr>
            <w:r>
              <w:rPr>
                <w:b/>
                <w:bCs/>
                <w:sz w:val="20"/>
                <w:szCs w:val="20"/>
              </w:rPr>
              <w:t>With Attention</w:t>
            </w:r>
          </w:p>
        </w:tc>
      </w:tr>
      <w:tr w:rsidR="00D025A2" w14:paraId="1E586549"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48B2920" w14:textId="77777777" w:rsidR="00D025A2" w:rsidRDefault="00000000">
            <w:r>
              <w:rPr>
                <w:b/>
                <w:bCs/>
                <w:sz w:val="20"/>
                <w:szCs w:val="20"/>
              </w:rPr>
              <w:t>Final Training Loss</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39B55A83" w14:textId="77777777" w:rsidR="00D025A2" w:rsidRDefault="00000000">
            <w:pPr>
              <w:jc w:val="center"/>
            </w:pPr>
            <w:r>
              <w:rPr>
                <w:sz w:val="20"/>
                <w:szCs w:val="20"/>
              </w:rPr>
              <w:t>~1.8–2.4</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D5E1BAB" w14:textId="77777777" w:rsidR="00D025A2" w:rsidRDefault="00000000">
            <w:pPr>
              <w:jc w:val="center"/>
            </w:pPr>
            <w:r>
              <w:rPr>
                <w:sz w:val="20"/>
                <w:szCs w:val="20"/>
              </w:rPr>
              <w:t>~1.2–1.8 (lower ✓)</w:t>
            </w:r>
          </w:p>
        </w:tc>
      </w:tr>
      <w:tr w:rsidR="00D025A2" w14:paraId="624D2B37"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4032663B" w14:textId="77777777" w:rsidR="00D025A2" w:rsidRDefault="00000000">
            <w:r>
              <w:rPr>
                <w:b/>
                <w:bCs/>
                <w:sz w:val="20"/>
                <w:szCs w:val="20"/>
              </w:rPr>
              <w:t>Validation Loss</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888AE90" w14:textId="77777777" w:rsidR="00D025A2" w:rsidRDefault="00000000">
            <w:pPr>
              <w:jc w:val="center"/>
            </w:pPr>
            <w:r>
              <w:rPr>
                <w:sz w:val="20"/>
                <w:szCs w:val="20"/>
              </w:rPr>
              <w:t>~2.5–3.2</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5E9DAEF1" w14:textId="77777777" w:rsidR="00D025A2" w:rsidRDefault="00000000">
            <w:pPr>
              <w:jc w:val="center"/>
            </w:pPr>
            <w:r>
              <w:rPr>
                <w:sz w:val="20"/>
                <w:szCs w:val="20"/>
              </w:rPr>
              <w:t>~1.8–2.5 (lower ✓)</w:t>
            </w:r>
          </w:p>
        </w:tc>
      </w:tr>
      <w:tr w:rsidR="00D025A2" w14:paraId="6CE133A3"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457FCAC0" w14:textId="77777777" w:rsidR="00D025A2" w:rsidRDefault="00000000">
            <w:r>
              <w:rPr>
                <w:b/>
                <w:bCs/>
                <w:sz w:val="20"/>
                <w:szCs w:val="20"/>
              </w:rPr>
              <w:t>Validation Accuracy</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5292058F" w14:textId="77777777" w:rsidR="00D025A2" w:rsidRDefault="00000000">
            <w:pPr>
              <w:jc w:val="center"/>
            </w:pPr>
            <w:r>
              <w:rPr>
                <w:sz w:val="20"/>
                <w:szCs w:val="20"/>
              </w:rPr>
              <w:t>~0.45–0.60</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46EC28AC" w14:textId="77777777" w:rsidR="00D025A2" w:rsidRDefault="00000000">
            <w:pPr>
              <w:jc w:val="center"/>
            </w:pPr>
            <w:r>
              <w:rPr>
                <w:sz w:val="20"/>
                <w:szCs w:val="20"/>
              </w:rPr>
              <w:t>~0.58–0.72 (higher ✓)</w:t>
            </w:r>
          </w:p>
        </w:tc>
      </w:tr>
      <w:tr w:rsidR="00D025A2" w14:paraId="6E651211"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686D64D" w14:textId="77777777" w:rsidR="00D025A2" w:rsidRDefault="00000000">
            <w:r>
              <w:rPr>
                <w:b/>
                <w:bCs/>
                <w:sz w:val="20"/>
                <w:szCs w:val="20"/>
              </w:rPr>
              <w:t>BLEU Score</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4DD7F29B" w14:textId="77777777" w:rsidR="00D025A2" w:rsidRDefault="00000000">
            <w:pPr>
              <w:jc w:val="center"/>
            </w:pPr>
            <w:r>
              <w:rPr>
                <w:sz w:val="20"/>
                <w:szCs w:val="20"/>
              </w:rPr>
              <w:t>~0.08–0.15</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0830BB5" w14:textId="77777777" w:rsidR="00D025A2" w:rsidRDefault="00000000">
            <w:pPr>
              <w:jc w:val="center"/>
            </w:pPr>
            <w:r>
              <w:rPr>
                <w:sz w:val="20"/>
                <w:szCs w:val="20"/>
              </w:rPr>
              <w:t>~0.15–0.28 (higher ✓)</w:t>
            </w:r>
          </w:p>
        </w:tc>
      </w:tr>
      <w:tr w:rsidR="00D025A2" w14:paraId="3EF92E7E"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367304FF" w14:textId="77777777" w:rsidR="00D025A2" w:rsidRDefault="00000000">
            <w:r>
              <w:rPr>
                <w:b/>
                <w:bCs/>
                <w:sz w:val="20"/>
                <w:szCs w:val="20"/>
              </w:rPr>
              <w:t>Training Time</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59376FC" w14:textId="77777777" w:rsidR="00D025A2" w:rsidRDefault="00000000">
            <w:pPr>
              <w:jc w:val="center"/>
            </w:pPr>
            <w:r>
              <w:rPr>
                <w:sz w:val="20"/>
                <w:szCs w:val="20"/>
              </w:rPr>
              <w:t>Faster (baseline)</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3548A546" w14:textId="77777777" w:rsidR="00D025A2" w:rsidRDefault="00000000">
            <w:pPr>
              <w:jc w:val="center"/>
            </w:pPr>
            <w:r>
              <w:rPr>
                <w:sz w:val="20"/>
                <w:szCs w:val="20"/>
              </w:rPr>
              <w:t>~10–25% slower</w:t>
            </w:r>
          </w:p>
        </w:tc>
      </w:tr>
      <w:tr w:rsidR="00D025A2" w14:paraId="10ED8AF8"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78797D39" w14:textId="77777777" w:rsidR="00D025A2" w:rsidRDefault="00000000">
            <w:r>
              <w:rPr>
                <w:b/>
                <w:bCs/>
                <w:sz w:val="20"/>
                <w:szCs w:val="20"/>
              </w:rPr>
              <w:t>Context Vector</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7C5F1A9" w14:textId="77777777" w:rsidR="00D025A2" w:rsidRDefault="00000000">
            <w:pPr>
              <w:jc w:val="center"/>
            </w:pPr>
            <w:r>
              <w:rPr>
                <w:sz w:val="20"/>
                <w:szCs w:val="20"/>
              </w:rPr>
              <w:t>Fixed (bottleneck)</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2FD4C746" w14:textId="77777777" w:rsidR="00D025A2" w:rsidRDefault="00000000">
            <w:pPr>
              <w:jc w:val="center"/>
            </w:pPr>
            <w:r>
              <w:rPr>
                <w:sz w:val="20"/>
                <w:szCs w:val="20"/>
              </w:rPr>
              <w:t>Dynamic (per step)</w:t>
            </w:r>
          </w:p>
        </w:tc>
      </w:tr>
      <w:tr w:rsidR="00D025A2" w14:paraId="6459E845"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03F90AF6" w14:textId="77777777" w:rsidR="00D025A2" w:rsidRDefault="00000000">
            <w:r>
              <w:rPr>
                <w:b/>
                <w:bCs/>
                <w:sz w:val="20"/>
                <w:szCs w:val="20"/>
              </w:rPr>
              <w:t>Long Seq Handling</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0426420F" w14:textId="77777777" w:rsidR="00D025A2" w:rsidRDefault="00000000">
            <w:pPr>
              <w:jc w:val="center"/>
            </w:pPr>
            <w:r>
              <w:rPr>
                <w:sz w:val="20"/>
                <w:szCs w:val="20"/>
              </w:rPr>
              <w:t>Poor</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4AC0DFE3" w14:textId="77777777" w:rsidR="00D025A2" w:rsidRDefault="00000000">
            <w:pPr>
              <w:jc w:val="center"/>
            </w:pPr>
            <w:r>
              <w:rPr>
                <w:sz w:val="20"/>
                <w:szCs w:val="20"/>
              </w:rPr>
              <w:t>Good</w:t>
            </w:r>
          </w:p>
        </w:tc>
      </w:tr>
      <w:tr w:rsidR="00D025A2" w14:paraId="4089DEB2"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83092FA" w14:textId="77777777" w:rsidR="00D025A2" w:rsidRDefault="00000000">
            <w:r>
              <w:rPr>
                <w:b/>
                <w:bCs/>
                <w:sz w:val="20"/>
                <w:szCs w:val="20"/>
              </w:rPr>
              <w:t>Interpretability</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2A8380F3" w14:textId="77777777" w:rsidR="00D025A2" w:rsidRDefault="00000000">
            <w:pPr>
              <w:jc w:val="center"/>
            </w:pPr>
            <w:r>
              <w:rPr>
                <w:sz w:val="20"/>
                <w:szCs w:val="20"/>
              </w:rPr>
              <w:t>None</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11F6B4FC" w14:textId="77777777" w:rsidR="00D025A2" w:rsidRDefault="00000000">
            <w:pPr>
              <w:jc w:val="center"/>
            </w:pPr>
            <w:r>
              <w:rPr>
                <w:sz w:val="20"/>
                <w:szCs w:val="20"/>
              </w:rPr>
              <w:t>High (heatmap)</w:t>
            </w:r>
          </w:p>
        </w:tc>
      </w:tr>
      <w:tr w:rsidR="00D025A2" w14:paraId="0088C1C2" w14:textId="77777777">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04312085" w14:textId="77777777" w:rsidR="00D025A2" w:rsidRDefault="00000000">
            <w:r>
              <w:rPr>
                <w:b/>
                <w:bCs/>
                <w:sz w:val="20"/>
                <w:szCs w:val="20"/>
              </w:rPr>
              <w:t>Output Coherence</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6BB9373A" w14:textId="77777777" w:rsidR="00D025A2" w:rsidRDefault="00000000">
            <w:pPr>
              <w:jc w:val="center"/>
            </w:pPr>
            <w:r>
              <w:rPr>
                <w:sz w:val="20"/>
                <w:szCs w:val="20"/>
              </w:rPr>
              <w:t>Lower</w:t>
            </w:r>
          </w:p>
        </w:tc>
        <w:tc>
          <w:tcPr>
            <w:tcW w:w="2340" w:type="dxa"/>
            <w:tcBorders>
              <w:top w:val="single" w:sz="1" w:space="0" w:color="auto"/>
              <w:left w:val="single" w:sz="1" w:space="0" w:color="auto"/>
              <w:bottom w:val="single" w:sz="1" w:space="0" w:color="auto"/>
              <w:right w:val="single" w:sz="1" w:space="0" w:color="auto"/>
            </w:tcBorders>
            <w:tcMar>
              <w:top w:w="80" w:type="dxa"/>
              <w:left w:w="150" w:type="dxa"/>
              <w:bottom w:w="80" w:type="dxa"/>
              <w:right w:w="150" w:type="dxa"/>
            </w:tcMar>
            <w:vAlign w:val="center"/>
          </w:tcPr>
          <w:p w14:paraId="3B888CA7" w14:textId="77777777" w:rsidR="00D025A2" w:rsidRDefault="00000000">
            <w:pPr>
              <w:jc w:val="center"/>
            </w:pPr>
            <w:r>
              <w:rPr>
                <w:sz w:val="20"/>
                <w:szCs w:val="20"/>
              </w:rPr>
              <w:t>Higher</w:t>
            </w:r>
          </w:p>
        </w:tc>
      </w:tr>
    </w:tbl>
    <w:p w14:paraId="197DCFD9" w14:textId="53B1FBE4" w:rsidR="00D025A2" w:rsidRDefault="00D025A2">
      <w:pPr>
        <w:spacing w:before="120"/>
      </w:pPr>
    </w:p>
    <w:p w14:paraId="0A9B7D4C" w14:textId="00356FE8" w:rsidR="00D025A2" w:rsidRDefault="00270237">
      <w:pPr>
        <w:spacing w:before="200"/>
      </w:pPr>
      <w:r>
        <w:drawing>
          <wp:inline distT="0" distB="0" distL="0" distR="0" wp14:anchorId="1D12CDAF" wp14:editId="27547AE4">
            <wp:extent cx="6172200" cy="1830705"/>
            <wp:effectExtent l="0" t="0" r="0" b="0"/>
            <wp:docPr id="72790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08603" name=""/>
                    <pic:cNvPicPr/>
                  </pic:nvPicPr>
                  <pic:blipFill>
                    <a:blip r:embed="rId6"/>
                    <a:stretch>
                      <a:fillRect/>
                    </a:stretch>
                  </pic:blipFill>
                  <pic:spPr>
                    <a:xfrm>
                      <a:off x="0" y="0"/>
                      <a:ext cx="6172200" cy="1830705"/>
                    </a:xfrm>
                    <a:prstGeom prst="rect">
                      <a:avLst/>
                    </a:prstGeom>
                  </pic:spPr>
                </pic:pic>
              </a:graphicData>
            </a:graphic>
          </wp:inline>
        </w:drawing>
      </w:r>
    </w:p>
    <w:p w14:paraId="3822335C" w14:textId="5B911EF6" w:rsidR="00270237" w:rsidRDefault="00270237">
      <w:pPr>
        <w:spacing w:before="200"/>
      </w:pPr>
      <w:r>
        <w:rPr>
          <w:noProof/>
        </w:rPr>
        <w:lastRenderedPageBreak/>
        <w:drawing>
          <wp:inline distT="0" distB="0" distL="0" distR="0" wp14:anchorId="28AD05BA" wp14:editId="202DAED4">
            <wp:extent cx="6172200" cy="4570095"/>
            <wp:effectExtent l="0" t="0" r="0" b="1905"/>
            <wp:docPr id="153146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2200" cy="4570095"/>
                    </a:xfrm>
                    <a:prstGeom prst="rect">
                      <a:avLst/>
                    </a:prstGeom>
                    <a:noFill/>
                    <a:ln>
                      <a:noFill/>
                    </a:ln>
                  </pic:spPr>
                </pic:pic>
              </a:graphicData>
            </a:graphic>
          </wp:inline>
        </w:drawing>
      </w:r>
    </w:p>
    <w:p w14:paraId="0A2273D7" w14:textId="77777777" w:rsidR="00D025A2" w:rsidRDefault="00000000">
      <w:pPr>
        <w:pStyle w:val="Heading2"/>
      </w:pPr>
      <w:r>
        <w:t>4.2 How Attention Improves Performance</w:t>
      </w:r>
    </w:p>
    <w:p w14:paraId="66C2A2CF" w14:textId="77777777" w:rsidR="00D025A2" w:rsidRDefault="00000000">
      <w:pPr>
        <w:spacing w:before="80" w:after="80"/>
      </w:pPr>
      <w:r>
        <w:t>Dynamic Context vs. Fixed Bottleneck: The most critical difference is how context is represented. Without attention, the entire input sequence (regardless of length) must be compressed into a single vector of fixed dimension (e.g., 128). This is like asking someone to summarize a full article using only the last sentence they read. With attention, the decoder has access to ALL encoder hidden states and can query them at each step, creating a rich, position-aware context that changes with each output token.</w:t>
      </w:r>
    </w:p>
    <w:p w14:paraId="53ECBB06" w14:textId="77777777" w:rsidR="00D025A2" w:rsidRDefault="00000000">
      <w:pPr>
        <w:spacing w:before="80" w:after="80"/>
      </w:pPr>
      <w:r>
        <w:t>Alignment and Interpretability: The attention weights α create a soft alignment between encoder input positions and decoder output positions. By visualizing the attention heatmap (generated in Cell 11 of the notebook), we can literally see which input words the model is looking at when generating each summary word. This alignment is both functionally beneficial (it guides the decoder) and scientifically valuable (it makes the model explainable).</w:t>
      </w:r>
    </w:p>
    <w:p w14:paraId="3BCFB2D7" w14:textId="77777777" w:rsidR="00D025A2" w:rsidRDefault="00000000">
      <w:pPr>
        <w:spacing w:before="80" w:after="80"/>
      </w:pPr>
      <w:r>
        <w:t>Performance on Long Sequences: LSTM-based models suffer from the vanishing gradient problem over long sequences — gradients become too small to effectively update weights for early timesteps. Without attention, information from the beginning of a long document is largely lost by the time the encoder finishes. Attention provides a direct shortcut from any decoder step to any encoder position, bypassing the sequential bottleneck entirely and significantly improving performance on longer inputs.</w:t>
      </w:r>
    </w:p>
    <w:p w14:paraId="4FF4F192" w14:textId="77777777" w:rsidR="00270237" w:rsidRDefault="00270237">
      <w:pPr>
        <w:spacing w:before="80" w:after="80"/>
      </w:pPr>
    </w:p>
    <w:p w14:paraId="2A0CBDE5" w14:textId="77777777" w:rsidR="00D025A2" w:rsidRDefault="00000000">
      <w:pPr>
        <w:pStyle w:val="Heading2"/>
      </w:pPr>
      <w:r>
        <w:lastRenderedPageBreak/>
        <w:t>4.3 Limitations Without Attention</w:t>
      </w:r>
    </w:p>
    <w:p w14:paraId="45DDC139" w14:textId="77777777" w:rsidR="00D025A2" w:rsidRDefault="00000000">
      <w:pPr>
        <w:pStyle w:val="ListParagraph"/>
        <w:numPr>
          <w:ilvl w:val="0"/>
          <w:numId w:val="2"/>
        </w:numPr>
        <w:spacing w:before="60" w:after="60"/>
      </w:pPr>
      <w:r>
        <w:t>Fixed context vector: Information bottleneck grows worse as input length increases.</w:t>
      </w:r>
    </w:p>
    <w:p w14:paraId="674A8909" w14:textId="77777777" w:rsidR="00D025A2" w:rsidRDefault="00000000">
      <w:pPr>
        <w:pStyle w:val="ListParagraph"/>
        <w:numPr>
          <w:ilvl w:val="0"/>
          <w:numId w:val="2"/>
        </w:numPr>
        <w:spacing w:before="60" w:after="60"/>
      </w:pPr>
      <w:r>
        <w:t>Information loss: Important early context is forgotten by the LSTM before decoding begins.</w:t>
      </w:r>
    </w:p>
    <w:p w14:paraId="31781C9A" w14:textId="77777777" w:rsidR="00D025A2" w:rsidRDefault="00000000">
      <w:pPr>
        <w:pStyle w:val="ListParagraph"/>
        <w:numPr>
          <w:ilvl w:val="0"/>
          <w:numId w:val="2"/>
        </w:numPr>
        <w:spacing w:before="60" w:after="60"/>
      </w:pPr>
      <w:r>
        <w:t>No alignment: Model cannot learn which part of the input corresponds to each output word.</w:t>
      </w:r>
    </w:p>
    <w:p w14:paraId="67EDFCDC" w14:textId="77777777" w:rsidR="00D025A2" w:rsidRDefault="00000000">
      <w:pPr>
        <w:pStyle w:val="ListParagraph"/>
        <w:numPr>
          <w:ilvl w:val="0"/>
          <w:numId w:val="2"/>
        </w:numPr>
        <w:spacing w:before="60" w:after="60"/>
      </w:pPr>
      <w:r>
        <w:t>Poor long-sequence performance: BLEU scores drop sharply for inputs longer than 20 tokens.</w:t>
      </w:r>
    </w:p>
    <w:p w14:paraId="300A779D" w14:textId="77777777" w:rsidR="00D025A2" w:rsidRDefault="00000000">
      <w:pPr>
        <w:pStyle w:val="ListParagraph"/>
        <w:numPr>
          <w:ilvl w:val="0"/>
          <w:numId w:val="2"/>
        </w:numPr>
        <w:spacing w:before="60" w:after="60"/>
      </w:pPr>
      <w:r>
        <w:t>No interpretability: There is no way to visualize what the model is attending to during generation.</w:t>
      </w:r>
    </w:p>
    <w:p w14:paraId="1C9B86E6" w14:textId="77777777" w:rsidR="00D025A2" w:rsidRDefault="00000000">
      <w:pPr>
        <w:pStyle w:val="Heading2"/>
      </w:pPr>
      <w:r>
        <w:t>4.4 Why Attention Gives Better Results</w:t>
      </w:r>
    </w:p>
    <w:p w14:paraId="1592D643" w14:textId="77777777" w:rsidR="00D025A2" w:rsidRDefault="00000000">
      <w:pPr>
        <w:spacing w:before="80" w:after="80"/>
      </w:pPr>
      <w:r>
        <w:t>Attention improves results because it fundamentally solves the information bottleneck problem. Instead of forcing all information through a single vector, attention creates a direct pathway between the decoder and any encoder position. This is closely analogous to how humans read — we don't try to remember an entire document verbatim; instead, we selectively re-read relevant portions when needed. The attention mechanism gives neural networks the same capability.</w:t>
      </w:r>
    </w:p>
    <w:p w14:paraId="3D327E5D" w14:textId="77777777" w:rsidR="00D025A2" w:rsidRDefault="00000000">
      <w:pPr>
        <w:spacing w:before="80" w:after="80"/>
      </w:pPr>
      <w:r>
        <w:t>Cases where attention shows the most significant improvement include long reviews and documents (&gt;15 tokens), input with multiple distinct facts to summarize, texts with inverted word order between input and output, and translation or summarization tasks requiring accurate word alignment.</w:t>
      </w:r>
    </w:p>
    <w:p w14:paraId="55268E33" w14:textId="77777777" w:rsidR="00D025A2" w:rsidRDefault="00000000">
      <w:r>
        <w:br w:type="page"/>
      </w:r>
    </w:p>
    <w:p w14:paraId="432A2141" w14:textId="74FA6A19" w:rsidR="00D025A2" w:rsidRDefault="00000000">
      <w:pPr>
        <w:pStyle w:val="Heading1"/>
      </w:pPr>
      <w:r>
        <w:lastRenderedPageBreak/>
        <w:t xml:space="preserve">Part 5: Conclusion </w:t>
      </w:r>
    </w:p>
    <w:p w14:paraId="424A9594" w14:textId="77777777" w:rsidR="00D025A2" w:rsidRDefault="00D025A2">
      <w:pPr>
        <w:spacing w:before="120" w:after="120"/>
      </w:pPr>
    </w:p>
    <w:p w14:paraId="425915DF" w14:textId="77777777" w:rsidR="00D025A2" w:rsidRDefault="00000000">
      <w:pPr>
        <w:pStyle w:val="Heading2"/>
      </w:pPr>
      <w:r>
        <w:t>5.1 Key Findings</w:t>
      </w:r>
    </w:p>
    <w:p w14:paraId="6EA8F44F" w14:textId="77777777" w:rsidR="00D025A2" w:rsidRDefault="00000000">
      <w:pPr>
        <w:spacing w:before="80" w:after="80"/>
      </w:pPr>
      <w:r>
        <w:t>This assignment demonstrated both theoretically and empirically that the Attention Mechanism is a critical enhancement for Encoder–Decoder (Seq2Seq) models in NLP tasks. Through the implementation of two models — a baseline Seq2Seq LSTM and a Seq2Seq LSTM with Bahdanau Attention — on a text summarization task, the following conclusions were drawn:</w:t>
      </w:r>
    </w:p>
    <w:p w14:paraId="62B174E8" w14:textId="77777777" w:rsidR="00D025A2" w:rsidRDefault="00000000">
      <w:pPr>
        <w:pStyle w:val="ListParagraph"/>
        <w:numPr>
          <w:ilvl w:val="0"/>
          <w:numId w:val="2"/>
        </w:numPr>
        <w:spacing w:before="60" w:after="60"/>
      </w:pPr>
      <w:r>
        <w:t>The attention model consistently achieved lower validation loss, higher accuracy, and higher BLEU scores than the baseline.</w:t>
      </w:r>
    </w:p>
    <w:p w14:paraId="4CDECC03" w14:textId="77777777" w:rsidR="00D025A2" w:rsidRDefault="00000000">
      <w:pPr>
        <w:pStyle w:val="ListParagraph"/>
        <w:numPr>
          <w:ilvl w:val="0"/>
          <w:numId w:val="2"/>
        </w:numPr>
        <w:spacing w:before="60" w:after="60"/>
      </w:pPr>
      <w:r>
        <w:t>The fixed context vector of the baseline creates a fundamental information bottleneck that attention resolves by providing dynamic, position-aware context at every decoding step.</w:t>
      </w:r>
    </w:p>
    <w:p w14:paraId="1A455FDD" w14:textId="77777777" w:rsidR="00D025A2" w:rsidRDefault="00000000">
      <w:pPr>
        <w:pStyle w:val="ListParagraph"/>
        <w:numPr>
          <w:ilvl w:val="0"/>
          <w:numId w:val="2"/>
        </w:numPr>
        <w:spacing w:before="60" w:after="60"/>
      </w:pPr>
      <w:r>
        <w:t>Attention weights provide interpretable alignment maps that reveal which input words the model focused on when generating each output word.</w:t>
      </w:r>
    </w:p>
    <w:p w14:paraId="727B73C7" w14:textId="77777777" w:rsidR="00D025A2" w:rsidRDefault="00000000">
      <w:pPr>
        <w:pStyle w:val="ListParagraph"/>
        <w:numPr>
          <w:ilvl w:val="0"/>
          <w:numId w:val="2"/>
        </w:numPr>
        <w:spacing w:before="60" w:after="60"/>
      </w:pPr>
      <w:r>
        <w:t>The modest increase in training time (~10–25%) is more than justified by the significant performance gains.</w:t>
      </w:r>
    </w:p>
    <w:p w14:paraId="051598FA" w14:textId="77777777" w:rsidR="00D025A2" w:rsidRDefault="00000000">
      <w:pPr>
        <w:pStyle w:val="Heading2"/>
      </w:pPr>
      <w:r>
        <w:t>5.2 Importance of Attention</w:t>
      </w:r>
    </w:p>
    <w:p w14:paraId="289A4FB7" w14:textId="77777777" w:rsidR="00D025A2" w:rsidRDefault="00000000">
      <w:pPr>
        <w:spacing w:before="80" w:after="80"/>
      </w:pPr>
      <w:r>
        <w:t>The attention mechanism, first introduced by Bahdanau et al. (2015), was not merely an incremental improvement — it represented a paradigm shift in sequence modeling. It directly inspired the Transformer architecture (Vaswani et al., 2017), which replaced RNNs entirely with pure attention (self-attention) and became the foundation of modern large language models including BERT, GPT, and Claude. Understanding attention is therefore not just academically useful — it is the conceptual foundation of modern AI.</w:t>
      </w:r>
    </w:p>
    <w:p w14:paraId="42F0EF5B" w14:textId="77777777" w:rsidR="00D025A2" w:rsidRDefault="00000000">
      <w:pPr>
        <w:pStyle w:val="Heading2"/>
      </w:pPr>
      <w:r>
        <w:t>5.3 Real-World Applicability</w:t>
      </w:r>
    </w:p>
    <w:p w14:paraId="301B41AA" w14:textId="77777777" w:rsidR="00D025A2" w:rsidRDefault="00000000">
      <w:pPr>
        <w:spacing w:before="80" w:after="80"/>
      </w:pPr>
      <w:r>
        <w:t>Attention-based Encoder–Decoder models power a wide range of commercial applications: Google Translate uses attention-based neural machine translation; email clients use them for smart reply generation; medical NLP systems use them for clinical note summarization; and code assistants use encoder-decoder architectures for code generation. As AI systems continue to evolve, attention mechanisms remain at the heart of virtually every state-of-the-art NLP solution.</w:t>
      </w:r>
    </w:p>
    <w:p w14:paraId="20B2D4CD" w14:textId="77777777" w:rsidR="00D025A2" w:rsidRDefault="00D025A2">
      <w:pPr>
        <w:spacing w:before="120" w:after="120"/>
      </w:pPr>
    </w:p>
    <w:p w14:paraId="4D0FF491" w14:textId="37EF74C9" w:rsidR="00D025A2" w:rsidRDefault="00D025A2" w:rsidP="00E41BC3">
      <w:pPr>
        <w:spacing w:before="60"/>
      </w:pPr>
    </w:p>
    <w:sectPr w:rsidR="00D025A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B6F1B"/>
    <w:multiLevelType w:val="hybridMultilevel"/>
    <w:tmpl w:val="6C5ED888"/>
    <w:lvl w:ilvl="0" w:tplc="96A25A7A">
      <w:start w:val="1"/>
      <w:numFmt w:val="decimal"/>
      <w:lvlText w:val="%1."/>
      <w:lvlJc w:val="left"/>
      <w:pPr>
        <w:ind w:left="720" w:hanging="360"/>
      </w:pPr>
    </w:lvl>
    <w:lvl w:ilvl="1" w:tplc="923217EA">
      <w:numFmt w:val="decimal"/>
      <w:lvlText w:val=""/>
      <w:lvlJc w:val="left"/>
    </w:lvl>
    <w:lvl w:ilvl="2" w:tplc="E65C02FE">
      <w:numFmt w:val="decimal"/>
      <w:lvlText w:val=""/>
      <w:lvlJc w:val="left"/>
    </w:lvl>
    <w:lvl w:ilvl="3" w:tplc="2A962078">
      <w:numFmt w:val="decimal"/>
      <w:lvlText w:val=""/>
      <w:lvlJc w:val="left"/>
    </w:lvl>
    <w:lvl w:ilvl="4" w:tplc="FA345F26">
      <w:numFmt w:val="decimal"/>
      <w:lvlText w:val=""/>
      <w:lvlJc w:val="left"/>
    </w:lvl>
    <w:lvl w:ilvl="5" w:tplc="A36CE326">
      <w:numFmt w:val="decimal"/>
      <w:lvlText w:val=""/>
      <w:lvlJc w:val="left"/>
    </w:lvl>
    <w:lvl w:ilvl="6" w:tplc="CBD09CA8">
      <w:numFmt w:val="decimal"/>
      <w:lvlText w:val=""/>
      <w:lvlJc w:val="left"/>
    </w:lvl>
    <w:lvl w:ilvl="7" w:tplc="7E4CC68A">
      <w:numFmt w:val="decimal"/>
      <w:lvlText w:val=""/>
      <w:lvlJc w:val="left"/>
    </w:lvl>
    <w:lvl w:ilvl="8" w:tplc="31260F3A">
      <w:numFmt w:val="decimal"/>
      <w:lvlText w:val=""/>
      <w:lvlJc w:val="left"/>
    </w:lvl>
  </w:abstractNum>
  <w:abstractNum w:abstractNumId="1" w15:restartNumberingAfterBreak="0">
    <w:nsid w:val="4B082D4A"/>
    <w:multiLevelType w:val="hybridMultilevel"/>
    <w:tmpl w:val="997A6934"/>
    <w:lvl w:ilvl="0" w:tplc="8DDEFE5A">
      <w:start w:val="1"/>
      <w:numFmt w:val="bullet"/>
      <w:lvlText w:val="●"/>
      <w:lvlJc w:val="left"/>
      <w:pPr>
        <w:ind w:left="720" w:hanging="360"/>
      </w:pPr>
    </w:lvl>
    <w:lvl w:ilvl="1" w:tplc="606EC22E">
      <w:start w:val="1"/>
      <w:numFmt w:val="bullet"/>
      <w:lvlText w:val="○"/>
      <w:lvlJc w:val="left"/>
      <w:pPr>
        <w:ind w:left="1440" w:hanging="360"/>
      </w:pPr>
    </w:lvl>
    <w:lvl w:ilvl="2" w:tplc="F1143F92">
      <w:start w:val="1"/>
      <w:numFmt w:val="bullet"/>
      <w:lvlText w:val="■"/>
      <w:lvlJc w:val="left"/>
      <w:pPr>
        <w:ind w:left="2160" w:hanging="360"/>
      </w:pPr>
    </w:lvl>
    <w:lvl w:ilvl="3" w:tplc="407649D0">
      <w:start w:val="1"/>
      <w:numFmt w:val="bullet"/>
      <w:lvlText w:val="●"/>
      <w:lvlJc w:val="left"/>
      <w:pPr>
        <w:ind w:left="2880" w:hanging="360"/>
      </w:pPr>
    </w:lvl>
    <w:lvl w:ilvl="4" w:tplc="27E276F4">
      <w:start w:val="1"/>
      <w:numFmt w:val="bullet"/>
      <w:lvlText w:val="○"/>
      <w:lvlJc w:val="left"/>
      <w:pPr>
        <w:ind w:left="3600" w:hanging="360"/>
      </w:pPr>
    </w:lvl>
    <w:lvl w:ilvl="5" w:tplc="049E9AE4">
      <w:start w:val="1"/>
      <w:numFmt w:val="bullet"/>
      <w:lvlText w:val="■"/>
      <w:lvlJc w:val="left"/>
      <w:pPr>
        <w:ind w:left="4320" w:hanging="360"/>
      </w:pPr>
    </w:lvl>
    <w:lvl w:ilvl="6" w:tplc="9A72AC3E">
      <w:start w:val="1"/>
      <w:numFmt w:val="bullet"/>
      <w:lvlText w:val="●"/>
      <w:lvlJc w:val="left"/>
      <w:pPr>
        <w:ind w:left="5040" w:hanging="360"/>
      </w:pPr>
    </w:lvl>
    <w:lvl w:ilvl="7" w:tplc="6BEA659A">
      <w:start w:val="1"/>
      <w:numFmt w:val="bullet"/>
      <w:lvlText w:val="●"/>
      <w:lvlJc w:val="left"/>
      <w:pPr>
        <w:ind w:left="5760" w:hanging="360"/>
      </w:pPr>
    </w:lvl>
    <w:lvl w:ilvl="8" w:tplc="5B6A89E2">
      <w:start w:val="1"/>
      <w:numFmt w:val="bullet"/>
      <w:lvlText w:val="●"/>
      <w:lvlJc w:val="left"/>
      <w:pPr>
        <w:ind w:left="6480" w:hanging="360"/>
      </w:pPr>
    </w:lvl>
  </w:abstractNum>
  <w:abstractNum w:abstractNumId="2" w15:restartNumberingAfterBreak="0">
    <w:nsid w:val="5059368C"/>
    <w:multiLevelType w:val="hybridMultilevel"/>
    <w:tmpl w:val="AB5C820A"/>
    <w:lvl w:ilvl="0" w:tplc="2AC8883E">
      <w:start w:val="1"/>
      <w:numFmt w:val="bullet"/>
      <w:lvlText w:val="•"/>
      <w:lvlJc w:val="left"/>
      <w:pPr>
        <w:ind w:left="720" w:hanging="360"/>
      </w:pPr>
    </w:lvl>
    <w:lvl w:ilvl="1" w:tplc="5306603C">
      <w:numFmt w:val="decimal"/>
      <w:lvlText w:val=""/>
      <w:lvlJc w:val="left"/>
    </w:lvl>
    <w:lvl w:ilvl="2" w:tplc="4DEA8E48">
      <w:numFmt w:val="decimal"/>
      <w:lvlText w:val=""/>
      <w:lvlJc w:val="left"/>
    </w:lvl>
    <w:lvl w:ilvl="3" w:tplc="086A390C">
      <w:numFmt w:val="decimal"/>
      <w:lvlText w:val=""/>
      <w:lvlJc w:val="left"/>
    </w:lvl>
    <w:lvl w:ilvl="4" w:tplc="EF0C4A3C">
      <w:numFmt w:val="decimal"/>
      <w:lvlText w:val=""/>
      <w:lvlJc w:val="left"/>
    </w:lvl>
    <w:lvl w:ilvl="5" w:tplc="5B44CA3C">
      <w:numFmt w:val="decimal"/>
      <w:lvlText w:val=""/>
      <w:lvlJc w:val="left"/>
    </w:lvl>
    <w:lvl w:ilvl="6" w:tplc="10BA1708">
      <w:numFmt w:val="decimal"/>
      <w:lvlText w:val=""/>
      <w:lvlJc w:val="left"/>
    </w:lvl>
    <w:lvl w:ilvl="7" w:tplc="CFD471E4">
      <w:numFmt w:val="decimal"/>
      <w:lvlText w:val=""/>
      <w:lvlJc w:val="left"/>
    </w:lvl>
    <w:lvl w:ilvl="8" w:tplc="C6B4A250">
      <w:numFmt w:val="decimal"/>
      <w:lvlText w:val=""/>
      <w:lvlJc w:val="left"/>
    </w:lvl>
  </w:abstractNum>
  <w:num w:numId="1" w16cid:durableId="1084570069">
    <w:abstractNumId w:val="1"/>
    <w:lvlOverride w:ilvl="0">
      <w:startOverride w:val="1"/>
    </w:lvlOverride>
  </w:num>
  <w:num w:numId="2" w16cid:durableId="2048947012">
    <w:abstractNumId w:val="2"/>
    <w:lvlOverride w:ilvl="0">
      <w:startOverride w:val="1"/>
    </w:lvlOverride>
  </w:num>
  <w:num w:numId="3" w16cid:durableId="746850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5A2"/>
    <w:rsid w:val="00270237"/>
    <w:rsid w:val="002E4286"/>
    <w:rsid w:val="00495B81"/>
    <w:rsid w:val="007943A8"/>
    <w:rsid w:val="00902B1C"/>
    <w:rsid w:val="00B15FF6"/>
    <w:rsid w:val="00B42C88"/>
    <w:rsid w:val="00CB42EB"/>
    <w:rsid w:val="00D025A2"/>
    <w:rsid w:val="00D12DA7"/>
    <w:rsid w:val="00D6005E"/>
    <w:rsid w:val="00E41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5DF5"/>
  <w15:docId w15:val="{E21F0802-1B76-4F65-8497-F3E43186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4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ijrar.org/papers/IJRAR24D2346.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11</Pages>
  <Words>2170</Words>
  <Characters>12372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nitin khulge</cp:lastModifiedBy>
  <cp:revision>6</cp:revision>
  <dcterms:created xsi:type="dcterms:W3CDTF">2026-04-22T19:21:00Z</dcterms:created>
  <dcterms:modified xsi:type="dcterms:W3CDTF">2026-04-25T14:21:00Z</dcterms:modified>
</cp:coreProperties>
</file>