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416CC" w14:textId="30A0BE84" w:rsidR="001B3EB3" w:rsidRPr="00177DCF" w:rsidRDefault="00177DCF">
      <w:pPr>
        <w:rPr>
          <w:b/>
        </w:rPr>
      </w:pPr>
      <w:bookmarkStart w:id="0" w:name="_GoBack"/>
      <w:bookmarkEnd w:id="0"/>
      <w:proofErr w:type="spellStart"/>
      <w:r w:rsidRPr="00177DCF">
        <w:rPr>
          <w:b/>
        </w:rPr>
        <w:t xml:space="preserve">Measure </w:t>
      </w:r>
      <w:proofErr w:type="spellEnd"/>
      <w:r w:rsidRPr="00177DCF">
        <w:rPr>
          <w:b/>
        </w:rPr>
        <w:t>1: Task 4</w:t>
      </w:r>
    </w:p>
    <w:p w14:paraId="6DF56B33" w14:textId="786B8AD1" w:rsidR="00177DCF" w:rsidRDefault="00177DCF">
      <w:pPr>
        <w:rPr>
          <w:b/>
        </w:rPr>
      </w:pPr>
      <w:r w:rsidRPr="00177DCF">
        <w:rPr>
          <w:b/>
        </w:rPr>
        <w:t>Erstellung einer Übersicht über die Datenverarbeitungsstandards</w:t>
      </w:r>
    </w:p>
    <w:p w14:paraId="50B9716E" w14:textId="75416C63" w:rsidR="00177DCF" w:rsidRDefault="00177DCF">
      <w:pPr>
        <w:rPr>
          <w:b/>
        </w:rPr>
      </w:pPr>
    </w:p>
    <w:p w14:paraId="69E81397" w14:textId="3E0914CD" w:rsidR="00177DCF" w:rsidRDefault="00177DCF">
      <w:pPr>
        <w:rPr>
          <w:b/>
        </w:rPr>
      </w:pPr>
      <w:r>
        <w:rPr>
          <w:b/>
        </w:rPr>
        <w:t>Strukturierte Liste:</w:t>
      </w:r>
    </w:p>
    <w:p w14:paraId="7D6FD7A8" w14:textId="07734715" w:rsidR="00177DCF" w:rsidRDefault="00177DCF" w:rsidP="00177DCF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Bestehender technischer Empfehlungen</w:t>
      </w:r>
    </w:p>
    <w:p w14:paraId="6C7A9BC9" w14:textId="55A4CE05" w:rsidR="00177DCF" w:rsidRDefault="00177DCF" w:rsidP="00177DCF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Von Richtlinien</w:t>
      </w:r>
    </w:p>
    <w:p w14:paraId="2E807D12" w14:textId="257D7D92" w:rsidR="00177DCF" w:rsidRDefault="00177DCF" w:rsidP="00177DCF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Standards für die Datenverarbeitung in der historischen Forschung</w:t>
      </w:r>
    </w:p>
    <w:p w14:paraId="5A4720A8" w14:textId="13EDB2FC" w:rsidR="00177DCF" w:rsidRDefault="00177DCF" w:rsidP="00177DCF">
      <w:pPr>
        <w:rPr>
          <w:b/>
        </w:rPr>
      </w:pPr>
    </w:p>
    <w:p w14:paraId="20F830E9" w14:textId="3702E07C" w:rsidR="00177DCF" w:rsidRDefault="00177DCF" w:rsidP="00177DCF">
      <w:pPr>
        <w:rPr>
          <w:b/>
        </w:rPr>
      </w:pPr>
      <w:r>
        <w:rPr>
          <w:b/>
        </w:rPr>
        <w:t>Antrag:</w:t>
      </w:r>
    </w:p>
    <w:p w14:paraId="046AC659" w14:textId="08A3ADAD" w:rsidR="00177DCF" w:rsidRDefault="00177DCF" w:rsidP="00177DCF">
      <w:pPr>
        <w:pStyle w:val="Listenabsatz"/>
        <w:numPr>
          <w:ilvl w:val="0"/>
          <w:numId w:val="2"/>
        </w:numPr>
      </w:pPr>
      <w:proofErr w:type="spellStart"/>
      <w:r>
        <w:t>Assessing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quo</w:t>
      </w:r>
    </w:p>
    <w:p w14:paraId="29D31CB1" w14:textId="6C9C0D26" w:rsidR="00177DCF" w:rsidRDefault="00177DCF" w:rsidP="00177DCF">
      <w:pPr>
        <w:pStyle w:val="Listenabsatz"/>
        <w:numPr>
          <w:ilvl w:val="0"/>
          <w:numId w:val="2"/>
        </w:numPr>
      </w:pPr>
      <w:r>
        <w:t>Nachhaltiges Qualitätsmanagement</w:t>
      </w:r>
    </w:p>
    <w:p w14:paraId="25E4747B" w14:textId="4D1F15C6" w:rsidR="00177DCF" w:rsidRDefault="00177DCF" w:rsidP="00177DCF">
      <w:pPr>
        <w:pStyle w:val="Listenabsatz"/>
        <w:numPr>
          <w:ilvl w:val="0"/>
          <w:numId w:val="2"/>
        </w:numPr>
      </w:pPr>
      <w:r>
        <w:t>Verschiedene Datentypen und Phasen des Datenlebenszyklus</w:t>
      </w:r>
    </w:p>
    <w:p w14:paraId="3C93292B" w14:textId="16B2A960" w:rsidR="00177DCF" w:rsidRDefault="00177DCF" w:rsidP="00177DCF">
      <w:pPr>
        <w:pStyle w:val="Listenabsatz"/>
        <w:numPr>
          <w:ilvl w:val="0"/>
          <w:numId w:val="2"/>
        </w:numPr>
      </w:pPr>
      <w:r>
        <w:t xml:space="preserve">Aktuelle Richtlinien und </w:t>
      </w:r>
      <w:proofErr w:type="spellStart"/>
      <w:r>
        <w:t>Prinizipien</w:t>
      </w:r>
      <w:proofErr w:type="spellEnd"/>
    </w:p>
    <w:p w14:paraId="5F1888B0" w14:textId="4F616485" w:rsidR="00177DCF" w:rsidRDefault="00177DCF" w:rsidP="00177DCF">
      <w:pPr>
        <w:pStyle w:val="Listenabsatz"/>
        <w:numPr>
          <w:ilvl w:val="0"/>
          <w:numId w:val="2"/>
        </w:numPr>
      </w:pPr>
      <w:r>
        <w:t xml:space="preserve">Historical source </w:t>
      </w:r>
      <w:proofErr w:type="spellStart"/>
      <w:r>
        <w:t>criticism</w:t>
      </w:r>
      <w:proofErr w:type="spellEnd"/>
    </w:p>
    <w:p w14:paraId="665A11D0" w14:textId="0B61D51C" w:rsidR="00177DCF" w:rsidRDefault="00177DCF" w:rsidP="00177DCF">
      <w:pPr>
        <w:pStyle w:val="Listenabsatz"/>
        <w:numPr>
          <w:ilvl w:val="0"/>
          <w:numId w:val="2"/>
        </w:numPr>
      </w:pPr>
      <w:r>
        <w:t xml:space="preserve">Best </w:t>
      </w:r>
      <w:proofErr w:type="spellStart"/>
      <w:r>
        <w:t>practices</w:t>
      </w:r>
      <w:proofErr w:type="spellEnd"/>
      <w:r>
        <w:t xml:space="preserve"> and </w:t>
      </w:r>
      <w:proofErr w:type="spellStart"/>
      <w:r>
        <w:t>obstacles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compliance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measures</w:t>
      </w:r>
      <w:proofErr w:type="spellEnd"/>
    </w:p>
    <w:p w14:paraId="43394C31" w14:textId="28B116A9" w:rsidR="00177DCF" w:rsidRDefault="00177DCF" w:rsidP="00177DCF">
      <w:pPr>
        <w:pStyle w:val="Listenabsatz"/>
        <w:numPr>
          <w:ilvl w:val="0"/>
          <w:numId w:val="2"/>
        </w:numPr>
        <w:rPr>
          <w:b/>
        </w:rPr>
      </w:pPr>
      <w:r>
        <w:t xml:space="preserve">Outcome: </w:t>
      </w:r>
      <w:r w:rsidRPr="00177DCF">
        <w:rPr>
          <w:b/>
        </w:rPr>
        <w:t>Task 4</w:t>
      </w:r>
    </w:p>
    <w:p w14:paraId="2CBF1A14" w14:textId="5F820574" w:rsidR="00177DCF" w:rsidRDefault="00177DCF" w:rsidP="00177DCF">
      <w:pPr>
        <w:ind w:left="360"/>
        <w:rPr>
          <w:b/>
        </w:rPr>
      </w:pPr>
    </w:p>
    <w:p w14:paraId="1A18281B" w14:textId="746997EA" w:rsidR="00177DCF" w:rsidRDefault="00697575" w:rsidP="00697575">
      <w:pPr>
        <w:rPr>
          <w:b/>
        </w:rPr>
      </w:pPr>
      <w:r w:rsidRPr="00697575">
        <w:rPr>
          <w:b/>
        </w:rPr>
        <w:t>Richtlinien</w:t>
      </w:r>
    </w:p>
    <w:p w14:paraId="11F5D42A" w14:textId="7F95B86E" w:rsidR="00697575" w:rsidRDefault="00697575" w:rsidP="00697575">
      <w:r>
        <w:t xml:space="preserve">Data </w:t>
      </w:r>
      <w:proofErr w:type="spellStart"/>
      <w:r>
        <w:t>Governance</w:t>
      </w:r>
      <w:proofErr w:type="spellEnd"/>
      <w:r>
        <w:t xml:space="preserve"> Act: </w:t>
      </w:r>
      <w:hyperlink r:id="rId5" w:history="1">
        <w:r w:rsidRPr="00697575">
          <w:rPr>
            <w:rStyle w:val="Hyperlink"/>
          </w:rPr>
          <w:t>https://digital-strategy.ec.europa.eu/en/policies/data-governance-act-explained</w:t>
        </w:r>
      </w:hyperlink>
    </w:p>
    <w:p w14:paraId="2DD150F1" w14:textId="0AFA4855" w:rsidR="00697575" w:rsidRDefault="00EE3130" w:rsidP="00697575">
      <w:pPr>
        <w:rPr>
          <w:rStyle w:val="Hyperlink"/>
        </w:rPr>
      </w:pPr>
      <w:r>
        <w:t xml:space="preserve">Data Processing </w:t>
      </w:r>
      <w:proofErr w:type="spellStart"/>
      <w:r>
        <w:t>Principles</w:t>
      </w:r>
      <w:proofErr w:type="spellEnd"/>
      <w:r>
        <w:t xml:space="preserve">: </w:t>
      </w:r>
      <w:hyperlink r:id="rId6" w:history="1">
        <w:r w:rsidRPr="0093007C">
          <w:rPr>
            <w:rStyle w:val="Hyperlink"/>
          </w:rPr>
          <w:t>https://www.clarin.eu/content/principles-data-processing</w:t>
        </w:r>
      </w:hyperlink>
      <w:r w:rsidR="00D9468E">
        <w:rPr>
          <w:rStyle w:val="Hyperlink"/>
        </w:rPr>
        <w:t>+</w:t>
      </w:r>
    </w:p>
    <w:p w14:paraId="3EB5991B" w14:textId="3C5E0CB6" w:rsidR="00D9468E" w:rsidRDefault="00D9468E" w:rsidP="00697575">
      <w:r>
        <w:t xml:space="preserve">Datenverarbeitung zu wissenschaftlichen oder historischen Forschungszwecken und zu statistischen Zwecken: </w:t>
      </w:r>
      <w:hyperlink r:id="rId7" w:history="1">
        <w:r w:rsidRPr="00BA1433">
          <w:rPr>
            <w:rStyle w:val="Hyperlink"/>
          </w:rPr>
          <w:t>https://dsgvo-gesetz.de/bdsg/27-bdsg/</w:t>
        </w:r>
      </w:hyperlink>
      <w:r>
        <w:t xml:space="preserve"> </w:t>
      </w:r>
    </w:p>
    <w:p w14:paraId="50F81F88" w14:textId="77777777" w:rsidR="003D1042" w:rsidRDefault="003D1042" w:rsidP="00697575">
      <w:pPr>
        <w:rPr>
          <w:b/>
        </w:rPr>
      </w:pPr>
    </w:p>
    <w:p w14:paraId="3C090263" w14:textId="3A648C54" w:rsidR="00EE3130" w:rsidRDefault="007D3B39" w:rsidP="00697575">
      <w:pPr>
        <w:rPr>
          <w:b/>
        </w:rPr>
      </w:pPr>
      <w:r>
        <w:rPr>
          <w:b/>
        </w:rPr>
        <w:t xml:space="preserve">Datenverarbeitung in </w:t>
      </w:r>
      <w:r w:rsidR="003D1042">
        <w:rPr>
          <w:b/>
        </w:rPr>
        <w:t>der historischen Forschung:</w:t>
      </w:r>
    </w:p>
    <w:p w14:paraId="3E683341" w14:textId="32DABE0E" w:rsidR="003D1042" w:rsidRDefault="003D1042" w:rsidP="00697575">
      <w:pPr>
        <w:rPr>
          <w:b/>
        </w:rPr>
      </w:pPr>
      <w:r>
        <w:rPr>
          <w:b/>
        </w:rPr>
        <w:t>Es geht hier eher um Verarbeitung von Textdaten.</w:t>
      </w:r>
    </w:p>
    <w:p w14:paraId="5DA16740" w14:textId="422B509F" w:rsidR="003D1042" w:rsidRDefault="003D1042" w:rsidP="00697575">
      <w:r>
        <w:t xml:space="preserve">Hermeneutische Reichweite: Mit digitalen Methoden ein besseres Textverständnis bekommen. </w:t>
      </w:r>
    </w:p>
    <w:p w14:paraId="12C0AB52" w14:textId="0A0FBEF3" w:rsidR="003D1042" w:rsidRDefault="003D1042" w:rsidP="00697575">
      <w:proofErr w:type="spellStart"/>
      <w:r>
        <w:t>Handwritten</w:t>
      </w:r>
      <w:proofErr w:type="spellEnd"/>
      <w:r>
        <w:t xml:space="preserve"> Text Recognition: </w:t>
      </w:r>
      <w:r w:rsidR="00A742F7">
        <w:t xml:space="preserve">Sprach- und </w:t>
      </w:r>
      <w:r>
        <w:t xml:space="preserve">Mustererkennung mit Hidden Markov Modelle und N-Gramms, die dann in Interaktion mit dem Benutzer über Trainingstranskriptionen die Vorhersagegenauigkeit für Manuskripte eines Schreibers </w:t>
      </w:r>
      <w:proofErr w:type="spellStart"/>
      <w:r>
        <w:t>z.T</w:t>
      </w:r>
      <w:proofErr w:type="spellEnd"/>
      <w:r>
        <w:t xml:space="preserve"> dramatisch verbessern (</w:t>
      </w:r>
      <w:proofErr w:type="spellStart"/>
      <w:r>
        <w:t>Wettlaufer</w:t>
      </w:r>
      <w:proofErr w:type="spellEnd"/>
      <w:r>
        <w:t xml:space="preserve"> 2016: 6.). Gute HTR-Genauigkeit braucht eine Kombination von Verfahren wie Layout-Analyse, Textzeilen-Extraktion, Vorverarbeitungsoperationen, Training, lexikalische- und Sprachmodellierung, HMMs, usw.</w:t>
      </w:r>
    </w:p>
    <w:p w14:paraId="40B9F2B8" w14:textId="57F20999" w:rsidR="00A742F7" w:rsidRDefault="00A742F7" w:rsidP="00697575">
      <w:r>
        <w:t xml:space="preserve">Beispiele: Venice Time </w:t>
      </w:r>
      <w:proofErr w:type="spellStart"/>
      <w:r>
        <w:t>Machine</w:t>
      </w:r>
      <w:proofErr w:type="spellEnd"/>
      <w:r>
        <w:t xml:space="preserve">, </w:t>
      </w:r>
      <w:proofErr w:type="spellStart"/>
      <w:r>
        <w:t>Transcription</w:t>
      </w:r>
      <w:proofErr w:type="spellEnd"/>
      <w:r>
        <w:t xml:space="preserve"> and Recognition </w:t>
      </w:r>
      <w:proofErr w:type="spellStart"/>
      <w:r>
        <w:t>Platform</w:t>
      </w:r>
      <w:proofErr w:type="spellEnd"/>
    </w:p>
    <w:p w14:paraId="7B6727EB" w14:textId="730CADAE" w:rsidR="00B2630E" w:rsidRDefault="005227CF" w:rsidP="00697575">
      <w:r>
        <w:t xml:space="preserve">Soziale Netzwerkanalyse: </w:t>
      </w:r>
      <w:proofErr w:type="spellStart"/>
      <w:r>
        <w:t>Gephi</w:t>
      </w:r>
      <w:proofErr w:type="spellEnd"/>
      <w:r>
        <w:t xml:space="preserve">, </w:t>
      </w:r>
      <w:proofErr w:type="spellStart"/>
      <w:r>
        <w:t>nodeXL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 Frameworks: </w:t>
      </w:r>
      <w:proofErr w:type="spellStart"/>
      <w:r>
        <w:t>SWigmajs</w:t>
      </w:r>
      <w:proofErr w:type="spellEnd"/>
    </w:p>
    <w:p w14:paraId="486FE78B" w14:textId="20C29B1E" w:rsidR="005227CF" w:rsidRDefault="005227CF" w:rsidP="00697575">
      <w:r>
        <w:t xml:space="preserve">Semantische Technologien: </w:t>
      </w:r>
      <w:r w:rsidR="00A72C41">
        <w:t xml:space="preserve">Forschungsbeispiele </w:t>
      </w:r>
      <w:proofErr w:type="spellStart"/>
      <w:r w:rsidR="00A72C41">
        <w:t>CompHistSem</w:t>
      </w:r>
      <w:proofErr w:type="spellEnd"/>
      <w:r w:rsidR="00A72C41">
        <w:t xml:space="preserve">, HSC, LOEWE =&gt; Quantitative Analysen auf der Basis von lemmatisierten Texten ermöglichen </w:t>
      </w:r>
      <w:proofErr w:type="spellStart"/>
      <w:r w:rsidR="00A72C41">
        <w:t>z.B</w:t>
      </w:r>
      <w:proofErr w:type="spellEnd"/>
      <w:r w:rsidR="00A72C41">
        <w:t xml:space="preserve"> die Beobachtung von semantisch relevanten Gebrauchsverschiebungen; das geschieht </w:t>
      </w:r>
      <w:proofErr w:type="gramStart"/>
      <w:r w:rsidR="00A72C41">
        <w:t>in einer komfortablem Umgebung</w:t>
      </w:r>
      <w:proofErr w:type="gramEnd"/>
      <w:r w:rsidR="00A72C41">
        <w:t xml:space="preserve">. </w:t>
      </w:r>
      <w:proofErr w:type="spellStart"/>
      <w:r w:rsidR="00A72C41">
        <w:t>Linked</w:t>
      </w:r>
      <w:proofErr w:type="spellEnd"/>
      <w:r w:rsidR="00A72C41">
        <w:t xml:space="preserve"> Data </w:t>
      </w:r>
      <w:r w:rsidR="00A72C41">
        <w:lastRenderedPageBreak/>
        <w:t>kann heute genutzt werden, um digitale Ressourcen miteinander zu verknüpfen und damit Zusammenhänge evident zu machen.</w:t>
      </w:r>
    </w:p>
    <w:p w14:paraId="64C58172" w14:textId="698DE164" w:rsidR="00A72C41" w:rsidRDefault="00A72C41" w:rsidP="00697575">
      <w:r>
        <w:t xml:space="preserve">Datenbank: </w:t>
      </w:r>
      <w:proofErr w:type="gramStart"/>
      <w:r>
        <w:t>Relationale Datenbanksystemen</w:t>
      </w:r>
      <w:proofErr w:type="gramEnd"/>
      <w:r>
        <w:t xml:space="preserve"> sind Sammlungen von Informationen, bei der Daten in vordefinierten Beziehungen organisiert sind. Beispiel: SQL </w:t>
      </w:r>
      <w:proofErr w:type="spellStart"/>
      <w:r>
        <w:t>Queries</w:t>
      </w:r>
      <w:proofErr w:type="spellEnd"/>
      <w:r>
        <w:t>, um verschiedene Datenpunkte zu kombinieren.</w:t>
      </w:r>
    </w:p>
    <w:p w14:paraId="5A585F94" w14:textId="7F40A369" w:rsidR="00137F03" w:rsidRDefault="00137F03" w:rsidP="00697575">
      <w:r>
        <w:t xml:space="preserve">Ergebnisse Kick-Off: </w:t>
      </w:r>
      <w:hyperlink r:id="rId8" w:history="1">
        <w:r w:rsidRPr="00BA1433">
          <w:rPr>
            <w:rStyle w:val="Hyperlink"/>
          </w:rPr>
          <w:t>https://docs.google.com/document/d/1ForfbU6UCz2A6XI9yGMn0_cYQFsIP0pHfzsyZz-E3rs/edit?tab=t.0</w:t>
        </w:r>
      </w:hyperlink>
      <w:r>
        <w:t xml:space="preserve"> </w:t>
      </w:r>
    </w:p>
    <w:p w14:paraId="19812AE2" w14:textId="06BA5C0F" w:rsidR="00A72C41" w:rsidRDefault="008F2EE6" w:rsidP="00697575">
      <w:r>
        <w:t>Datenqualitätsmanagement während des Daten</w:t>
      </w:r>
      <w:r w:rsidR="00FF770A">
        <w:t>lebenszyklus:</w:t>
      </w:r>
    </w:p>
    <w:p w14:paraId="366A5E8D" w14:textId="1C682A89" w:rsidR="00FF770A" w:rsidRDefault="00A22F0F" w:rsidP="00A22F0F">
      <w:pPr>
        <w:pStyle w:val="Listenabsatz"/>
        <w:numPr>
          <w:ilvl w:val="0"/>
          <w:numId w:val="3"/>
        </w:numPr>
      </w:pPr>
      <w:r>
        <w:t xml:space="preserve">Datenerhebung: Klarstellung der </w:t>
      </w:r>
      <w:proofErr w:type="spellStart"/>
      <w:r>
        <w:t>Objectives</w:t>
      </w:r>
      <w:proofErr w:type="spellEnd"/>
      <w:r>
        <w:t xml:space="preserve"> der Organisation und Richtlinien zu Erfassung und Erhebung</w:t>
      </w:r>
    </w:p>
    <w:p w14:paraId="63347B38" w14:textId="0236E32D" w:rsidR="00A22F0F" w:rsidRDefault="00A22F0F" w:rsidP="00A22F0F">
      <w:pPr>
        <w:pStyle w:val="Listenabsatz"/>
        <w:numPr>
          <w:ilvl w:val="0"/>
          <w:numId w:val="3"/>
        </w:numPr>
      </w:pPr>
      <w:r>
        <w:t>Data S</w:t>
      </w:r>
      <w:r w:rsidR="00480933">
        <w:t>torage</w:t>
      </w:r>
      <w:r>
        <w:t xml:space="preserve"> and Maintenance: Richtlinien zu Backups und Speichern von Daten</w:t>
      </w:r>
      <w:r w:rsidR="00480933">
        <w:t xml:space="preserve"> =&gt; Fokus auf Redundanz von Daten, da die Kopie ein Backup sein kann, falls die Daten gelöscht werden.</w:t>
      </w:r>
    </w:p>
    <w:p w14:paraId="0D477431" w14:textId="532CF4A6" w:rsidR="00480933" w:rsidRDefault="00640E89" w:rsidP="00A22F0F">
      <w:pPr>
        <w:pStyle w:val="Listenabsatz"/>
        <w:numPr>
          <w:ilvl w:val="0"/>
          <w:numId w:val="3"/>
        </w:numPr>
      </w:pPr>
      <w:r>
        <w:t xml:space="preserve">Data </w:t>
      </w:r>
      <w:proofErr w:type="spellStart"/>
      <w:r>
        <w:t>Usage</w:t>
      </w:r>
      <w:proofErr w:type="spellEnd"/>
      <w:r>
        <w:t xml:space="preserve">: </w:t>
      </w:r>
      <w:r w:rsidR="00712CA5">
        <w:t>Staatliche Richtlinien wie beispielsweise Datenschutzrechte</w:t>
      </w:r>
    </w:p>
    <w:p w14:paraId="7EB26EB3" w14:textId="3ABF1FE1" w:rsidR="00712CA5" w:rsidRDefault="00712CA5" w:rsidP="00A22F0F">
      <w:pPr>
        <w:pStyle w:val="Listenabsatz"/>
        <w:numPr>
          <w:ilvl w:val="0"/>
          <w:numId w:val="3"/>
        </w:numPr>
      </w:pPr>
      <w:r>
        <w:t>Data Sharing and Distribution: Wieder DSVGO</w:t>
      </w:r>
    </w:p>
    <w:p w14:paraId="5136CE6F" w14:textId="440873F5" w:rsidR="00712CA5" w:rsidRDefault="00712CA5" w:rsidP="00A22F0F">
      <w:pPr>
        <w:pStyle w:val="Listenabsatz"/>
        <w:numPr>
          <w:ilvl w:val="0"/>
          <w:numId w:val="3"/>
        </w:numPr>
      </w:pPr>
      <w:r>
        <w:t xml:space="preserve">Data </w:t>
      </w:r>
      <w:proofErr w:type="spellStart"/>
      <w:r>
        <w:t>Archiving</w:t>
      </w:r>
      <w:proofErr w:type="spellEnd"/>
      <w:r>
        <w:t xml:space="preserve">: Wie soll die Daten archiviert werden und wie lange =&gt; Data Retention </w:t>
      </w:r>
      <w:proofErr w:type="spellStart"/>
      <w:r>
        <w:t>Policies</w:t>
      </w:r>
      <w:proofErr w:type="spellEnd"/>
    </w:p>
    <w:p w14:paraId="135560EA" w14:textId="7B899C2A" w:rsidR="00712CA5" w:rsidRDefault="00712CA5" w:rsidP="00A22F0F">
      <w:pPr>
        <w:pStyle w:val="Listenabsatz"/>
        <w:numPr>
          <w:ilvl w:val="0"/>
          <w:numId w:val="3"/>
        </w:numPr>
      </w:pPr>
      <w:r>
        <w:t xml:space="preserve">Data </w:t>
      </w:r>
      <w:proofErr w:type="spellStart"/>
      <w:r>
        <w:t>Disposal</w:t>
      </w:r>
      <w:proofErr w:type="spellEnd"/>
      <w:r>
        <w:t>: Daten, die nicht gebraucht werden, müssen rechtgemäß gelöscht werden.</w:t>
      </w:r>
    </w:p>
    <w:p w14:paraId="6938F74F" w14:textId="25FDD55E" w:rsidR="00E944BC" w:rsidRDefault="00E944BC" w:rsidP="00E944BC"/>
    <w:p w14:paraId="15EF4A66" w14:textId="1805D6F7" w:rsidR="00E944BC" w:rsidRDefault="00E944BC" w:rsidP="00E944BC"/>
    <w:p w14:paraId="3A45B4FC" w14:textId="41C9E072" w:rsidR="00E944BC" w:rsidRDefault="00BE00A9" w:rsidP="00E944BC">
      <w:pPr>
        <w:rPr>
          <w:b/>
        </w:rPr>
      </w:pPr>
      <w:r>
        <w:rPr>
          <w:b/>
        </w:rPr>
        <w:t>Leitfaden zur Nutzung von qualitativ hochwertigen Daten</w:t>
      </w:r>
      <w:r w:rsidR="00E944BC" w:rsidRPr="00DF4BE0">
        <w:rPr>
          <w:b/>
        </w:rPr>
        <w:t>:</w:t>
      </w:r>
    </w:p>
    <w:p w14:paraId="2F7AA7B5" w14:textId="1BFD0B4B" w:rsidR="00BE00A9" w:rsidRDefault="00BE00A9" w:rsidP="0013022A">
      <w:r>
        <w:t xml:space="preserve">Priorisierende Datenformate </w:t>
      </w:r>
    </w:p>
    <w:p w14:paraId="424FACA6" w14:textId="36888C49" w:rsidR="005700B2" w:rsidRPr="003D1042" w:rsidRDefault="00BE00A9" w:rsidP="0013022A">
      <w:r>
        <w:t xml:space="preserve">Fraunhofer: </w:t>
      </w:r>
      <w:hyperlink r:id="rId9" w:history="1">
        <w:r w:rsidRPr="002E4B0D">
          <w:rPr>
            <w:rStyle w:val="Hyperlink"/>
          </w:rPr>
          <w:t>https://cdn0.scrvt.com/fokus/551bf95</w:t>
        </w:r>
        <w:r w:rsidRPr="002E4B0D">
          <w:rPr>
            <w:rStyle w:val="Hyperlink"/>
          </w:rPr>
          <w:t>1</w:t>
        </w:r>
        <w:r w:rsidRPr="002E4B0D">
          <w:rPr>
            <w:rStyle w:val="Hyperlink"/>
          </w:rPr>
          <w:t>bf1982f5/0c96fbf464ef/NQDM_Leitfaden_2019.pdf</w:t>
        </w:r>
      </w:hyperlink>
      <w:r>
        <w:t xml:space="preserve"> </w:t>
      </w:r>
    </w:p>
    <w:sectPr w:rsidR="005700B2" w:rsidRPr="003D10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B2A68"/>
    <w:multiLevelType w:val="hybridMultilevel"/>
    <w:tmpl w:val="BCFC8F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58168C"/>
    <w:multiLevelType w:val="hybridMultilevel"/>
    <w:tmpl w:val="B6B6E3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B730A"/>
    <w:multiLevelType w:val="hybridMultilevel"/>
    <w:tmpl w:val="C48224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EB3"/>
    <w:rsid w:val="00102789"/>
    <w:rsid w:val="0013022A"/>
    <w:rsid w:val="00137F03"/>
    <w:rsid w:val="00177DCF"/>
    <w:rsid w:val="001B3EB3"/>
    <w:rsid w:val="003D1042"/>
    <w:rsid w:val="00480933"/>
    <w:rsid w:val="005227CF"/>
    <w:rsid w:val="005700B2"/>
    <w:rsid w:val="00640E89"/>
    <w:rsid w:val="00697575"/>
    <w:rsid w:val="00712CA5"/>
    <w:rsid w:val="007D3B39"/>
    <w:rsid w:val="008F2EE6"/>
    <w:rsid w:val="00A22F0F"/>
    <w:rsid w:val="00A72C41"/>
    <w:rsid w:val="00A742F7"/>
    <w:rsid w:val="00AB47A6"/>
    <w:rsid w:val="00B2630E"/>
    <w:rsid w:val="00BE00A9"/>
    <w:rsid w:val="00CB61E8"/>
    <w:rsid w:val="00D9468E"/>
    <w:rsid w:val="00DF4BE0"/>
    <w:rsid w:val="00E944BC"/>
    <w:rsid w:val="00EE3130"/>
    <w:rsid w:val="00FF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29540"/>
  <w15:chartTrackingRefBased/>
  <w15:docId w15:val="{4716A784-262B-4ADE-A291-A8205EF6F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77DC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9757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9757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640E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ForfbU6UCz2A6XI9yGMn0_cYQFsIP0pHfzsyZz-E3rs/edit?tab=t.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sgvo-gesetz.de/bdsg/27-bds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larin.eu/content/principles-data-process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igital-strategy.ec.europa.eu/en/policies/data-governance-act-explaine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dn0.scrvt.com/fokus/551bf951bf1982f5/0c96fbf464ef/NQDM_Leitfaden_2019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493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Gomes</dc:creator>
  <cp:keywords/>
  <dc:description/>
  <cp:lastModifiedBy>Gomes</cp:lastModifiedBy>
  <cp:revision>8</cp:revision>
  <dcterms:created xsi:type="dcterms:W3CDTF">2025-03-19T11:13:00Z</dcterms:created>
  <dcterms:modified xsi:type="dcterms:W3CDTF">2025-04-23T10:01:00Z</dcterms:modified>
</cp:coreProperties>
</file>