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9B7A" w14:textId="725BDCC8" w:rsidR="0038089E" w:rsidRDefault="00F7341C" w:rsidP="00F7341C">
      <w:pPr>
        <w:jc w:val="center"/>
        <w:rPr>
          <w:color w:val="E97132" w:themeColor="accent2"/>
          <w:sz w:val="40"/>
          <w:szCs w:val="40"/>
        </w:rPr>
      </w:pPr>
      <w:r w:rsidRPr="00F7341C">
        <w:rPr>
          <w:color w:val="E97132" w:themeColor="accent2"/>
          <w:sz w:val="40"/>
          <w:szCs w:val="40"/>
        </w:rPr>
        <w:t>Global Economic &amp; Development Analysis</w:t>
      </w:r>
    </w:p>
    <w:p w14:paraId="670DAA21" w14:textId="6F03CA01" w:rsidR="00F7341C" w:rsidRDefault="00F7341C" w:rsidP="00F7341C">
      <w:pPr>
        <w:jc w:val="center"/>
        <w:rPr>
          <w:rFonts w:ascii="Bahnschrift Condensed" w:hAnsi="Bahnschrift Condensed"/>
          <w:color w:val="000000" w:themeColor="text1"/>
        </w:rPr>
      </w:pPr>
      <w:r w:rsidRPr="00F7341C">
        <w:rPr>
          <w:rFonts w:ascii="Bahnschrift Condensed" w:hAnsi="Bahnschrift Condensed"/>
          <w:color w:val="000000" w:themeColor="text1"/>
        </w:rPr>
        <w:t>Exploring Global GDP, Development, Trade, Inflation &amp; Living Standards using Tableau</w:t>
      </w:r>
    </w:p>
    <w:p w14:paraId="2360ED32" w14:textId="77777777" w:rsidR="00F7341C" w:rsidRDefault="00F7341C" w:rsidP="00F7341C">
      <w:pPr>
        <w:jc w:val="center"/>
        <w:rPr>
          <w:rFonts w:ascii="Bahnschrift Condensed" w:hAnsi="Bahnschrift Condensed"/>
          <w:color w:val="000000" w:themeColor="text1"/>
        </w:rPr>
      </w:pPr>
    </w:p>
    <w:p w14:paraId="1EC7EE38" w14:textId="38213AD1" w:rsidR="00F7341C" w:rsidRPr="00F7341C" w:rsidRDefault="00F7341C" w:rsidP="00F7341C">
      <w:pPr>
        <w:tabs>
          <w:tab w:val="left" w:pos="855"/>
        </w:tabs>
        <w:rPr>
          <w:rFonts w:ascii="Arial Black" w:hAnsi="Arial Black"/>
          <w:b/>
          <w:bCs/>
          <w:color w:val="000000" w:themeColor="text1"/>
        </w:rPr>
      </w:pPr>
      <w:r w:rsidRPr="00F7341C">
        <w:rPr>
          <w:rFonts w:ascii="Arial Black" w:hAnsi="Arial Black"/>
          <w:b/>
          <w:bCs/>
          <w:color w:val="000000" w:themeColor="text1"/>
        </w:rPr>
        <w:t>Project Overview</w:t>
      </w:r>
    </w:p>
    <w:p w14:paraId="45B4E764" w14:textId="4C93D9E6" w:rsidR="00F7341C" w:rsidRPr="00F7341C" w:rsidRDefault="00F7341C" w:rsidP="00F7341C">
      <w:pPr>
        <w:tabs>
          <w:tab w:val="left" w:pos="855"/>
        </w:tabs>
        <w:jc w:val="both"/>
        <w:rPr>
          <w:color w:val="000000" w:themeColor="text1"/>
        </w:rPr>
      </w:pPr>
      <w:r w:rsidRPr="00F7341C">
        <w:rPr>
          <w:color w:val="000000" w:themeColor="text1"/>
        </w:rPr>
        <w:t xml:space="preserve">                </w:t>
      </w:r>
      <w:r w:rsidRPr="00F7341C">
        <w:rPr>
          <w:b/>
          <w:bCs/>
          <w:color w:val="000000" w:themeColor="text1"/>
        </w:rPr>
        <w:t>Global Economic &amp; Development Ana</w:t>
      </w:r>
      <w:r w:rsidRPr="00F7341C">
        <w:rPr>
          <w:color w:val="000000" w:themeColor="text1"/>
        </w:rPr>
        <w:t xml:space="preserve">lysis is an interactive </w:t>
      </w:r>
      <w:proofErr w:type="gramStart"/>
      <w:r w:rsidRPr="00F7341C">
        <w:rPr>
          <w:color w:val="000000" w:themeColor="text1"/>
        </w:rPr>
        <w:t xml:space="preserve">Tableau </w:t>
      </w:r>
      <w:r>
        <w:rPr>
          <w:color w:val="000000" w:themeColor="text1"/>
        </w:rPr>
        <w:t xml:space="preserve"> P</w:t>
      </w:r>
      <w:r w:rsidRPr="00F7341C">
        <w:rPr>
          <w:color w:val="000000" w:themeColor="text1"/>
        </w:rPr>
        <w:t>roject</w:t>
      </w:r>
      <w:proofErr w:type="gramEnd"/>
      <w:r w:rsidRPr="00F7341C">
        <w:rPr>
          <w:color w:val="000000" w:themeColor="text1"/>
        </w:rPr>
        <w:t xml:space="preserve"> that analy</w:t>
      </w:r>
      <w:r>
        <w:rPr>
          <w:color w:val="000000" w:themeColor="text1"/>
        </w:rPr>
        <w:t>s</w:t>
      </w:r>
      <w:r w:rsidRPr="00F7341C">
        <w:rPr>
          <w:color w:val="000000" w:themeColor="text1"/>
        </w:rPr>
        <w:t>es global economic and development indicators from 2000–2025.</w:t>
      </w:r>
    </w:p>
    <w:p w14:paraId="481DC164" w14:textId="77777777" w:rsidR="00F7341C" w:rsidRPr="00F7341C" w:rsidRDefault="00F7341C" w:rsidP="00F7341C">
      <w:pPr>
        <w:tabs>
          <w:tab w:val="left" w:pos="855"/>
        </w:tabs>
        <w:jc w:val="both"/>
        <w:rPr>
          <w:color w:val="000000" w:themeColor="text1"/>
        </w:rPr>
      </w:pPr>
      <w:r w:rsidRPr="00F7341C">
        <w:rPr>
          <w:color w:val="000000" w:themeColor="text1"/>
        </w:rPr>
        <w:t xml:space="preserve">The project explores </w:t>
      </w:r>
      <w:r w:rsidRPr="00F7341C">
        <w:rPr>
          <w:b/>
          <w:bCs/>
          <w:color w:val="000000" w:themeColor="text1"/>
        </w:rPr>
        <w:t>GDP, GDP growth, GDP per capita, population</w:t>
      </w:r>
      <w:r w:rsidRPr="00F7341C">
        <w:rPr>
          <w:color w:val="000000" w:themeColor="text1"/>
        </w:rPr>
        <w:t>, life expectancy, inflation, exports, and imports to identify global economic trends and differences between countries. Three interactive dashboards were created to present the findings through KPI cards, maps, trend charts, scatter plots, bar charts, and pie charts.</w:t>
      </w:r>
    </w:p>
    <w:p w14:paraId="3890FFE8" w14:textId="77777777" w:rsidR="00F7341C" w:rsidRDefault="00F7341C" w:rsidP="00F7341C">
      <w:pPr>
        <w:tabs>
          <w:tab w:val="left" w:pos="855"/>
        </w:tabs>
        <w:jc w:val="both"/>
        <w:rPr>
          <w:color w:val="000000" w:themeColor="text1"/>
        </w:rPr>
      </w:pPr>
      <w:r w:rsidRPr="00F7341C">
        <w:rPr>
          <w:color w:val="000000" w:themeColor="text1"/>
        </w:rPr>
        <w:t xml:space="preserve">The project helps users </w:t>
      </w:r>
      <w:r w:rsidRPr="00F7341C">
        <w:rPr>
          <w:b/>
          <w:bCs/>
          <w:color w:val="000000" w:themeColor="text1"/>
        </w:rPr>
        <w:t>understand global economic performance,</w:t>
      </w:r>
      <w:r w:rsidRPr="00F7341C">
        <w:rPr>
          <w:color w:val="000000" w:themeColor="text1"/>
        </w:rPr>
        <w:t xml:space="preserve"> </w:t>
      </w:r>
      <w:r w:rsidRPr="00F7341C">
        <w:rPr>
          <w:b/>
          <w:bCs/>
          <w:color w:val="000000" w:themeColor="text1"/>
        </w:rPr>
        <w:t>living standards, trade growth, and inflation patterns</w:t>
      </w:r>
      <w:r w:rsidRPr="00F7341C">
        <w:rPr>
          <w:color w:val="000000" w:themeColor="text1"/>
        </w:rPr>
        <w:t xml:space="preserve"> through clear and interactive visualizations.</w:t>
      </w:r>
    </w:p>
    <w:p w14:paraId="5115EF7B" w14:textId="77777777" w:rsidR="00F7341C" w:rsidRDefault="00F7341C" w:rsidP="00F7341C">
      <w:pPr>
        <w:tabs>
          <w:tab w:val="left" w:pos="855"/>
        </w:tabs>
        <w:jc w:val="both"/>
        <w:rPr>
          <w:color w:val="000000" w:themeColor="text1"/>
        </w:rPr>
      </w:pPr>
    </w:p>
    <w:p w14:paraId="46E534D6" w14:textId="477ABF20" w:rsidR="00F7341C" w:rsidRDefault="00F7341C" w:rsidP="00F7341C">
      <w:pPr>
        <w:tabs>
          <w:tab w:val="left" w:pos="855"/>
        </w:tabs>
        <w:jc w:val="both"/>
        <w:rPr>
          <w:rFonts w:ascii="Arial Black" w:hAnsi="Arial Black"/>
          <w:color w:val="000000" w:themeColor="text1"/>
        </w:rPr>
      </w:pPr>
      <w:r w:rsidRPr="00F7341C">
        <w:rPr>
          <w:rFonts w:ascii="Arial Black" w:hAnsi="Arial Black"/>
          <w:color w:val="000000" w:themeColor="text1"/>
        </w:rPr>
        <w:t>Objectives</w:t>
      </w:r>
    </w:p>
    <w:p w14:paraId="797917EA" w14:textId="1EC48E20" w:rsidR="00F7341C" w:rsidRPr="00F7341C" w:rsidRDefault="00F7341C" w:rsidP="00F7341C">
      <w:pPr>
        <w:numPr>
          <w:ilvl w:val="0"/>
          <w:numId w:val="1"/>
        </w:numPr>
        <w:tabs>
          <w:tab w:val="left" w:pos="855"/>
        </w:tabs>
        <w:jc w:val="both"/>
        <w:rPr>
          <w:color w:val="000000" w:themeColor="text1"/>
        </w:rPr>
      </w:pPr>
      <w:r w:rsidRPr="00F7341C">
        <w:rPr>
          <w:color w:val="000000" w:themeColor="text1"/>
        </w:rPr>
        <w:t xml:space="preserve"> </w:t>
      </w:r>
      <w:r w:rsidRPr="00F7341C">
        <w:rPr>
          <w:color w:val="000000" w:themeColor="text1"/>
        </w:rPr>
        <w:t>Analy</w:t>
      </w:r>
      <w:r>
        <w:rPr>
          <w:color w:val="000000" w:themeColor="text1"/>
        </w:rPr>
        <w:t>s</w:t>
      </w:r>
      <w:r w:rsidRPr="00F7341C">
        <w:rPr>
          <w:color w:val="000000" w:themeColor="text1"/>
        </w:rPr>
        <w:t xml:space="preserve">e global economic performance across countries and years. </w:t>
      </w:r>
    </w:p>
    <w:p w14:paraId="35976FF5" w14:textId="77777777" w:rsidR="00F7341C" w:rsidRPr="00F7341C" w:rsidRDefault="00F7341C" w:rsidP="00F7341C">
      <w:pPr>
        <w:numPr>
          <w:ilvl w:val="0"/>
          <w:numId w:val="1"/>
        </w:numPr>
        <w:tabs>
          <w:tab w:val="left" w:pos="855"/>
        </w:tabs>
        <w:jc w:val="both"/>
        <w:rPr>
          <w:color w:val="000000" w:themeColor="text1"/>
        </w:rPr>
      </w:pPr>
      <w:r w:rsidRPr="00F7341C">
        <w:rPr>
          <w:color w:val="000000" w:themeColor="text1"/>
        </w:rPr>
        <w:t xml:space="preserve">Track trends in </w:t>
      </w:r>
      <w:r w:rsidRPr="003A255A">
        <w:rPr>
          <w:b/>
          <w:bCs/>
          <w:color w:val="000000" w:themeColor="text1"/>
        </w:rPr>
        <w:t>GDP, GDP growth, and GDP per capita</w:t>
      </w:r>
      <w:r w:rsidRPr="00F7341C">
        <w:rPr>
          <w:color w:val="000000" w:themeColor="text1"/>
        </w:rPr>
        <w:t xml:space="preserve">. </w:t>
      </w:r>
    </w:p>
    <w:p w14:paraId="0DAEDEE7" w14:textId="77777777" w:rsidR="00F7341C" w:rsidRPr="00F7341C" w:rsidRDefault="00F7341C" w:rsidP="00F7341C">
      <w:pPr>
        <w:numPr>
          <w:ilvl w:val="0"/>
          <w:numId w:val="1"/>
        </w:numPr>
        <w:tabs>
          <w:tab w:val="left" w:pos="855"/>
        </w:tabs>
        <w:jc w:val="both"/>
        <w:rPr>
          <w:color w:val="000000" w:themeColor="text1"/>
        </w:rPr>
      </w:pPr>
      <w:r w:rsidRPr="00F7341C">
        <w:rPr>
          <w:color w:val="000000" w:themeColor="text1"/>
        </w:rPr>
        <w:t xml:space="preserve">Compare population and life expectancy across countries. </w:t>
      </w:r>
    </w:p>
    <w:p w14:paraId="08A9EFAE" w14:textId="77777777" w:rsidR="00F7341C" w:rsidRPr="00F7341C" w:rsidRDefault="00F7341C" w:rsidP="00F7341C">
      <w:pPr>
        <w:numPr>
          <w:ilvl w:val="0"/>
          <w:numId w:val="1"/>
        </w:numPr>
        <w:tabs>
          <w:tab w:val="left" w:pos="855"/>
        </w:tabs>
        <w:jc w:val="both"/>
        <w:rPr>
          <w:color w:val="000000" w:themeColor="text1"/>
        </w:rPr>
      </w:pPr>
      <w:r w:rsidRPr="00F7341C">
        <w:rPr>
          <w:color w:val="000000" w:themeColor="text1"/>
        </w:rPr>
        <w:t xml:space="preserve">Examine inflation and international trade growth. </w:t>
      </w:r>
    </w:p>
    <w:p w14:paraId="7A5C9CAE" w14:textId="77777777" w:rsidR="00F7341C" w:rsidRDefault="00F7341C" w:rsidP="00F7341C">
      <w:pPr>
        <w:numPr>
          <w:ilvl w:val="0"/>
          <w:numId w:val="1"/>
        </w:numPr>
        <w:tabs>
          <w:tab w:val="left" w:pos="855"/>
        </w:tabs>
        <w:jc w:val="both"/>
        <w:rPr>
          <w:color w:val="000000" w:themeColor="text1"/>
        </w:rPr>
      </w:pPr>
      <w:r w:rsidRPr="00F7341C">
        <w:rPr>
          <w:color w:val="000000" w:themeColor="text1"/>
        </w:rPr>
        <w:t xml:space="preserve">Identify countries with strong </w:t>
      </w:r>
      <w:r w:rsidRPr="003A255A">
        <w:rPr>
          <w:b/>
          <w:bCs/>
          <w:color w:val="000000" w:themeColor="text1"/>
        </w:rPr>
        <w:t>economic and development</w:t>
      </w:r>
      <w:r w:rsidRPr="00F7341C">
        <w:rPr>
          <w:color w:val="000000" w:themeColor="text1"/>
        </w:rPr>
        <w:t xml:space="preserve"> indicators. </w:t>
      </w:r>
    </w:p>
    <w:p w14:paraId="236B0187" w14:textId="43D62EEA" w:rsidR="003A255A" w:rsidRPr="00F7341C" w:rsidRDefault="003A255A" w:rsidP="00F7341C">
      <w:pPr>
        <w:numPr>
          <w:ilvl w:val="0"/>
          <w:numId w:val="1"/>
        </w:numPr>
        <w:tabs>
          <w:tab w:val="left" w:pos="855"/>
        </w:tabs>
        <w:jc w:val="both"/>
        <w:rPr>
          <w:color w:val="000000" w:themeColor="text1"/>
        </w:rPr>
      </w:pPr>
      <w:r w:rsidRPr="003A255A">
        <w:rPr>
          <w:color w:val="000000" w:themeColor="text1"/>
        </w:rPr>
        <w:t xml:space="preserve">Present complex data through </w:t>
      </w:r>
      <w:r w:rsidRPr="003A255A">
        <w:rPr>
          <w:b/>
          <w:bCs/>
          <w:color w:val="000000" w:themeColor="text1"/>
        </w:rPr>
        <w:t>interactive Tableau dashboards</w:t>
      </w:r>
      <w:r w:rsidRPr="003A255A">
        <w:rPr>
          <w:color w:val="000000" w:themeColor="text1"/>
        </w:rPr>
        <w:t xml:space="preserve"> for easy understanding</w:t>
      </w:r>
    </w:p>
    <w:p w14:paraId="5F6F323B" w14:textId="77777777" w:rsidR="00F7341C" w:rsidRDefault="00F7341C" w:rsidP="00F7341C">
      <w:pPr>
        <w:tabs>
          <w:tab w:val="left" w:pos="855"/>
        </w:tabs>
        <w:jc w:val="both"/>
        <w:rPr>
          <w:color w:val="000000" w:themeColor="text1"/>
        </w:rPr>
      </w:pPr>
    </w:p>
    <w:p w14:paraId="01A179A3" w14:textId="0275A460" w:rsidR="00F7341C" w:rsidRDefault="00F7341C" w:rsidP="00F7341C">
      <w:pPr>
        <w:tabs>
          <w:tab w:val="left" w:pos="855"/>
        </w:tabs>
        <w:jc w:val="both"/>
        <w:rPr>
          <w:rFonts w:ascii="Arial Black" w:hAnsi="Arial Black"/>
          <w:color w:val="000000" w:themeColor="text1"/>
        </w:rPr>
      </w:pPr>
      <w:r w:rsidRPr="00F7341C">
        <w:rPr>
          <w:rFonts w:ascii="Arial Black" w:hAnsi="Arial Black"/>
          <w:color w:val="000000" w:themeColor="text1"/>
        </w:rPr>
        <w:t>Tools &amp; Technologies</w:t>
      </w:r>
    </w:p>
    <w:p w14:paraId="15134413" w14:textId="7CCA7AF7" w:rsidR="003A255A" w:rsidRPr="003A255A" w:rsidRDefault="003A255A" w:rsidP="003A255A">
      <w:pPr>
        <w:pStyle w:val="ListParagraph"/>
        <w:numPr>
          <w:ilvl w:val="0"/>
          <w:numId w:val="2"/>
        </w:numPr>
        <w:tabs>
          <w:tab w:val="left" w:pos="855"/>
        </w:tabs>
        <w:rPr>
          <w:color w:val="000000" w:themeColor="text1"/>
        </w:rPr>
      </w:pPr>
      <w:r w:rsidRPr="003A255A">
        <w:rPr>
          <w:b/>
          <w:bCs/>
          <w:color w:val="000000" w:themeColor="text1"/>
        </w:rPr>
        <w:t>Tableau</w:t>
      </w:r>
      <w:r w:rsidRPr="003A255A">
        <w:rPr>
          <w:color w:val="000000" w:themeColor="text1"/>
        </w:rPr>
        <w:t xml:space="preserve"> —</w:t>
      </w:r>
      <w:r w:rsidRPr="003A255A">
        <w:rPr>
          <w:color w:val="000000" w:themeColor="text1"/>
        </w:rPr>
        <w:t xml:space="preserve">  </w:t>
      </w:r>
      <w:r w:rsidRPr="003A255A">
        <w:rPr>
          <w:color w:val="000000" w:themeColor="text1"/>
        </w:rPr>
        <w:t xml:space="preserve"> Data visualization and interactive dashboard development</w:t>
      </w:r>
    </w:p>
    <w:p w14:paraId="1F2746E6" w14:textId="6E4F5D51" w:rsidR="003A255A" w:rsidRPr="003A255A" w:rsidRDefault="003A255A" w:rsidP="003A255A">
      <w:pPr>
        <w:pStyle w:val="ListParagraph"/>
        <w:numPr>
          <w:ilvl w:val="0"/>
          <w:numId w:val="2"/>
        </w:numPr>
        <w:tabs>
          <w:tab w:val="left" w:pos="855"/>
        </w:tabs>
        <w:rPr>
          <w:color w:val="000000" w:themeColor="text1"/>
        </w:rPr>
      </w:pPr>
      <w:r w:rsidRPr="003A255A">
        <w:rPr>
          <w:b/>
          <w:bCs/>
          <w:color w:val="000000" w:themeColor="text1"/>
        </w:rPr>
        <w:t>Microsoft Excel / CSV</w:t>
      </w:r>
      <w:r w:rsidRPr="003A255A">
        <w:rPr>
          <w:color w:val="000000" w:themeColor="text1"/>
        </w:rPr>
        <w:t xml:space="preserve"> — Data preparation and handling</w:t>
      </w:r>
    </w:p>
    <w:p w14:paraId="40D7AFA9" w14:textId="44E1F4B4" w:rsidR="003A255A" w:rsidRPr="003A255A" w:rsidRDefault="003A255A" w:rsidP="003A255A">
      <w:pPr>
        <w:pStyle w:val="ListParagraph"/>
        <w:numPr>
          <w:ilvl w:val="0"/>
          <w:numId w:val="2"/>
        </w:numPr>
        <w:tabs>
          <w:tab w:val="left" w:pos="855"/>
        </w:tabs>
        <w:rPr>
          <w:color w:val="000000" w:themeColor="text1"/>
        </w:rPr>
      </w:pPr>
      <w:r w:rsidRPr="003A255A">
        <w:rPr>
          <w:b/>
          <w:bCs/>
          <w:color w:val="000000" w:themeColor="text1"/>
        </w:rPr>
        <w:t>Calculated Fields &amp; LOD Expressions</w:t>
      </w:r>
      <w:r w:rsidRPr="003A255A">
        <w:rPr>
          <w:color w:val="000000" w:themeColor="text1"/>
        </w:rPr>
        <w:t xml:space="preserve"> — Data analysis and advanced calculations</w:t>
      </w:r>
    </w:p>
    <w:p w14:paraId="2D7AB286" w14:textId="51CB425E" w:rsidR="003A255A" w:rsidRPr="003A255A" w:rsidRDefault="003A255A" w:rsidP="003A255A">
      <w:pPr>
        <w:pStyle w:val="ListParagraph"/>
        <w:numPr>
          <w:ilvl w:val="0"/>
          <w:numId w:val="2"/>
        </w:numPr>
        <w:tabs>
          <w:tab w:val="left" w:pos="855"/>
        </w:tabs>
        <w:rPr>
          <w:color w:val="000000" w:themeColor="text1"/>
        </w:rPr>
      </w:pPr>
      <w:r w:rsidRPr="003A255A">
        <w:rPr>
          <w:b/>
          <w:bCs/>
          <w:color w:val="000000" w:themeColor="text1"/>
        </w:rPr>
        <w:t>Tableau Filters &amp; Parameters</w:t>
      </w:r>
      <w:r w:rsidRPr="003A255A">
        <w:rPr>
          <w:color w:val="000000" w:themeColor="text1"/>
        </w:rPr>
        <w:t xml:space="preserve"> — Interactive data exploration</w:t>
      </w:r>
    </w:p>
    <w:p w14:paraId="442C7286" w14:textId="7DBDEEC8" w:rsidR="00F7341C" w:rsidRPr="003A255A" w:rsidRDefault="003A255A" w:rsidP="003A255A">
      <w:pPr>
        <w:pStyle w:val="ListParagraph"/>
        <w:numPr>
          <w:ilvl w:val="0"/>
          <w:numId w:val="2"/>
        </w:numPr>
        <w:tabs>
          <w:tab w:val="left" w:pos="855"/>
        </w:tabs>
        <w:rPr>
          <w:color w:val="000000" w:themeColor="text1"/>
        </w:rPr>
      </w:pPr>
      <w:r w:rsidRPr="003A255A">
        <w:rPr>
          <w:b/>
          <w:bCs/>
          <w:color w:val="000000" w:themeColor="text1"/>
        </w:rPr>
        <w:t>World Bank Dataset</w:t>
      </w:r>
      <w:r w:rsidRPr="003A255A">
        <w:rPr>
          <w:color w:val="000000" w:themeColor="text1"/>
        </w:rPr>
        <w:t xml:space="preserve"> — Primary data source</w:t>
      </w:r>
    </w:p>
    <w:p w14:paraId="5169AE42" w14:textId="1B50B3D7" w:rsidR="00F7341C" w:rsidRPr="00F7341C" w:rsidRDefault="00F7341C" w:rsidP="00F7341C">
      <w:pPr>
        <w:tabs>
          <w:tab w:val="left" w:pos="855"/>
        </w:tabs>
        <w:jc w:val="both"/>
        <w:rPr>
          <w:rFonts w:ascii="Arial Black" w:hAnsi="Arial Black"/>
          <w:color w:val="000000" w:themeColor="text1"/>
        </w:rPr>
      </w:pPr>
    </w:p>
    <w:p w14:paraId="45C33A4A" w14:textId="7B7A9863" w:rsidR="00F7341C" w:rsidRDefault="003A255A" w:rsidP="00F7341C">
      <w:pPr>
        <w:tabs>
          <w:tab w:val="left" w:pos="855"/>
        </w:tabs>
        <w:jc w:val="both"/>
        <w:rPr>
          <w:rFonts w:ascii="Arial Black" w:hAnsi="Arial Black"/>
          <w:color w:val="000000" w:themeColor="text1"/>
        </w:rPr>
      </w:pPr>
      <w:r w:rsidRPr="003A255A">
        <w:rPr>
          <w:rFonts w:ascii="Arial Black" w:hAnsi="Arial Black"/>
          <w:color w:val="000000" w:themeColor="text1"/>
        </w:rPr>
        <w:lastRenderedPageBreak/>
        <w:t>Key Tableau Features Used</w:t>
      </w:r>
    </w:p>
    <w:p w14:paraId="035DF297" w14:textId="07FF4FA6" w:rsidR="003A255A" w:rsidRDefault="003A255A" w:rsidP="00F7341C">
      <w:pPr>
        <w:tabs>
          <w:tab w:val="left" w:pos="855"/>
        </w:tabs>
        <w:jc w:val="both"/>
        <w:rPr>
          <w:color w:val="000000" w:themeColor="text1"/>
        </w:rPr>
      </w:pPr>
      <w:r>
        <w:rPr>
          <w:rFonts w:ascii="Arial Black" w:hAnsi="Arial Black"/>
          <w:color w:val="000000" w:themeColor="text1"/>
        </w:rPr>
        <w:t xml:space="preserve">           </w:t>
      </w:r>
      <w:r w:rsidRPr="003A255A">
        <w:rPr>
          <w:color w:val="000000" w:themeColor="text1"/>
        </w:rPr>
        <w:t>Maps • KPI Cards • Bar Charts • Line Charts • Scatter Plots • Dual-Axis Charts • Pie Charts • Trend Lines • Filters</w:t>
      </w:r>
    </w:p>
    <w:p w14:paraId="5120D7BD" w14:textId="77777777" w:rsidR="003A255A" w:rsidRDefault="003A255A" w:rsidP="00F7341C">
      <w:pPr>
        <w:tabs>
          <w:tab w:val="left" w:pos="855"/>
        </w:tabs>
        <w:jc w:val="both"/>
        <w:rPr>
          <w:color w:val="000000" w:themeColor="text1"/>
        </w:rPr>
      </w:pPr>
    </w:p>
    <w:p w14:paraId="702C4AA7" w14:textId="103142D7" w:rsidR="003A255A" w:rsidRDefault="00A7564E" w:rsidP="00F7341C">
      <w:pPr>
        <w:tabs>
          <w:tab w:val="left" w:pos="855"/>
        </w:tabs>
        <w:jc w:val="both"/>
        <w:rPr>
          <w:rFonts w:ascii="Arial Black" w:hAnsi="Arial Black"/>
          <w:color w:val="000000" w:themeColor="text1"/>
        </w:rPr>
      </w:pPr>
      <w:r w:rsidRPr="00A7564E">
        <w:rPr>
          <w:rFonts w:ascii="Arial Black" w:hAnsi="Arial Black"/>
          <w:color w:val="000000" w:themeColor="text1"/>
        </w:rPr>
        <w:t>Dataset Description</w:t>
      </w:r>
    </w:p>
    <w:p w14:paraId="118F145E" w14:textId="77777777" w:rsidR="00A7564E" w:rsidRPr="00A7564E" w:rsidRDefault="00A7564E" w:rsidP="00A7564E">
      <w:pPr>
        <w:tabs>
          <w:tab w:val="left" w:pos="855"/>
        </w:tabs>
        <w:jc w:val="both"/>
        <w:rPr>
          <w:color w:val="000000" w:themeColor="text1"/>
        </w:rPr>
      </w:pPr>
      <w:r>
        <w:rPr>
          <w:rFonts w:ascii="Arial Black" w:hAnsi="Arial Black"/>
          <w:color w:val="000000" w:themeColor="text1"/>
        </w:rPr>
        <w:t xml:space="preserve">            </w:t>
      </w:r>
      <w:r w:rsidRPr="00A7564E">
        <w:rPr>
          <w:color w:val="000000" w:themeColor="text1"/>
        </w:rPr>
        <w:t xml:space="preserve">The project uses </w:t>
      </w:r>
      <w:r w:rsidRPr="00A7564E">
        <w:rPr>
          <w:b/>
          <w:bCs/>
          <w:color w:val="000000" w:themeColor="text1"/>
        </w:rPr>
        <w:t>World Bank economic and development data</w:t>
      </w:r>
      <w:r w:rsidRPr="00A7564E">
        <w:rPr>
          <w:color w:val="000000" w:themeColor="text1"/>
        </w:rPr>
        <w:t xml:space="preserve"> covering the period </w:t>
      </w:r>
      <w:r w:rsidRPr="00A7564E">
        <w:rPr>
          <w:b/>
          <w:bCs/>
          <w:color w:val="000000" w:themeColor="text1"/>
        </w:rPr>
        <w:t>2000–2025</w:t>
      </w:r>
      <w:r w:rsidRPr="00A7564E">
        <w:rPr>
          <w:color w:val="000000" w:themeColor="text1"/>
        </w:rPr>
        <w:t>.</w:t>
      </w:r>
    </w:p>
    <w:p w14:paraId="390D0336" w14:textId="77777777" w:rsidR="00A7564E" w:rsidRDefault="00A7564E" w:rsidP="00A7564E">
      <w:pPr>
        <w:tabs>
          <w:tab w:val="left" w:pos="855"/>
        </w:tabs>
        <w:jc w:val="both"/>
        <w:rPr>
          <w:color w:val="000000" w:themeColor="text1"/>
        </w:rPr>
      </w:pPr>
      <w:r w:rsidRPr="00A7564E">
        <w:rPr>
          <w:color w:val="000000" w:themeColor="text1"/>
        </w:rPr>
        <w:t>The dataset contains country-level indicators including:</w:t>
      </w:r>
    </w:p>
    <w:p w14:paraId="128FEDD4" w14:textId="73FFA830"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GDP (current US$)</w:t>
      </w:r>
      <w:r w:rsidRPr="00A7564E">
        <w:rPr>
          <w:color w:val="000000" w:themeColor="text1"/>
        </w:rPr>
        <w:t xml:space="preserve"> </w:t>
      </w:r>
    </w:p>
    <w:p w14:paraId="36A3874D" w14:textId="7432C29A"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GDP growth (annual %)</w:t>
      </w:r>
      <w:r w:rsidRPr="00A7564E">
        <w:rPr>
          <w:color w:val="000000" w:themeColor="text1"/>
        </w:rPr>
        <w:t xml:space="preserve"> </w:t>
      </w:r>
    </w:p>
    <w:p w14:paraId="3A8A7209" w14:textId="712ECC8E"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GDP per capita (current US$)</w:t>
      </w:r>
      <w:r w:rsidRPr="00A7564E">
        <w:rPr>
          <w:color w:val="000000" w:themeColor="text1"/>
        </w:rPr>
        <w:t xml:space="preserve"> </w:t>
      </w:r>
    </w:p>
    <w:p w14:paraId="6C458DAC" w14:textId="0F7B8F29"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Population</w:t>
      </w:r>
      <w:r w:rsidRPr="00A7564E">
        <w:rPr>
          <w:color w:val="000000" w:themeColor="text1"/>
        </w:rPr>
        <w:t xml:space="preserve"> </w:t>
      </w:r>
    </w:p>
    <w:p w14:paraId="4358E77C" w14:textId="1CE6F3F0"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Life expectancy</w:t>
      </w:r>
      <w:r w:rsidRPr="00A7564E">
        <w:rPr>
          <w:color w:val="000000" w:themeColor="text1"/>
        </w:rPr>
        <w:t xml:space="preserve"> </w:t>
      </w:r>
    </w:p>
    <w:p w14:paraId="44B55E62" w14:textId="6439C18E"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Inflation</w:t>
      </w:r>
      <w:r w:rsidRPr="00A7564E">
        <w:rPr>
          <w:color w:val="000000" w:themeColor="text1"/>
        </w:rPr>
        <w:t xml:space="preserve"> </w:t>
      </w:r>
    </w:p>
    <w:p w14:paraId="7CF2A360" w14:textId="699D7465"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Exports growth</w:t>
      </w:r>
      <w:r w:rsidRPr="00A7564E">
        <w:rPr>
          <w:color w:val="000000" w:themeColor="text1"/>
        </w:rPr>
        <w:t xml:space="preserve"> </w:t>
      </w:r>
    </w:p>
    <w:p w14:paraId="2B8C7B77" w14:textId="7862689C" w:rsidR="00A7564E" w:rsidRPr="00A7564E" w:rsidRDefault="00A7564E" w:rsidP="00A7564E">
      <w:pPr>
        <w:pStyle w:val="ListParagraph"/>
        <w:numPr>
          <w:ilvl w:val="0"/>
          <w:numId w:val="2"/>
        </w:numPr>
        <w:tabs>
          <w:tab w:val="left" w:pos="855"/>
        </w:tabs>
        <w:jc w:val="both"/>
        <w:rPr>
          <w:color w:val="000000" w:themeColor="text1"/>
        </w:rPr>
      </w:pPr>
      <w:r w:rsidRPr="00A7564E">
        <w:rPr>
          <w:b/>
          <w:bCs/>
          <w:color w:val="000000" w:themeColor="text1"/>
        </w:rPr>
        <w:t>Imports growth</w:t>
      </w:r>
    </w:p>
    <w:p w14:paraId="513A7F23" w14:textId="77777777" w:rsidR="00A7564E" w:rsidRDefault="00A7564E" w:rsidP="00A7564E">
      <w:pPr>
        <w:pStyle w:val="ListParagraph"/>
        <w:tabs>
          <w:tab w:val="left" w:pos="855"/>
        </w:tabs>
        <w:jc w:val="both"/>
        <w:rPr>
          <w:b/>
          <w:bCs/>
          <w:color w:val="000000" w:themeColor="text1"/>
        </w:rPr>
      </w:pPr>
    </w:p>
    <w:p w14:paraId="054625BF" w14:textId="77777777" w:rsidR="00A7564E" w:rsidRDefault="00A7564E" w:rsidP="00A7564E">
      <w:pPr>
        <w:pStyle w:val="ListParagraph"/>
        <w:tabs>
          <w:tab w:val="left" w:pos="855"/>
        </w:tabs>
        <w:ind w:left="0"/>
        <w:jc w:val="both"/>
        <w:rPr>
          <w:b/>
          <w:bCs/>
          <w:color w:val="000000" w:themeColor="text1"/>
        </w:rPr>
      </w:pPr>
    </w:p>
    <w:p w14:paraId="25D48F09" w14:textId="34A2EC8F" w:rsidR="00A7564E" w:rsidRDefault="00A7564E" w:rsidP="00A7564E">
      <w:pPr>
        <w:pStyle w:val="ListParagraph"/>
        <w:tabs>
          <w:tab w:val="left" w:pos="855"/>
        </w:tabs>
        <w:ind w:left="0"/>
        <w:jc w:val="both"/>
        <w:rPr>
          <w:rFonts w:ascii="Arial Black" w:hAnsi="Arial Black"/>
          <w:b/>
          <w:bCs/>
          <w:color w:val="000000" w:themeColor="text1"/>
        </w:rPr>
      </w:pPr>
      <w:r w:rsidRPr="00A7564E">
        <w:rPr>
          <w:rFonts w:ascii="Arial Black" w:hAnsi="Arial Black"/>
          <w:b/>
          <w:bCs/>
          <w:color w:val="000000" w:themeColor="text1"/>
        </w:rPr>
        <w:t>Dashboard Details</w:t>
      </w:r>
    </w:p>
    <w:p w14:paraId="1105A0C4" w14:textId="77777777" w:rsidR="00A7564E" w:rsidRDefault="00A7564E" w:rsidP="00A7564E">
      <w:pPr>
        <w:pStyle w:val="ListParagraph"/>
        <w:tabs>
          <w:tab w:val="left" w:pos="855"/>
        </w:tabs>
        <w:ind w:left="0"/>
        <w:jc w:val="both"/>
        <w:rPr>
          <w:rFonts w:ascii="Arial Black" w:hAnsi="Arial Black"/>
          <w:b/>
          <w:bCs/>
          <w:color w:val="000000" w:themeColor="text1"/>
        </w:rPr>
      </w:pPr>
    </w:p>
    <w:p w14:paraId="1E273D8E" w14:textId="33BFF579" w:rsidR="00A7564E" w:rsidRDefault="00A7564E" w:rsidP="00A7564E">
      <w:pPr>
        <w:pStyle w:val="ListParagraph"/>
        <w:tabs>
          <w:tab w:val="left" w:pos="855"/>
        </w:tabs>
        <w:ind w:left="0"/>
        <w:jc w:val="both"/>
        <w:rPr>
          <w:b/>
          <w:bCs/>
          <w:color w:val="000000" w:themeColor="text1"/>
        </w:rPr>
      </w:pPr>
      <w:r w:rsidRPr="00A7564E">
        <w:rPr>
          <w:b/>
          <w:bCs/>
          <w:color w:val="000000" w:themeColor="text1"/>
        </w:rPr>
        <w:t>1. Global Economic Overview</w:t>
      </w:r>
    </w:p>
    <w:p w14:paraId="5C3A6714" w14:textId="36F85FA9" w:rsidR="00A7564E" w:rsidRDefault="00A7564E" w:rsidP="00A7564E">
      <w:pPr>
        <w:pStyle w:val="ListParagraph"/>
        <w:tabs>
          <w:tab w:val="left" w:pos="855"/>
        </w:tabs>
        <w:ind w:left="0"/>
        <w:jc w:val="both"/>
        <w:rPr>
          <w:color w:val="000000" w:themeColor="text1"/>
        </w:rPr>
      </w:pPr>
      <w:r>
        <w:rPr>
          <w:color w:val="000000" w:themeColor="text1"/>
        </w:rPr>
        <w:t xml:space="preserve">             </w:t>
      </w:r>
      <w:r w:rsidRPr="00A7564E">
        <w:rPr>
          <w:color w:val="000000" w:themeColor="text1"/>
        </w:rPr>
        <w:t>This dashboard focuses on the overall economic performance of countries and the world.</w:t>
      </w:r>
    </w:p>
    <w:p w14:paraId="0B09DC7F" w14:textId="49AFBAC8" w:rsidR="00A7564E" w:rsidRDefault="00A7564E" w:rsidP="00A7564E">
      <w:pPr>
        <w:pStyle w:val="ListParagraph"/>
        <w:tabs>
          <w:tab w:val="left" w:pos="855"/>
        </w:tabs>
        <w:ind w:left="0"/>
        <w:jc w:val="both"/>
        <w:rPr>
          <w:b/>
          <w:bCs/>
          <w:color w:val="000000" w:themeColor="text1"/>
        </w:rPr>
      </w:pPr>
      <w:r w:rsidRPr="00A7564E">
        <w:rPr>
          <w:b/>
          <w:bCs/>
          <w:color w:val="000000" w:themeColor="text1"/>
        </w:rPr>
        <w:t>Key visualizations:</w:t>
      </w:r>
    </w:p>
    <w:p w14:paraId="2D109801" w14:textId="12E8B01F"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Global GDP KPI </w:t>
      </w:r>
    </w:p>
    <w:p w14:paraId="70A425C4" w14:textId="03B95508"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GDP Growth KPI </w:t>
      </w:r>
    </w:p>
    <w:p w14:paraId="6449D460" w14:textId="77FFB71F"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GDP Per Capita KPI </w:t>
      </w:r>
    </w:p>
    <w:p w14:paraId="7F655098" w14:textId="28210857"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Global Population KPI </w:t>
      </w:r>
    </w:p>
    <w:p w14:paraId="6CD1E2BC" w14:textId="1649B09F"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Global GDP Map </w:t>
      </w:r>
    </w:p>
    <w:p w14:paraId="4AF42887" w14:textId="24099463" w:rsidR="00A7564E" w:rsidRP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 xml:space="preserve">Top 10 Countries by GDP </w:t>
      </w:r>
    </w:p>
    <w:p w14:paraId="5C44BBD3" w14:textId="1E8E5E87" w:rsidR="00A7564E" w:rsidRDefault="00A7564E" w:rsidP="00A7564E">
      <w:pPr>
        <w:pStyle w:val="ListParagraph"/>
        <w:numPr>
          <w:ilvl w:val="0"/>
          <w:numId w:val="2"/>
        </w:numPr>
        <w:tabs>
          <w:tab w:val="left" w:pos="855"/>
        </w:tabs>
        <w:jc w:val="both"/>
        <w:rPr>
          <w:b/>
          <w:bCs/>
          <w:color w:val="000000" w:themeColor="text1"/>
        </w:rPr>
      </w:pPr>
      <w:r w:rsidRPr="00A7564E">
        <w:rPr>
          <w:b/>
          <w:bCs/>
          <w:color w:val="000000" w:themeColor="text1"/>
        </w:rPr>
        <w:t>Global GDP Trend (2000–2025)</w:t>
      </w:r>
    </w:p>
    <w:p w14:paraId="0608A46B" w14:textId="077DD223" w:rsidR="00A7564E" w:rsidRDefault="00A7564E" w:rsidP="00A7564E">
      <w:pPr>
        <w:tabs>
          <w:tab w:val="left" w:pos="855"/>
        </w:tabs>
        <w:jc w:val="both"/>
        <w:rPr>
          <w:b/>
          <w:bCs/>
          <w:color w:val="000000" w:themeColor="text1"/>
        </w:rPr>
      </w:pPr>
      <w:r w:rsidRPr="00A7564E">
        <w:rPr>
          <w:b/>
          <w:bCs/>
          <w:color w:val="000000" w:themeColor="text1"/>
        </w:rPr>
        <w:t>Key insight:</w:t>
      </w:r>
    </w:p>
    <w:p w14:paraId="77F5A85B" w14:textId="7C90CEB3" w:rsidR="00A7564E" w:rsidRDefault="00A7564E" w:rsidP="00A7564E">
      <w:pPr>
        <w:tabs>
          <w:tab w:val="left" w:pos="855"/>
        </w:tabs>
        <w:jc w:val="both"/>
        <w:rPr>
          <w:color w:val="000000" w:themeColor="text1"/>
        </w:rPr>
      </w:pPr>
      <w:r>
        <w:rPr>
          <w:b/>
          <w:bCs/>
          <w:color w:val="000000" w:themeColor="text1"/>
        </w:rPr>
        <w:t xml:space="preserve">               </w:t>
      </w:r>
      <w:r w:rsidRPr="00A7564E">
        <w:rPr>
          <w:color w:val="000000" w:themeColor="text1"/>
        </w:rPr>
        <w:t xml:space="preserve">The dashboard provides a clear view of </w:t>
      </w:r>
      <w:r w:rsidRPr="00A7564E">
        <w:rPr>
          <w:b/>
          <w:bCs/>
          <w:color w:val="000000" w:themeColor="text1"/>
        </w:rPr>
        <w:t>global economic growth and the contribution of major economies</w:t>
      </w:r>
      <w:r w:rsidRPr="00A7564E">
        <w:rPr>
          <w:color w:val="000000" w:themeColor="text1"/>
        </w:rPr>
        <w:t>, while the long-term GDP trend shows how the global economy has changed over time.</w:t>
      </w:r>
    </w:p>
    <w:p w14:paraId="640E701C" w14:textId="26C78950" w:rsidR="00A7564E" w:rsidRDefault="00A7564E" w:rsidP="00A7564E">
      <w:pPr>
        <w:tabs>
          <w:tab w:val="left" w:pos="855"/>
        </w:tabs>
        <w:jc w:val="both"/>
        <w:rPr>
          <w:b/>
          <w:bCs/>
          <w:color w:val="000000" w:themeColor="text1"/>
        </w:rPr>
      </w:pPr>
      <w:r w:rsidRPr="00A7564E">
        <w:rPr>
          <w:b/>
          <w:bCs/>
          <w:color w:val="000000" w:themeColor="text1"/>
        </w:rPr>
        <w:lastRenderedPageBreak/>
        <w:t>2. Global Development &amp; Living Standards</w:t>
      </w:r>
    </w:p>
    <w:p w14:paraId="5F42B1B8" w14:textId="6AE799D5" w:rsidR="00A7564E" w:rsidRDefault="00A7564E" w:rsidP="00A7564E">
      <w:pPr>
        <w:tabs>
          <w:tab w:val="left" w:pos="855"/>
        </w:tabs>
        <w:jc w:val="both"/>
        <w:rPr>
          <w:color w:val="000000" w:themeColor="text1"/>
        </w:rPr>
      </w:pPr>
      <w:r w:rsidRPr="00A7564E">
        <w:rPr>
          <w:color w:val="000000" w:themeColor="text1"/>
        </w:rPr>
        <w:t>This dashboard focuses on living standards and development indicators across countries.</w:t>
      </w:r>
    </w:p>
    <w:p w14:paraId="0BF05CEF" w14:textId="12AFEF2D" w:rsidR="00A7564E" w:rsidRDefault="00A7564E" w:rsidP="00A7564E">
      <w:pPr>
        <w:tabs>
          <w:tab w:val="left" w:pos="855"/>
        </w:tabs>
        <w:jc w:val="both"/>
        <w:rPr>
          <w:b/>
          <w:bCs/>
          <w:color w:val="000000" w:themeColor="text1"/>
        </w:rPr>
      </w:pPr>
      <w:r w:rsidRPr="00A7564E">
        <w:rPr>
          <w:b/>
          <w:bCs/>
          <w:color w:val="000000" w:themeColor="text1"/>
        </w:rPr>
        <w:t>Key visualizations:</w:t>
      </w:r>
    </w:p>
    <w:p w14:paraId="126727D5" w14:textId="33283DCA"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Life Expectancy KPI </w:t>
      </w:r>
    </w:p>
    <w:p w14:paraId="1A6FE0C9" w14:textId="3373E645"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GDP Per Capita KPI </w:t>
      </w:r>
    </w:p>
    <w:p w14:paraId="510F40A8" w14:textId="072BC67B"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Inflation KPI </w:t>
      </w:r>
    </w:p>
    <w:p w14:paraId="51304B5E" w14:textId="29DC7134"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Population KPI </w:t>
      </w:r>
    </w:p>
    <w:p w14:paraId="44C822ED" w14:textId="608FB0D3"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Life Expectancy vs GDP Per Capita </w:t>
      </w:r>
    </w:p>
    <w:p w14:paraId="4CF0A667" w14:textId="3676A1F2" w:rsidR="00A7564E" w:rsidRP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 xml:space="preserve">Top 10 Countries by Life Expectancy </w:t>
      </w:r>
    </w:p>
    <w:p w14:paraId="1F1D841C" w14:textId="52C20DF0" w:rsidR="00A7564E" w:rsidRDefault="00A7564E" w:rsidP="00A7564E">
      <w:pPr>
        <w:pStyle w:val="ListParagraph"/>
        <w:numPr>
          <w:ilvl w:val="0"/>
          <w:numId w:val="2"/>
        </w:numPr>
        <w:tabs>
          <w:tab w:val="left" w:pos="855"/>
        </w:tabs>
        <w:jc w:val="both"/>
        <w:rPr>
          <w:color w:val="000000" w:themeColor="text1"/>
        </w:rPr>
      </w:pPr>
      <w:r w:rsidRPr="00A7564E">
        <w:rPr>
          <w:color w:val="000000" w:themeColor="text1"/>
        </w:rPr>
        <w:t>Population &amp; GDP Growth Trend</w:t>
      </w:r>
    </w:p>
    <w:p w14:paraId="47C5851B" w14:textId="77777777" w:rsidR="009F12C2" w:rsidRDefault="009F12C2" w:rsidP="009F12C2">
      <w:pPr>
        <w:pStyle w:val="ListParagraph"/>
        <w:tabs>
          <w:tab w:val="left" w:pos="855"/>
        </w:tabs>
        <w:ind w:left="0"/>
        <w:jc w:val="both"/>
        <w:rPr>
          <w:b/>
          <w:bCs/>
          <w:color w:val="000000" w:themeColor="text1"/>
        </w:rPr>
      </w:pPr>
    </w:p>
    <w:p w14:paraId="34954754" w14:textId="31F2B990" w:rsidR="009F12C2" w:rsidRDefault="009F12C2" w:rsidP="009F12C2">
      <w:pPr>
        <w:pStyle w:val="ListParagraph"/>
        <w:tabs>
          <w:tab w:val="left" w:pos="855"/>
        </w:tabs>
        <w:ind w:left="0"/>
        <w:jc w:val="both"/>
        <w:rPr>
          <w:b/>
          <w:bCs/>
          <w:color w:val="000000" w:themeColor="text1"/>
        </w:rPr>
      </w:pPr>
      <w:r w:rsidRPr="009F12C2">
        <w:rPr>
          <w:b/>
          <w:bCs/>
          <w:color w:val="000000" w:themeColor="text1"/>
        </w:rPr>
        <w:t>Key insight:</w:t>
      </w:r>
    </w:p>
    <w:p w14:paraId="5A429356" w14:textId="3A11174F" w:rsidR="009F12C2" w:rsidRDefault="009F12C2" w:rsidP="009F12C2">
      <w:pPr>
        <w:pStyle w:val="ListParagraph"/>
        <w:tabs>
          <w:tab w:val="left" w:pos="855"/>
        </w:tabs>
        <w:ind w:left="0"/>
        <w:jc w:val="both"/>
        <w:rPr>
          <w:color w:val="000000" w:themeColor="text1"/>
        </w:rPr>
      </w:pPr>
      <w:r>
        <w:rPr>
          <w:b/>
          <w:bCs/>
          <w:color w:val="000000" w:themeColor="text1"/>
        </w:rPr>
        <w:t xml:space="preserve">                 </w:t>
      </w:r>
      <w:r w:rsidRPr="009F12C2">
        <w:rPr>
          <w:color w:val="000000" w:themeColor="text1"/>
        </w:rPr>
        <w:t xml:space="preserve">The dashboard helps identify the relationship between </w:t>
      </w:r>
      <w:r w:rsidRPr="009F12C2">
        <w:rPr>
          <w:b/>
          <w:bCs/>
          <w:color w:val="000000" w:themeColor="text1"/>
        </w:rPr>
        <w:t>economic prosperity</w:t>
      </w:r>
      <w:r w:rsidRPr="009F12C2">
        <w:rPr>
          <w:color w:val="000000" w:themeColor="text1"/>
        </w:rPr>
        <w:t xml:space="preserve"> and </w:t>
      </w:r>
      <w:r w:rsidRPr="009F12C2">
        <w:rPr>
          <w:b/>
          <w:bCs/>
          <w:color w:val="000000" w:themeColor="text1"/>
        </w:rPr>
        <w:t>life expectancy</w:t>
      </w:r>
      <w:r w:rsidRPr="009F12C2">
        <w:rPr>
          <w:color w:val="000000" w:themeColor="text1"/>
        </w:rPr>
        <w:t xml:space="preserve">, while comparing population trends </w:t>
      </w:r>
      <w:r w:rsidRPr="009F12C2">
        <w:rPr>
          <w:b/>
          <w:bCs/>
          <w:color w:val="000000" w:themeColor="text1"/>
        </w:rPr>
        <w:t>and GDP growth</w:t>
      </w:r>
      <w:r w:rsidRPr="009F12C2">
        <w:rPr>
          <w:color w:val="000000" w:themeColor="text1"/>
        </w:rPr>
        <w:t xml:space="preserve"> to understand differences in development across countries.</w:t>
      </w:r>
    </w:p>
    <w:p w14:paraId="341EBC98" w14:textId="77777777" w:rsidR="009F12C2" w:rsidRDefault="009F12C2" w:rsidP="009F12C2">
      <w:pPr>
        <w:pStyle w:val="ListParagraph"/>
        <w:tabs>
          <w:tab w:val="left" w:pos="855"/>
        </w:tabs>
        <w:ind w:left="0"/>
        <w:jc w:val="both"/>
        <w:rPr>
          <w:color w:val="000000" w:themeColor="text1"/>
        </w:rPr>
      </w:pPr>
    </w:p>
    <w:p w14:paraId="1E02D618" w14:textId="3A5766CE" w:rsidR="009F12C2" w:rsidRDefault="009F12C2" w:rsidP="009F12C2">
      <w:pPr>
        <w:pStyle w:val="ListParagraph"/>
        <w:tabs>
          <w:tab w:val="left" w:pos="855"/>
        </w:tabs>
        <w:ind w:left="0"/>
        <w:jc w:val="both"/>
        <w:rPr>
          <w:b/>
          <w:bCs/>
          <w:color w:val="000000" w:themeColor="text1"/>
        </w:rPr>
      </w:pPr>
      <w:r w:rsidRPr="009F12C2">
        <w:rPr>
          <w:b/>
          <w:bCs/>
          <w:color w:val="000000" w:themeColor="text1"/>
        </w:rPr>
        <w:t>3. Global Trade &amp; Inflation</w:t>
      </w:r>
    </w:p>
    <w:p w14:paraId="2C2B93B3" w14:textId="730F5E5F" w:rsidR="009F12C2" w:rsidRDefault="009F12C2" w:rsidP="009F12C2">
      <w:pPr>
        <w:pStyle w:val="ListParagraph"/>
        <w:tabs>
          <w:tab w:val="left" w:pos="855"/>
        </w:tabs>
        <w:ind w:left="0"/>
        <w:jc w:val="both"/>
        <w:rPr>
          <w:color w:val="000000" w:themeColor="text1"/>
        </w:rPr>
      </w:pPr>
      <w:r>
        <w:rPr>
          <w:b/>
          <w:bCs/>
          <w:color w:val="000000" w:themeColor="text1"/>
        </w:rPr>
        <w:t xml:space="preserve">                  </w:t>
      </w:r>
      <w:r w:rsidRPr="009F12C2">
        <w:rPr>
          <w:color w:val="000000" w:themeColor="text1"/>
        </w:rPr>
        <w:t>This dashboard focuses on international trade performance and inflation trends across countries.</w:t>
      </w:r>
    </w:p>
    <w:p w14:paraId="713CF8F7" w14:textId="77777777" w:rsidR="009F12C2" w:rsidRDefault="009F12C2" w:rsidP="009F12C2">
      <w:pPr>
        <w:pStyle w:val="ListParagraph"/>
        <w:tabs>
          <w:tab w:val="left" w:pos="855"/>
        </w:tabs>
        <w:ind w:left="0"/>
        <w:jc w:val="both"/>
        <w:rPr>
          <w:color w:val="000000" w:themeColor="text1"/>
        </w:rPr>
      </w:pPr>
    </w:p>
    <w:p w14:paraId="5B0405BF" w14:textId="282B9883" w:rsidR="009F12C2" w:rsidRDefault="009F12C2" w:rsidP="009F12C2">
      <w:pPr>
        <w:pStyle w:val="ListParagraph"/>
        <w:tabs>
          <w:tab w:val="left" w:pos="855"/>
        </w:tabs>
        <w:ind w:left="0"/>
        <w:jc w:val="both"/>
        <w:rPr>
          <w:b/>
          <w:bCs/>
          <w:color w:val="000000" w:themeColor="text1"/>
        </w:rPr>
      </w:pPr>
      <w:r w:rsidRPr="009F12C2">
        <w:rPr>
          <w:b/>
          <w:bCs/>
          <w:color w:val="000000" w:themeColor="text1"/>
        </w:rPr>
        <w:t>Key visualizations:</w:t>
      </w:r>
    </w:p>
    <w:p w14:paraId="324130F9" w14:textId="64653A8A"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Global Exports Growth KPI </w:t>
      </w:r>
    </w:p>
    <w:p w14:paraId="0A009B6C" w14:textId="1A839EB2"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Global Imports Growth KPI </w:t>
      </w:r>
    </w:p>
    <w:p w14:paraId="54574557" w14:textId="466BCEFB"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Global Inflation KPI </w:t>
      </w:r>
    </w:p>
    <w:p w14:paraId="330C02E8" w14:textId="30F0557E"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Trade Growth Gap KPI </w:t>
      </w:r>
    </w:p>
    <w:p w14:paraId="6ED85220" w14:textId="0F0C823E"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Global Export &amp; Import Growth Trend </w:t>
      </w:r>
    </w:p>
    <w:p w14:paraId="7BD37947" w14:textId="6DED323A"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Top Countries by Export Growth </w:t>
      </w:r>
    </w:p>
    <w:p w14:paraId="7AE0891B" w14:textId="3FACD3A1" w:rsidR="009F12C2" w:rsidRP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Inflation by Country </w:t>
      </w:r>
    </w:p>
    <w:p w14:paraId="7DBDC967" w14:textId="643FAB5E" w:rsid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Top 5 Countries — GDP Share (2025)</w:t>
      </w:r>
    </w:p>
    <w:p w14:paraId="3EE36B98" w14:textId="77777777" w:rsidR="009F12C2" w:rsidRDefault="009F12C2" w:rsidP="009F12C2">
      <w:pPr>
        <w:pStyle w:val="ListParagraph"/>
        <w:tabs>
          <w:tab w:val="left" w:pos="855"/>
        </w:tabs>
        <w:jc w:val="both"/>
        <w:rPr>
          <w:color w:val="000000" w:themeColor="text1"/>
        </w:rPr>
      </w:pPr>
    </w:p>
    <w:p w14:paraId="59EAEE59" w14:textId="21B473DF" w:rsidR="009F12C2" w:rsidRDefault="009F12C2" w:rsidP="009F12C2">
      <w:pPr>
        <w:pStyle w:val="ListParagraph"/>
        <w:tabs>
          <w:tab w:val="left" w:pos="855"/>
        </w:tabs>
        <w:ind w:left="0"/>
        <w:jc w:val="both"/>
        <w:rPr>
          <w:b/>
          <w:bCs/>
          <w:color w:val="000000" w:themeColor="text1"/>
        </w:rPr>
      </w:pPr>
      <w:r w:rsidRPr="009F12C2">
        <w:rPr>
          <w:b/>
          <w:bCs/>
          <w:color w:val="000000" w:themeColor="text1"/>
        </w:rPr>
        <w:t>Key insight:</w:t>
      </w:r>
    </w:p>
    <w:p w14:paraId="53FE9FC4" w14:textId="1BFBFAC2" w:rsidR="009F12C2" w:rsidRDefault="009F12C2" w:rsidP="009F12C2">
      <w:pPr>
        <w:pStyle w:val="ListParagraph"/>
        <w:tabs>
          <w:tab w:val="left" w:pos="855"/>
        </w:tabs>
        <w:ind w:left="0"/>
        <w:jc w:val="both"/>
        <w:rPr>
          <w:color w:val="000000" w:themeColor="text1"/>
        </w:rPr>
      </w:pPr>
      <w:r>
        <w:rPr>
          <w:b/>
          <w:bCs/>
          <w:color w:val="000000" w:themeColor="text1"/>
        </w:rPr>
        <w:t xml:space="preserve">               </w:t>
      </w:r>
      <w:r w:rsidRPr="009F12C2">
        <w:rPr>
          <w:color w:val="000000" w:themeColor="text1"/>
        </w:rPr>
        <w:t xml:space="preserve">The dashboard compares </w:t>
      </w:r>
      <w:r w:rsidRPr="009F12C2">
        <w:rPr>
          <w:b/>
          <w:bCs/>
          <w:color w:val="000000" w:themeColor="text1"/>
        </w:rPr>
        <w:t>export and</w:t>
      </w:r>
      <w:r w:rsidRPr="009F12C2">
        <w:rPr>
          <w:color w:val="000000" w:themeColor="text1"/>
        </w:rPr>
        <w:t xml:space="preserve"> </w:t>
      </w:r>
      <w:proofErr w:type="gramStart"/>
      <w:r w:rsidRPr="009F12C2">
        <w:rPr>
          <w:b/>
          <w:bCs/>
          <w:color w:val="000000" w:themeColor="text1"/>
        </w:rPr>
        <w:t>import</w:t>
      </w:r>
      <w:proofErr w:type="gramEnd"/>
      <w:r w:rsidRPr="009F12C2">
        <w:rPr>
          <w:b/>
          <w:bCs/>
          <w:color w:val="000000" w:themeColor="text1"/>
        </w:rPr>
        <w:t xml:space="preserve"> growth</w:t>
      </w:r>
      <w:r w:rsidRPr="009F12C2">
        <w:rPr>
          <w:color w:val="000000" w:themeColor="text1"/>
        </w:rPr>
        <w:t xml:space="preserve">, highlights differences in inflation across countries, and shows how the largest economies contribute to the overall </w:t>
      </w:r>
      <w:r w:rsidRPr="009F12C2">
        <w:rPr>
          <w:b/>
          <w:bCs/>
          <w:color w:val="000000" w:themeColor="text1"/>
        </w:rPr>
        <w:t>GDP distribution</w:t>
      </w:r>
      <w:r w:rsidRPr="009F12C2">
        <w:rPr>
          <w:color w:val="000000" w:themeColor="text1"/>
        </w:rPr>
        <w:t>.</w:t>
      </w:r>
    </w:p>
    <w:p w14:paraId="59E817D1" w14:textId="77777777" w:rsidR="009F12C2" w:rsidRDefault="009F12C2" w:rsidP="009F12C2">
      <w:pPr>
        <w:pStyle w:val="ListParagraph"/>
        <w:tabs>
          <w:tab w:val="left" w:pos="855"/>
        </w:tabs>
        <w:ind w:left="0"/>
        <w:jc w:val="both"/>
        <w:rPr>
          <w:color w:val="000000" w:themeColor="text1"/>
        </w:rPr>
      </w:pPr>
    </w:p>
    <w:p w14:paraId="24BDFCFE" w14:textId="77777777" w:rsidR="009F12C2" w:rsidRDefault="009F12C2" w:rsidP="009F12C2">
      <w:pPr>
        <w:pStyle w:val="ListParagraph"/>
        <w:tabs>
          <w:tab w:val="left" w:pos="855"/>
        </w:tabs>
        <w:ind w:left="0"/>
        <w:jc w:val="both"/>
        <w:rPr>
          <w:color w:val="000000" w:themeColor="text1"/>
        </w:rPr>
      </w:pPr>
    </w:p>
    <w:p w14:paraId="530B50C7" w14:textId="77777777" w:rsidR="009F12C2" w:rsidRPr="009F12C2" w:rsidRDefault="009F12C2" w:rsidP="009F12C2">
      <w:pPr>
        <w:pStyle w:val="ListParagraph"/>
        <w:tabs>
          <w:tab w:val="left" w:pos="855"/>
        </w:tabs>
        <w:ind w:left="0"/>
        <w:jc w:val="both"/>
        <w:rPr>
          <w:rFonts w:ascii="Arial Black" w:hAnsi="Arial Black"/>
          <w:color w:val="000000" w:themeColor="text1"/>
        </w:rPr>
      </w:pPr>
    </w:p>
    <w:p w14:paraId="5576FE1B" w14:textId="77777777" w:rsidR="009F12C2" w:rsidRDefault="009F12C2" w:rsidP="009F12C2">
      <w:pPr>
        <w:pStyle w:val="ListParagraph"/>
        <w:tabs>
          <w:tab w:val="left" w:pos="855"/>
        </w:tabs>
        <w:ind w:left="0"/>
        <w:jc w:val="both"/>
        <w:rPr>
          <w:rFonts w:ascii="Arial Black" w:hAnsi="Arial Black"/>
          <w:color w:val="000000" w:themeColor="text1"/>
        </w:rPr>
      </w:pPr>
      <w:r w:rsidRPr="009F12C2">
        <w:rPr>
          <w:rFonts w:ascii="Arial Black" w:hAnsi="Arial Black"/>
          <w:color w:val="000000" w:themeColor="text1"/>
        </w:rPr>
        <w:lastRenderedPageBreak/>
        <w:t>Key Findings &amp; Insights</w:t>
      </w:r>
    </w:p>
    <w:p w14:paraId="7F37D906" w14:textId="73F22658" w:rsidR="00A7564E" w:rsidRDefault="009F12C2" w:rsidP="009F12C2">
      <w:pPr>
        <w:pStyle w:val="ListParagraph"/>
        <w:tabs>
          <w:tab w:val="left" w:pos="855"/>
        </w:tabs>
        <w:ind w:left="0"/>
        <w:jc w:val="both"/>
        <w:rPr>
          <w:color w:val="000000" w:themeColor="text1"/>
        </w:rPr>
      </w:pPr>
      <w:r w:rsidRPr="009F12C2">
        <w:rPr>
          <w:color w:val="000000" w:themeColor="text1"/>
        </w:rPr>
        <w:t>Based on the three dashboards, the project highlights several important global patterns:</w:t>
      </w:r>
    </w:p>
    <w:p w14:paraId="2E46191C" w14:textId="53A7D31E"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Global GDP has increased significantly</w:t>
      </w:r>
      <w:r w:rsidRPr="009F12C2">
        <w:rPr>
          <w:color w:val="000000" w:themeColor="text1"/>
        </w:rPr>
        <w:t xml:space="preserve"> over the 2000–2025 period, reflecting long-term economic expansion. </w:t>
      </w:r>
    </w:p>
    <w:p w14:paraId="523E2056" w14:textId="685B062E"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Major economies contribute a large share of global GDP</w:t>
      </w:r>
      <w:r w:rsidRPr="009F12C2">
        <w:rPr>
          <w:color w:val="000000" w:themeColor="text1"/>
        </w:rPr>
        <w:t xml:space="preserve">, with countries such as the United States, China, Germany, Japan, and India among the leading economies. </w:t>
      </w:r>
    </w:p>
    <w:p w14:paraId="346B62ED" w14:textId="0708FC37"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Higher GDP per capita generally corresponds with higher life expectancy</w:t>
      </w:r>
      <w:r w:rsidRPr="009F12C2">
        <w:rPr>
          <w:color w:val="000000" w:themeColor="text1"/>
        </w:rPr>
        <w:t xml:space="preserve">, although the relationship varies across countries. </w:t>
      </w:r>
    </w:p>
    <w:p w14:paraId="16BEF637" w14:textId="7EC073DD"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Population growth and GDP growth do not always move together</w:t>
      </w:r>
      <w:r w:rsidRPr="009F12C2">
        <w:rPr>
          <w:color w:val="000000" w:themeColor="text1"/>
        </w:rPr>
        <w:t xml:space="preserve">, showing differences in economic performance across periods. </w:t>
      </w:r>
    </w:p>
    <w:p w14:paraId="36F866D6" w14:textId="3829D3BB"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Export and import growth fluctuate over time</w:t>
      </w:r>
      <w:r w:rsidRPr="009F12C2">
        <w:rPr>
          <w:color w:val="000000" w:themeColor="text1"/>
        </w:rPr>
        <w:t xml:space="preserve">, reflecting changes in global trade activity. </w:t>
      </w:r>
    </w:p>
    <w:p w14:paraId="728DE4D3" w14:textId="37AC7CE2" w:rsidR="009F12C2" w:rsidRPr="009F12C2" w:rsidRDefault="009F12C2" w:rsidP="009F12C2">
      <w:pPr>
        <w:pStyle w:val="ListParagraph"/>
        <w:numPr>
          <w:ilvl w:val="0"/>
          <w:numId w:val="2"/>
        </w:numPr>
        <w:tabs>
          <w:tab w:val="left" w:pos="855"/>
        </w:tabs>
        <w:jc w:val="both"/>
        <w:rPr>
          <w:color w:val="000000" w:themeColor="text1"/>
        </w:rPr>
      </w:pPr>
      <w:r w:rsidRPr="009F12C2">
        <w:rPr>
          <w:b/>
          <w:bCs/>
          <w:color w:val="000000" w:themeColor="text1"/>
        </w:rPr>
        <w:t>Inflation varies considerably between countries</w:t>
      </w:r>
      <w:r w:rsidRPr="009F12C2">
        <w:rPr>
          <w:color w:val="000000" w:themeColor="text1"/>
        </w:rPr>
        <w:t xml:space="preserve">, highlighting differences in economic conditions. </w:t>
      </w:r>
    </w:p>
    <w:p w14:paraId="5FAF32C7" w14:textId="1DD4A0AE" w:rsidR="009F12C2" w:rsidRDefault="009F12C2" w:rsidP="009F12C2">
      <w:pPr>
        <w:pStyle w:val="ListParagraph"/>
        <w:numPr>
          <w:ilvl w:val="0"/>
          <w:numId w:val="2"/>
        </w:numPr>
        <w:tabs>
          <w:tab w:val="left" w:pos="855"/>
        </w:tabs>
        <w:jc w:val="both"/>
        <w:rPr>
          <w:color w:val="000000" w:themeColor="text1"/>
        </w:rPr>
      </w:pPr>
      <w:r w:rsidRPr="009F12C2">
        <w:rPr>
          <w:color w:val="000000" w:themeColor="text1"/>
        </w:rPr>
        <w:t xml:space="preserve">The dashboards provide an </w:t>
      </w:r>
      <w:r w:rsidRPr="009F12C2">
        <w:rPr>
          <w:b/>
          <w:bCs/>
          <w:color w:val="000000" w:themeColor="text1"/>
        </w:rPr>
        <w:t>interactive way to compare countries and identify economic and development trends</w:t>
      </w:r>
      <w:r w:rsidRPr="009F12C2">
        <w:rPr>
          <w:color w:val="000000" w:themeColor="text1"/>
        </w:rPr>
        <w:t>.</w:t>
      </w:r>
    </w:p>
    <w:p w14:paraId="021CC3CF" w14:textId="77777777" w:rsidR="009F12C2" w:rsidRDefault="009F12C2" w:rsidP="009F12C2">
      <w:pPr>
        <w:tabs>
          <w:tab w:val="left" w:pos="855"/>
        </w:tabs>
        <w:ind w:left="360"/>
        <w:jc w:val="both"/>
        <w:rPr>
          <w:color w:val="000000" w:themeColor="text1"/>
        </w:rPr>
      </w:pPr>
    </w:p>
    <w:p w14:paraId="3692F91E" w14:textId="51E01198" w:rsidR="009F12C2" w:rsidRDefault="009F12C2" w:rsidP="009F12C2">
      <w:pPr>
        <w:tabs>
          <w:tab w:val="left" w:pos="855"/>
        </w:tabs>
        <w:jc w:val="both"/>
        <w:rPr>
          <w:rFonts w:ascii="Arial Black" w:hAnsi="Arial Black"/>
          <w:color w:val="000000" w:themeColor="text1"/>
        </w:rPr>
      </w:pPr>
      <w:r w:rsidRPr="009F12C2">
        <w:rPr>
          <w:rFonts w:ascii="Arial Black" w:hAnsi="Arial Black"/>
          <w:color w:val="000000" w:themeColor="text1"/>
        </w:rPr>
        <w:t>Conclusion</w:t>
      </w:r>
    </w:p>
    <w:p w14:paraId="15C5B1F4" w14:textId="77777777" w:rsidR="009F12C2" w:rsidRPr="009F12C2" w:rsidRDefault="009F12C2" w:rsidP="009F12C2">
      <w:pPr>
        <w:tabs>
          <w:tab w:val="left" w:pos="855"/>
        </w:tabs>
        <w:jc w:val="both"/>
        <w:rPr>
          <w:color w:val="000000" w:themeColor="text1"/>
        </w:rPr>
      </w:pPr>
      <w:r>
        <w:rPr>
          <w:rFonts w:ascii="Arial Black" w:hAnsi="Arial Black"/>
          <w:color w:val="000000" w:themeColor="text1"/>
        </w:rPr>
        <w:t xml:space="preserve">            </w:t>
      </w:r>
      <w:r w:rsidRPr="009F12C2">
        <w:rPr>
          <w:color w:val="000000" w:themeColor="text1"/>
        </w:rPr>
        <w:t xml:space="preserve">The </w:t>
      </w:r>
      <w:r w:rsidRPr="009F12C2">
        <w:rPr>
          <w:b/>
          <w:bCs/>
          <w:color w:val="000000" w:themeColor="text1"/>
        </w:rPr>
        <w:t>Global Economic &amp; Development Analysis</w:t>
      </w:r>
      <w:r w:rsidRPr="009F12C2">
        <w:rPr>
          <w:color w:val="000000" w:themeColor="text1"/>
        </w:rPr>
        <w:t xml:space="preserve"> project transforms World Bank data into interactive Tableau dashboards that make complex economic and development information easier to understand.</w:t>
      </w:r>
    </w:p>
    <w:p w14:paraId="5C48AB57" w14:textId="77777777" w:rsidR="009F12C2" w:rsidRPr="009F12C2" w:rsidRDefault="009F12C2" w:rsidP="009F12C2">
      <w:pPr>
        <w:tabs>
          <w:tab w:val="left" w:pos="855"/>
        </w:tabs>
        <w:jc w:val="both"/>
        <w:rPr>
          <w:color w:val="000000" w:themeColor="text1"/>
        </w:rPr>
      </w:pPr>
      <w:r w:rsidRPr="009F12C2">
        <w:rPr>
          <w:color w:val="000000" w:themeColor="text1"/>
        </w:rPr>
        <w:t xml:space="preserve">Through analysis of </w:t>
      </w:r>
      <w:r w:rsidRPr="009F12C2">
        <w:rPr>
          <w:b/>
          <w:bCs/>
          <w:color w:val="000000" w:themeColor="text1"/>
        </w:rPr>
        <w:t>GDP, population, life expectancy, inflation, exports, and imports</w:t>
      </w:r>
      <w:r w:rsidRPr="009F12C2">
        <w:rPr>
          <w:color w:val="000000" w:themeColor="text1"/>
        </w:rPr>
        <w:t xml:space="preserve">, the project provides a comprehensive view of global economic performance and living standards. The dashboards enable users to </w:t>
      </w:r>
      <w:r w:rsidRPr="009F12C2">
        <w:rPr>
          <w:b/>
          <w:bCs/>
          <w:color w:val="000000" w:themeColor="text1"/>
        </w:rPr>
        <w:t>compare countries, identify trends, and explore key indicators interactively</w:t>
      </w:r>
      <w:r w:rsidRPr="009F12C2">
        <w:rPr>
          <w:color w:val="000000" w:themeColor="text1"/>
        </w:rPr>
        <w:t>.</w:t>
      </w:r>
    </w:p>
    <w:p w14:paraId="6AE2104E" w14:textId="116E9970" w:rsidR="009F12C2" w:rsidRPr="009F12C2" w:rsidRDefault="009F12C2" w:rsidP="009F12C2">
      <w:pPr>
        <w:tabs>
          <w:tab w:val="left" w:pos="855"/>
        </w:tabs>
        <w:jc w:val="both"/>
        <w:rPr>
          <w:color w:val="000000" w:themeColor="text1"/>
        </w:rPr>
      </w:pPr>
      <w:r w:rsidRPr="009F12C2">
        <w:rPr>
          <w:color w:val="000000" w:themeColor="text1"/>
        </w:rPr>
        <w:t xml:space="preserve">Overall, this project demonstrates practical skills in </w:t>
      </w:r>
      <w:r w:rsidRPr="009F12C2">
        <w:rPr>
          <w:b/>
          <w:bCs/>
          <w:color w:val="000000" w:themeColor="text1"/>
        </w:rPr>
        <w:t>data preparation, data analysis, Tableau visualization, dashboard design, calculated fields, and storytelling with data</w:t>
      </w:r>
      <w:r>
        <w:rPr>
          <w:b/>
          <w:bCs/>
          <w:color w:val="000000" w:themeColor="text1"/>
        </w:rPr>
        <w:t>.</w:t>
      </w:r>
    </w:p>
    <w:p w14:paraId="415E7481" w14:textId="7D986928" w:rsidR="009F12C2" w:rsidRPr="009F12C2" w:rsidRDefault="009F12C2" w:rsidP="009F12C2">
      <w:pPr>
        <w:tabs>
          <w:tab w:val="left" w:pos="855"/>
        </w:tabs>
        <w:jc w:val="both"/>
        <w:rPr>
          <w:rFonts w:ascii="Arial Black" w:hAnsi="Arial Black"/>
          <w:color w:val="000000" w:themeColor="text1"/>
        </w:rPr>
      </w:pPr>
    </w:p>
    <w:p w14:paraId="5AE6A660" w14:textId="77777777" w:rsidR="00A7564E" w:rsidRPr="00A7564E" w:rsidRDefault="00A7564E" w:rsidP="00A7564E">
      <w:pPr>
        <w:pStyle w:val="ListParagraph"/>
        <w:tabs>
          <w:tab w:val="left" w:pos="855"/>
        </w:tabs>
        <w:ind w:left="0"/>
        <w:jc w:val="both"/>
        <w:rPr>
          <w:color w:val="000000" w:themeColor="text1"/>
        </w:rPr>
      </w:pPr>
    </w:p>
    <w:p w14:paraId="2F74EB1B" w14:textId="4340F6C6" w:rsidR="00A7564E" w:rsidRPr="00A7564E" w:rsidRDefault="00A7564E" w:rsidP="00F7341C">
      <w:pPr>
        <w:tabs>
          <w:tab w:val="left" w:pos="855"/>
        </w:tabs>
        <w:jc w:val="both"/>
        <w:rPr>
          <w:rFonts w:ascii="Arial Black" w:hAnsi="Arial Black"/>
          <w:color w:val="000000" w:themeColor="text1"/>
        </w:rPr>
      </w:pPr>
    </w:p>
    <w:p w14:paraId="2F615BB3" w14:textId="77777777" w:rsidR="00F7341C" w:rsidRPr="00F7341C" w:rsidRDefault="00F7341C" w:rsidP="00F7341C">
      <w:pPr>
        <w:tabs>
          <w:tab w:val="left" w:pos="855"/>
        </w:tabs>
        <w:jc w:val="both"/>
        <w:rPr>
          <w:color w:val="000000" w:themeColor="text1"/>
        </w:rPr>
      </w:pPr>
    </w:p>
    <w:p w14:paraId="2123695F" w14:textId="2DB6344F" w:rsidR="00F7341C" w:rsidRPr="00F7341C" w:rsidRDefault="00F7341C" w:rsidP="00F7341C">
      <w:pPr>
        <w:tabs>
          <w:tab w:val="left" w:pos="855"/>
        </w:tabs>
        <w:rPr>
          <w:color w:val="000000" w:themeColor="text1"/>
        </w:rPr>
      </w:pPr>
    </w:p>
    <w:sectPr w:rsidR="00F7341C" w:rsidRPr="00F73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7BE"/>
    <w:multiLevelType w:val="hybridMultilevel"/>
    <w:tmpl w:val="DC042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992673"/>
    <w:multiLevelType w:val="hybridMultilevel"/>
    <w:tmpl w:val="6A329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3E117D"/>
    <w:multiLevelType w:val="hybridMultilevel"/>
    <w:tmpl w:val="3F3A2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D955F7"/>
    <w:multiLevelType w:val="hybridMultilevel"/>
    <w:tmpl w:val="5CBAD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6907ED"/>
    <w:multiLevelType w:val="multilevel"/>
    <w:tmpl w:val="5B6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977A7"/>
    <w:multiLevelType w:val="hybridMultilevel"/>
    <w:tmpl w:val="32C2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1A62BF"/>
    <w:multiLevelType w:val="hybridMultilevel"/>
    <w:tmpl w:val="0952E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8662944">
    <w:abstractNumId w:val="4"/>
  </w:num>
  <w:num w:numId="2" w16cid:durableId="300883992">
    <w:abstractNumId w:val="5"/>
  </w:num>
  <w:num w:numId="3" w16cid:durableId="1761481524">
    <w:abstractNumId w:val="2"/>
  </w:num>
  <w:num w:numId="4" w16cid:durableId="779495730">
    <w:abstractNumId w:val="1"/>
  </w:num>
  <w:num w:numId="5" w16cid:durableId="1965110488">
    <w:abstractNumId w:val="3"/>
  </w:num>
  <w:num w:numId="6" w16cid:durableId="1084230422">
    <w:abstractNumId w:val="6"/>
  </w:num>
  <w:num w:numId="7" w16cid:durableId="13831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1C"/>
    <w:rsid w:val="002F101F"/>
    <w:rsid w:val="0038089E"/>
    <w:rsid w:val="003A255A"/>
    <w:rsid w:val="009F12C2"/>
    <w:rsid w:val="00A7564E"/>
    <w:rsid w:val="00F7341C"/>
    <w:rsid w:val="00FA0F5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E45A"/>
  <w15:chartTrackingRefBased/>
  <w15:docId w15:val="{22AB7CE6-70E8-4539-8A7E-20B760F9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1C"/>
    <w:rPr>
      <w:rFonts w:eastAsiaTheme="majorEastAsia" w:cstheme="majorBidi"/>
      <w:color w:val="272727" w:themeColor="text1" w:themeTint="D8"/>
    </w:rPr>
  </w:style>
  <w:style w:type="paragraph" w:styleId="Title">
    <w:name w:val="Title"/>
    <w:basedOn w:val="Normal"/>
    <w:next w:val="Normal"/>
    <w:link w:val="TitleChar"/>
    <w:uiPriority w:val="10"/>
    <w:qFormat/>
    <w:rsid w:val="00F7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1C"/>
    <w:pPr>
      <w:spacing w:before="160"/>
      <w:jc w:val="center"/>
    </w:pPr>
    <w:rPr>
      <w:i/>
      <w:iCs/>
      <w:color w:val="404040" w:themeColor="text1" w:themeTint="BF"/>
    </w:rPr>
  </w:style>
  <w:style w:type="character" w:customStyle="1" w:styleId="QuoteChar">
    <w:name w:val="Quote Char"/>
    <w:basedOn w:val="DefaultParagraphFont"/>
    <w:link w:val="Quote"/>
    <w:uiPriority w:val="29"/>
    <w:rsid w:val="00F7341C"/>
    <w:rPr>
      <w:i/>
      <w:iCs/>
      <w:color w:val="404040" w:themeColor="text1" w:themeTint="BF"/>
    </w:rPr>
  </w:style>
  <w:style w:type="paragraph" w:styleId="ListParagraph">
    <w:name w:val="List Paragraph"/>
    <w:basedOn w:val="Normal"/>
    <w:uiPriority w:val="34"/>
    <w:qFormat/>
    <w:rsid w:val="00F7341C"/>
    <w:pPr>
      <w:ind w:left="720"/>
      <w:contextualSpacing/>
    </w:pPr>
  </w:style>
  <w:style w:type="character" w:styleId="IntenseEmphasis">
    <w:name w:val="Intense Emphasis"/>
    <w:basedOn w:val="DefaultParagraphFont"/>
    <w:uiPriority w:val="21"/>
    <w:qFormat/>
    <w:rsid w:val="00F7341C"/>
    <w:rPr>
      <w:i/>
      <w:iCs/>
      <w:color w:val="0F4761" w:themeColor="accent1" w:themeShade="BF"/>
    </w:rPr>
  </w:style>
  <w:style w:type="paragraph" w:styleId="IntenseQuote">
    <w:name w:val="Intense Quote"/>
    <w:basedOn w:val="Normal"/>
    <w:next w:val="Normal"/>
    <w:link w:val="IntenseQuoteChar"/>
    <w:uiPriority w:val="30"/>
    <w:qFormat/>
    <w:rsid w:val="00F7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1C"/>
    <w:rPr>
      <w:i/>
      <w:iCs/>
      <w:color w:val="0F4761" w:themeColor="accent1" w:themeShade="BF"/>
    </w:rPr>
  </w:style>
  <w:style w:type="character" w:styleId="IntenseReference">
    <w:name w:val="Intense Reference"/>
    <w:basedOn w:val="DefaultParagraphFont"/>
    <w:uiPriority w:val="32"/>
    <w:qFormat/>
    <w:rsid w:val="00F73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Dot</dc:creator>
  <cp:keywords/>
  <dc:description/>
  <cp:lastModifiedBy>Kumar Dot</cp:lastModifiedBy>
  <cp:revision>1</cp:revision>
  <dcterms:created xsi:type="dcterms:W3CDTF">2026-09-15T07:33:00Z</dcterms:created>
  <dcterms:modified xsi:type="dcterms:W3CDTF">2026-09-15T08:13:00Z</dcterms:modified>
</cp:coreProperties>
</file>