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rPr>
          <w:rFonts w:ascii="Calibri" w:hAnsi="Calibri"/>
          <w:color w:val="595959"/>
          <w:sz w:val="18"/>
        </w:rPr>
        <w:t>From Setup to Production  •  6 Phases  •  26 Tasks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2.   Phase Overview (6 Phases, 26 Tasks, ~85 Hours)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Phase 2: Project Core - CQRS (5 Tasks)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Phase 3: Real-time &amp; Messaging (3 Tasks)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Phase 4: Files, AI (Gemini) &amp; Charts (4 Tasks)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Phase 5: Polish &amp; Production Deploy (4 Tasks)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2. Phase Overview (6 Phases, 26 Tasks, ~85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4: Files, AI &amp; Charts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4.1 - 4.4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Cloudinary, Gemini 2.5 Flash, ng-apexcharts, Brevo notifications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10h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5: Polish &amp; Prod Deploy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5.1 - 5.4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13h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Production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Total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26 Tasks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~85h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3. Phase 0: Setup &amp; Foundation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4. Phase 1: Identity &amp; Auth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5. Phase 2: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6. Phase 3: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7. Phase 4: Files, AI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4.3: Gemini 2.5 Flash AI Generate - Same Key Local/Prod (15 RPM, 1M TPM, 1500 RPD)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AI task draft via Gemini 2.5 Flash free (same key local/prod, no fallback).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4.4: Angular AI Modal + ng-apexcharts Burndown + Brevo Notifications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AI modal (DaisyUI), apexcharts burndown, and Brevo email notifications (same key).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8. Phase 5: Polish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rPr>
          <w:rFonts w:ascii="Calibri" w:hAnsi="Calibri"/>
          <w:b/>
          <w:color w:val="1F3864"/>
          <w:sz w:val="16"/>
        </w:rPr>
        <w:t>— End of Tasks Plan v1.0 —  26 Tasks  •  6 Phases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p>
      <w:pPr>
        <w:pStyle w:val="Heading2"/>
      </w:pPr>
      <w:r>
        <w:t>Task 5.5: SuperAdmin Admin Dashboard (Separate /admin Layout) — FUTURE</w:t>
      </w:r>
    </w:p>
    <w:p>
      <w:r>
        <w:t>Objective: Separate SaaS-owner layout /admin for SuperAdmin (5) to manage all organizations/members globally — OrgAdmin remains own-org only. No impersonation.</w:t>
      </w:r>
    </w:p>
    <w:p>
      <w:r>
        <w:t>Key Actions: Create frontend admin layout with Organizations/Workspaces/Users/Activity pages guarded RequireSuperAdmin; Backend AdminController GET/DELETE admin/organizations for SuperAdmin any org; Enforce OrgAdmin own-org only for PUT/DELETE /organizations/{id}; Cascade delete workspaces/members.</w:t>
      </w:r>
    </w:p>
    <w:p>
      <w:r>
        <w:t>Deliverables: /admin layout not inside w/:wid/p/:pid, AdminController, role checks, docs.</w:t>
      </w:r>
    </w:p>
    <w:p>
      <w:r>
        <w:t>Exit Criteria: SuperAdmin can list/delete any org via /admin, OrgAdmin can delete/update own org only, Member cannot access /admin (403), no impersonation.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Separate /admin for SuperAdmin, OrgAdmin own-org only</w:t>
            </w:r>
          </w:p>
        </w:tc>
      </w:tr>
      <w:tr>
        <w:tc>
          <w:tcPr>
            <w:tcW w:type="dxa" w:w="4680"/>
          </w:tcPr>
          <w:p>
            <w:r>
              <w:t>Hours</w:t>
            </w:r>
          </w:p>
        </w:tc>
        <w:tc>
          <w:tcPr>
            <w:tcW w:type="dxa" w:w="4680"/>
          </w:tcPr>
          <w:p>
            <w:r>
              <w:t>4h</w:t>
            </w:r>
          </w:p>
        </w:tc>
      </w:tr>
      <w:tr>
        <w:tc>
          <w:tcPr>
            <w:tcW w:type="dxa" w:w="4680"/>
          </w:tcPr>
          <w:p>
            <w:r>
              <w:t>Dependencies</w:t>
            </w:r>
          </w:p>
        </w:tc>
        <w:tc>
          <w:tcPr>
            <w:tcW w:type="dxa" w:w="4680"/>
          </w:tcPr>
          <w:p>
            <w:r>
              <w:t>Q1-Q3 company-centric + Task 5.4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Pending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