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vector&lt;int&gt; par,rank_;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find_par(int x){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if(par[x]==x){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par[x] = find_par(par[x]);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 sameset(int a,int b){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x = find_par(a);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y = find_par(b);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x==y;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union_(int x,int y){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x = find_par(x);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y = find_par(y);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if(x!=y){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if(rank_[x]&gt;rank_[y]){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par[y] = 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 if(rank_[x]&lt;rank_[y]){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par[x] = 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par[y] = 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rank_[x]++;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bool comp(vector&lt;int&gt; const &amp;a, vector&lt;int&gt; const &amp;b){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a[2]&lt;b[2];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e;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par.resize(n);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rank_.resize(n);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par[i] = 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rank_[i]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vector&lt;vector&lt;int&gt; &gt; graph(e,vector&lt;int&gt;(3));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for(int i=0;i&lt;e;i++){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cin&gt;&gt;graph[i][0]&gt;&gt;graph[i][1]&gt;&gt;graph[i][2];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sort(graph.begin(),graph.end(),comp);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cost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for(auto it: graph){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if(find_par(it[0])!=find_par(it[1])){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union_(it[0],it[1]);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cost+= it[2];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parentOfAll = find_par(0);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i = 1; i &lt;n;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(parentOfAll != find_par(i))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cost = -1;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cout&lt;&lt;cost;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