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countSubstrings(string s)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int n = s.size(), count=0;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bool dp[n][n];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for(int g=0;g&lt;n;g++){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for(int i=0,j=g;j&lt;n;j++,i++){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    if(g==0){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true;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else if(g==1){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if(s[i]==s[j]){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dp[i][j] = true;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count++;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  else{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dp[i][j] = false;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if(s[i]==s[j]){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dp[i][j] = dp[i+1][j-1]; // mid substring is true then T else F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else{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dp[i][j] = false;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if(dp[i][j]==true){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count++;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cout&lt;&lt;countSubstrings(s);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