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int solution(vector&lt;string&gt; words, vector&lt;int&gt; farr, vector&lt;int&gt; score, int idx){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if(idx==words.size()) return 0;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// not including word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int max1=0, max2=0;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max1 = solution(words, farr, score, idx+1);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// included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int scoreCh = 0;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bool flag = true;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for(auto ch: words[idx]){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farr[ch-'a']--;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if(farr[ch-'a']&lt;0){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    flag = false;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scoreCh+= score[ch-'a'];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if(flag){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max2 = scoreCh + solution(words,farr,score,idx+1);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for(auto ch: words[idx]){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farr[ch-'a']++;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return max(max1, max2);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// 4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// dog cat dad good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// 9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// a b c d d d g o o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// 1 0 9 5 0 0 3 0 0 0 0 0 0 0 2 0 0 0 0 0 0 0 0 0 0 0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vector&lt;string&gt; words(n);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for(int i=0;i&lt;n;i++){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cin&gt;&gt;words[i];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int t;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cin&gt;&gt;t;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vector&lt;char&gt; letters(t);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for(int i=0;i&lt;t;i++){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   cin&gt;&gt;letters[i];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vector&lt;int&gt; score(26);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for(int i=0;i&lt;26;i++){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    cin&gt;&gt;score[i];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vector&lt;int&gt; farr(26);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for(auto ch: letters){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    farr[ch-'a']++;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cout&lt;&lt;solution(words,farr,score,0);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