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string codes[] = {".;", "abc", "def", "ghi", "jkl", "mno", "pqrs", "tu", "vwx", "yz"};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void printKPC(string ques, string ans){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// base case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if(ques.size()==0){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cout&lt;&lt;ans&lt;&lt;endl;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//actual code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char ch = ques[0];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roq = ques.substr(1);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int idx = ch - '0';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 = codes[idx];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ss: s){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printKPC(roq,ans+ss);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str;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cin &gt;&gt; str;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printKPC(str, "");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