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sr - source row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sc - source column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 dr - destination row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 dc - destination column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vector&lt;string&gt; solve(int sr, int sc, int dr, int dc){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if(sr==dr &amp;&amp; sc==dc){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base.push_back("");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hpaths;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vpaths;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dpaths;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i=1,j=1,k=1;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while(i&lt;=dc-sc){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hpaths = solve(sr,sc+i,dr,dc);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to_string(i);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paths: hpaths){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 = "h"+ii+paths;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res.push_back(s);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while(j&lt;=dr-sr){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vpaths = solve(sr+j,sc,dr,dc);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to_string(j);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paths: vpaths){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 = "v"+ii+paths;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res.push_back(s);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while(k&lt;=dc-sc &amp;&amp; k&lt;=dr-sr){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dpaths = solve(sr+k,sc+k,dr,dc);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to_string(k);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paths: dpaths){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 = "d"+ii+paths;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res.push_back(s);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void display(vector&lt;string&gt;&amp; arr){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"[";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0;i &lt; arr.size();i++){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arr[i];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 &lt; arr.size() -1) cout &lt;&lt; ", ";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"]"&lt;&lt;endl;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 cin &gt;&gt; n &gt;&gt; m;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// vector&lt;string&gt; ans = getMazePaths(n,m);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ans = solve(1,1,n,m);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display(ans);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