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B3A6B"/>
          <w:sz w:val="64"/>
          <w:szCs w:val="64"/>
        </w:rPr>
        <w:t xml:space="preserve">NEUROGUT</w:t>
      </w:r>
    </w:p>
    <w:p>
      <w:pPr>
        <w:spacing w:after="120" w:before="0"/>
        <w:jc w:val="center"/>
      </w:pPr>
      <w:r>
        <w:rPr>
          <w:rFonts w:ascii="Arial" w:cs="Arial" w:eastAsia="Arial" w:hAnsi="Arial"/>
          <w:i/>
          <w:iCs/>
          <w:color w:val="0D7377"/>
          <w:sz w:val="28"/>
          <w:szCs w:val="28"/>
        </w:rPr>
        <w:t xml:space="preserve">Gut-Brain Axis Diagnostic Platform</w:t>
      </w:r>
    </w:p>
    <w:p>
      <w:pPr>
        <w:pBdr>
          <w:top w:val="single" w:color="0D7377" w:sz="6" w:space="1"/>
          <w:bottom w:val="single" w:color="0D7377" w:sz="6" w:space="1"/>
        </w:pBdr>
        <w:spacing w:after="80" w:before="300"/>
        <w:jc w:val="center"/>
      </w:pPr>
      <w:r>
        <w:rPr>
          <w:rFonts w:ascii="Arial" w:cs="Arial" w:eastAsia="Arial" w:hAnsi="Arial"/>
          <w:b/>
          <w:bCs/>
          <w:color w:val="1B3A6B"/>
          <w:sz w:val="32"/>
          <w:szCs w:val="32"/>
        </w:rPr>
        <w:t xml:space="preserve">Product Requirements Document  •  v4.0</w:t>
      </w:r>
    </w:p>
    <w:p>
      <w:pPr>
        <w:spacing w:after="80" w:before="80"/>
        <w:jc w:val="center"/>
      </w:pPr>
      <w:r>
        <w:rPr>
          <w:rFonts w:ascii="Arial" w:cs="Arial" w:eastAsia="Arial" w:hAnsi="Arial"/>
          <w:color w:val="0D7377"/>
          <w:sz w:val="24"/>
          <w:szCs w:val="24"/>
        </w:rPr>
        <w:t xml:space="preserve">Role-Based Access Control &amp; Admin User Management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DDEE" w:sz="1"/>
              <w:left w:val="single" w:color="CCDDEE" w:sz="1"/>
              <w:bottom w:val="single" w:color="CCDDEE" w:sz="1"/>
              <w:right w:val="single" w:color="CCDDEE" w:sz="1"/>
            </w:tcBorders>
            <w:shd w:fill="EE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Version</w:t>
            </w:r>
          </w:p>
        </w:tc>
        <w:tc>
          <w:tcPr>
            <w:tcW w:type="dxa" w:w="62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4.0.0 — May 2025</w:t>
            </w:r>
          </w:p>
        </w:tc>
      </w:tr>
      <w:tr>
        <w:tc>
          <w:tcPr>
            <w:tcW w:type="dxa" w:w="3120"/>
            <w:gridSpan w:val="1"/>
            <w:tcBorders>
              <w:top w:val="single" w:color="CCDDEE" w:sz="1"/>
              <w:left w:val="single" w:color="CCDDEE" w:sz="1"/>
              <w:bottom w:val="single" w:color="CCDDEE" w:sz="1"/>
              <w:right w:val="single" w:color="CCDDEE" w:sz="1"/>
            </w:tcBorders>
            <w:shd w:fill="EE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Project</w:t>
            </w:r>
          </w:p>
        </w:tc>
        <w:tc>
          <w:tcPr>
            <w:tcW w:type="dxa" w:w="62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NEUROGUT Capstone</w:t>
            </w:r>
          </w:p>
        </w:tc>
      </w:tr>
      <w:tr>
        <w:tc>
          <w:tcPr>
            <w:tcW w:type="dxa" w:w="3120"/>
            <w:gridSpan w:val="1"/>
            <w:tcBorders>
              <w:top w:val="single" w:color="CCDDEE" w:sz="1"/>
              <w:left w:val="single" w:color="CCDDEE" w:sz="1"/>
              <w:bottom w:val="single" w:color="CCDDEE" w:sz="1"/>
              <w:right w:val="single" w:color="CCDDEE" w:sz="1"/>
            </w:tcBorders>
            <w:shd w:fill="EE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Builds On</w:t>
            </w:r>
          </w:p>
        </w:tc>
        <w:tc>
          <w:tcPr>
            <w:tcW w:type="dxa" w:w="62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NEUROGUT PRD v1.0 + v2.0 + CSV Upload PRD v3.0</w:t>
            </w:r>
          </w:p>
        </w:tc>
      </w:tr>
      <w:tr>
        <w:tc>
          <w:tcPr>
            <w:tcW w:type="dxa" w:w="3120"/>
            <w:gridSpan w:val="1"/>
            <w:tcBorders>
              <w:top w:val="single" w:color="CCDDEE" w:sz="1"/>
              <w:left w:val="single" w:color="CCDDEE" w:sz="1"/>
              <w:bottom w:val="single" w:color="CCDDEE" w:sz="1"/>
              <w:right w:val="single" w:color="CCDDEE" w:sz="1"/>
            </w:tcBorders>
            <w:shd w:fill="EE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Focus Areas</w:t>
            </w:r>
          </w:p>
        </w:tc>
        <w:tc>
          <w:tcPr>
            <w:tcW w:type="dxa" w:w="62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 Clinician vs Researcher Role Separation  |  (2) Admin User Management</w:t>
            </w:r>
          </w:p>
        </w:tc>
      </w:tr>
      <w:tr>
        <w:tc>
          <w:tcPr>
            <w:tcW w:type="dxa" w:w="3120"/>
            <w:gridSpan w:val="1"/>
            <w:tcBorders>
              <w:top w:val="single" w:color="CCDDEE" w:sz="1"/>
              <w:left w:val="single" w:color="CCDDEE" w:sz="1"/>
              <w:bottom w:val="single" w:color="CCDDEE" w:sz="1"/>
              <w:right w:val="single" w:color="CCDDEE" w:sz="1"/>
            </w:tcBorders>
            <w:shd w:fill="EE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End Users</w:t>
            </w:r>
          </w:p>
        </w:tc>
        <w:tc>
          <w:tcPr>
            <w:tcW w:type="dxa" w:w="62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Hospital Admins, Clinicians, Researchers</w:t>
            </w:r>
          </w:p>
        </w:tc>
      </w:tr>
      <w:tr>
        <w:tc>
          <w:tcPr>
            <w:tcW w:type="dxa" w:w="3120"/>
            <w:gridSpan w:val="1"/>
            <w:tcBorders>
              <w:top w:val="single" w:color="CCDDEE" w:sz="1"/>
              <w:left w:val="single" w:color="CCDDEE" w:sz="1"/>
              <w:bottom w:val="single" w:color="CCDDEE" w:sz="1"/>
              <w:right w:val="single" w:color="CCDDEE" w:sz="1"/>
            </w:tcBorders>
            <w:shd w:fill="EE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Status</w:t>
            </w:r>
          </w:p>
        </w:tc>
        <w:tc>
          <w:tcPr>
            <w:tcW w:type="dxa" w:w="62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bCs/>
                <w:color w:val="1B6B3A"/>
                <w:sz w:val="20"/>
                <w:szCs w:val="20"/>
              </w:rPr>
              <w:t xml:space="preserve">✅ Ready for Development</w:t>
            </w:r>
          </w:p>
        </w:tc>
      </w:tr>
    </w:tbl>
    <w:p>
      <w:r>
        <w:br w:type="page"/>
      </w:r>
    </w:p>
    <w:p>
      <w:pPr>
        <w:pStyle w:val="Heading1"/>
        <w:spacing w:after="160" w:before="360"/>
      </w:pPr>
      <w:r>
        <w:rPr>
          <w:rFonts w:ascii="Arial" w:cs="Arial" w:eastAsia="Arial" w:hAnsi="Arial"/>
          <w:b/>
          <w:bCs/>
          <w:color w:val="1B3A6B"/>
          <w:sz w:val="32"/>
          <w:szCs w:val="32"/>
        </w:rPr>
        <w:t xml:space="preserve">1. Overview &amp; Problem Context</w:t>
      </w:r>
    </w:p>
    <w:p>
      <w:pPr>
        <w:pStyle w:val="Heading2"/>
        <w:spacing w:after="120" w:before="280"/>
      </w:pPr>
      <w:r>
        <w:rPr>
          <w:rFonts w:ascii="Arial" w:cs="Arial" w:eastAsia="Arial" w:hAnsi="Arial"/>
          <w:b/>
          <w:bCs/>
          <w:color w:val="0D7377"/>
          <w:sz w:val="26"/>
          <w:szCs w:val="26"/>
        </w:rPr>
        <w:t xml:space="preserve">1.1 What This PRD Addresses</w:t>
      </w:r>
    </w:p>
    <w:p>
      <w:pPr>
        <w:spacing w:after="80" w:before="80"/>
      </w:pPr>
      <w:r>
        <w:rPr>
          <w:rFonts w:ascii="Arial" w:cs="Arial" w:eastAsia="Arial" w:hAnsi="Arial"/>
          <w:sz w:val="22"/>
          <w:szCs w:val="22"/>
        </w:rPr>
        <w:t xml:space="preserve">NEUROGUT v1.0, v2.0, and v3.0 have been built and executed. Two critical gaps have been identified in the live system that affect security, data governance, and operational administration: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6240"/>
      </w:tblGrid>
      <w:tr>
        <w:trPr>
          <w:tblHeader/>
        </w:trPr>
        <w:tc>
          <w:tcPr>
            <w:tcW w:type="dxa" w:w="78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34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Issue</w:t>
            </w:r>
          </w:p>
        </w:tc>
        <w:tc>
          <w:tcPr>
            <w:tcW w:type="dxa" w:w="624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780"/>
            <w:gridSpan w:val="1"/>
            <w:tcBorders>
              <w:top w:val="single" w:color="CCDDEE" w:sz="1"/>
              <w:left w:val="single" w:color="CCDDEE" w:sz="1"/>
              <w:bottom w:val="single" w:color="CCDDEE" w:sz="1"/>
              <w:right w:val="single" w:color="CCDDEE"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Role Conflation</w:t>
            </w:r>
          </w:p>
        </w:tc>
        <w:tc>
          <w:tcPr>
            <w:tcW w:type="dxa" w:w="62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Clinician and Researcher roles are not meaningfully differentiated in the UI or API. Researchers currently have access to flows and data actions intended only for clinicians, creating compliance and data integrity risks.</w:t>
            </w:r>
          </w:p>
        </w:tc>
      </w:tr>
      <w:tr>
        <w:tc>
          <w:tcPr>
            <w:tcW w:type="dxa" w:w="780"/>
            <w:gridSpan w:val="1"/>
            <w:tcBorders>
              <w:top w:val="single" w:color="CCDDEE" w:sz="1"/>
              <w:left w:val="single" w:color="CCDDEE" w:sz="1"/>
              <w:bottom w:val="single" w:color="CCDDEE" w:sz="1"/>
              <w:right w:val="single" w:color="CCDDEE" w:sz="1"/>
            </w:tcBorders>
            <w:shd w:fill="EEF2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Cannot Add Users</w:t>
            </w:r>
          </w:p>
        </w:tc>
        <w:tc>
          <w:tcPr>
            <w:tcW w:type="dxa" w:w="62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/admin/users page exists in the site map but the functionality to invite or create new Clinician and Researcher accounts is missing. Admins have no self-service onboarding mechanism.</w:t>
            </w:r>
          </w:p>
        </w:tc>
      </w:tr>
    </w:tbl>
    <w:p>
      <w:pPr>
        <w:spacing w:after="80" w:before="80"/>
      </w:pPr>
      <w:r>
        <w:t xml:space="preserve"/>
      </w:r>
    </w:p>
    <w:p>
      <w:pPr>
        <w:pStyle w:val="Heading2"/>
        <w:spacing w:after="120" w:before="280"/>
      </w:pPr>
      <w:r>
        <w:rPr>
          <w:rFonts w:ascii="Arial" w:cs="Arial" w:eastAsia="Arial" w:hAnsi="Arial"/>
          <w:b/>
          <w:bCs/>
          <w:color w:val="0D7377"/>
          <w:sz w:val="26"/>
          <w:szCs w:val="26"/>
        </w:rPr>
        <w:t xml:space="preserve">1.2 Scope — What Changes in v4.0</w:t>
      </w:r>
    </w:p>
    <w:p>
      <w:pPr>
        <w:spacing w:after="80" w:before="80"/>
      </w:pPr>
      <w:r>
        <w:rPr>
          <w:rFonts w:ascii="Arial" w:cs="Arial" w:eastAsia="Arial" w:hAnsi="Arial"/>
          <w:sz w:val="22"/>
          <w:szCs w:val="22"/>
        </w:rPr>
        <w:t xml:space="preserve">This PRD introduces two focused feature modules:</w:t>
      </w:r>
    </w:p>
    <w:p>
      <w:pPr>
        <w:pStyle w:val="ListParagraph"/>
        <w:numPr>
          <w:ilvl w:val="0"/>
          <w:numId w:val="2"/>
        </w:numPr>
        <w:spacing w:after="60" w:before="60"/>
      </w:pPr>
      <w:r>
        <w:rPr>
          <w:rFonts w:ascii="Arial" w:cs="Arial" w:eastAsia="Arial" w:hAnsi="Arial"/>
          <w:sz w:val="22"/>
          <w:szCs w:val="22"/>
        </w:rPr>
        <w:t xml:space="preserve">Module A — Role Separation: Redefine Clinician and Researcher permissions with explicit access gates, distinct dashboards, and researcher-specific limitations and capabilities.</w:t>
      </w:r>
    </w:p>
    <w:p>
      <w:pPr>
        <w:pStyle w:val="ListParagraph"/>
        <w:numPr>
          <w:ilvl w:val="0"/>
          <w:numId w:val="2"/>
        </w:numPr>
        <w:spacing w:after="60" w:before="60"/>
      </w:pPr>
      <w:r>
        <w:rPr>
          <w:rFonts w:ascii="Arial" w:cs="Arial" w:eastAsia="Arial" w:hAnsi="Arial"/>
          <w:sz w:val="22"/>
          <w:szCs w:val="22"/>
        </w:rPr>
        <w:t xml:space="preserve">Module B — Admin User Management: Build a full user lifecycle management system on the admin portal — create, invite, edit, deactivate, and re-invite users with role assignment.</w:t>
      </w:r>
    </w:p>
    <w:p>
      <w:pPr>
        <w:spacing w:after="80" w:before="80"/>
      </w:pPr>
      <w:r>
        <w:t xml:space="preserve"/>
      </w:r>
    </w:p>
    <w:p>
      <w:pPr>
        <w:spacing w:after="80" w:before="80"/>
      </w:pPr>
      <w:r>
        <w:rPr>
          <w:rFonts w:ascii="Arial" w:cs="Arial" w:eastAsia="Arial" w:hAnsi="Arial"/>
          <w:sz w:val="22"/>
          <w:szCs w:val="22"/>
        </w:rPr>
        <w:t xml:space="preserve">All changes are backward-compatible with the v1.0–v3.0 infrastructure (Next.js + FastAPI + PostgreSQL + NextAuth.js + JWT).</w:t>
      </w:r>
    </w:p>
    <w:p>
      <w:r>
        <w:br w:type="page"/>
      </w:r>
    </w:p>
    <w:p>
      <w:pPr>
        <w:pStyle w:val="Heading1"/>
        <w:spacing w:after="160" w:before="360"/>
      </w:pPr>
      <w:r>
        <w:rPr>
          <w:rFonts w:ascii="Arial" w:cs="Arial" w:eastAsia="Arial" w:hAnsi="Arial"/>
          <w:b/>
          <w:bCs/>
          <w:color w:val="1B3A6B"/>
          <w:sz w:val="32"/>
          <w:szCs w:val="32"/>
        </w:rPr>
        <w:t xml:space="preserve">2. Module A — Clinician vs Researcher Role Separation</w:t>
      </w:r>
    </w:p>
    <w:p>
      <w:pPr>
        <w:pStyle w:val="Heading2"/>
        <w:spacing w:after="120" w:before="280"/>
      </w:pPr>
      <w:r>
        <w:rPr>
          <w:rFonts w:ascii="Arial" w:cs="Arial" w:eastAsia="Arial" w:hAnsi="Arial"/>
          <w:b/>
          <w:bCs/>
          <w:color w:val="0D7377"/>
          <w:sz w:val="26"/>
          <w:szCs w:val="26"/>
        </w:rPr>
        <w:t xml:space="preserve">2.1 Current State vs Target State</w:t>
      </w:r>
    </w:p>
    <w:p>
      <w:pPr>
        <w:spacing w:after="80" w:before="80"/>
      </w:pPr>
      <w:r>
        <w:rPr>
          <w:rFonts w:ascii="Arial" w:cs="Arial" w:eastAsia="Arial" w:hAnsi="Arial"/>
          <w:sz w:val="22"/>
          <w:szCs w:val="22"/>
        </w:rPr>
        <w:t xml:space="preserve">The table below defines the before/after for each role dimension: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234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Current (v1–v3)</w:t>
            </w:r>
          </w:p>
        </w:tc>
        <w:tc>
          <w:tcPr>
            <w:tcW w:type="dxa" w:w="234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Clinician (v4 Target)</w:t>
            </w:r>
          </w:p>
        </w:tc>
        <w:tc>
          <w:tcPr>
            <w:tcW w:type="dxa" w:w="234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Researcher (v4 Target)</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Dashboard View</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Same dashboard for both</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Clinical dashboard — patient-centric, prediction-centric</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Research dashboard — aggregate analytics, batch-centric</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 Records</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Both can access all records</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access to own patients only</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Read-only, anonymized patient IDs only — no PII</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Individual Prediction</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Both can run</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access — manual + CSV</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Blocked — individual predictions not permitted</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Batch Upload</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Both can access /research/batch</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 available — clinician workflow is per-patient</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Primary workflow — batch CSV for 10–500 samples</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PDF Report Generation</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Both can generate</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access — generate &amp; download for own patients</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Blocked — no individual patient PDF access</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Aggregate Data Export</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Both can access</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 available — export is researcher function</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Available — anonymized aggregate export only</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 Registration</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Both can register patients</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access — register new patients</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Blocked — cannot register patients</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Alert Management</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Both see alerts</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 receive and resolve high-risk alerts</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Blocked — no access to patient alerts</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Cohort Benchmarks</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Visible to both</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Available — compare individual patient to cohort</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Available — view population-level distributions for research</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Audit Log</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Admin-only</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Can view own actions only</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Can view own actions only</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Settings</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only</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Read-only view of hospital settings</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access</w:t>
            </w:r>
          </w:p>
        </w:tc>
      </w:tr>
    </w:tbl>
    <w:p>
      <w:pPr>
        <w:spacing w:after="80" w:before="80"/>
      </w:pPr>
      <w:r>
        <w:t xml:space="preserve"/>
      </w:r>
    </w:p>
    <w:p>
      <w:pPr>
        <w:pStyle w:val="Heading2"/>
        <w:spacing w:after="120" w:before="280"/>
      </w:pPr>
      <w:r>
        <w:rPr>
          <w:rFonts w:ascii="Arial" w:cs="Arial" w:eastAsia="Arial" w:hAnsi="Arial"/>
          <w:b/>
          <w:bCs/>
          <w:color w:val="0D7377"/>
          <w:sz w:val="26"/>
          <w:szCs w:val="26"/>
        </w:rPr>
        <w:t xml:space="preserve">2.2 Clinician Role — Full Specification</w:t>
      </w:r>
    </w:p>
    <w:p>
      <w:pPr>
        <w:pStyle w:val="Heading3"/>
        <w:spacing w:after="100" w:before="200"/>
      </w:pPr>
      <w:r>
        <w:rPr>
          <w:rFonts w:ascii="Arial" w:cs="Arial" w:eastAsia="Arial" w:hAnsi="Arial"/>
          <w:b/>
          <w:bCs/>
          <w:color w:val="1B3A6B"/>
          <w:sz w:val="22"/>
          <w:szCs w:val="22"/>
        </w:rPr>
        <w:t xml:space="preserve">2.2.1 Clinician Dashboard</w:t>
      </w:r>
    </w:p>
    <w:p>
      <w:pPr>
        <w:spacing w:after="80" w:before="80"/>
      </w:pPr>
      <w:r>
        <w:rPr>
          <w:rFonts w:ascii="Arial" w:cs="Arial" w:eastAsia="Arial" w:hAnsi="Arial"/>
          <w:sz w:val="22"/>
          <w:szCs w:val="22"/>
        </w:rPr>
        <w:t xml:space="preserve">Route: /dashboard (role-gated to show clinician-specific layout)</w:t>
      </w:r>
    </w:p>
    <w:p>
      <w:pPr>
        <w:pStyle w:val="ListParagraph"/>
        <w:numPr>
          <w:ilvl w:val="0"/>
          <w:numId w:val="2"/>
        </w:numPr>
        <w:spacing w:after="60" w:before="60"/>
      </w:pPr>
      <w:r>
        <w:rPr>
          <w:rFonts w:ascii="Arial" w:cs="Arial" w:eastAsia="Arial" w:hAnsi="Arial"/>
          <w:sz w:val="22"/>
          <w:szCs w:val="22"/>
        </w:rPr>
        <w:t xml:space="preserve">Stats cards: Total Patients (own), Predictions This Month, High Risk Patients, Reports Generated</w:t>
      </w:r>
    </w:p>
    <w:p>
      <w:pPr>
        <w:pStyle w:val="ListParagraph"/>
        <w:numPr>
          <w:ilvl w:val="0"/>
          <w:numId w:val="2"/>
        </w:numPr>
        <w:spacing w:after="60" w:before="60"/>
      </w:pPr>
      <w:r>
        <w:rPr>
          <w:rFonts w:ascii="Arial" w:cs="Arial" w:eastAsia="Arial" w:hAnsi="Arial"/>
          <w:sz w:val="22"/>
          <w:szCs w:val="22"/>
        </w:rPr>
        <w:t xml:space="preserve">Recent Predictions panel — last 10 predictions, with patient ID, risk tier, date</w:t>
      </w:r>
    </w:p>
    <w:p>
      <w:pPr>
        <w:pStyle w:val="ListParagraph"/>
        <w:numPr>
          <w:ilvl w:val="0"/>
          <w:numId w:val="2"/>
        </w:numPr>
        <w:spacing w:after="60" w:before="60"/>
      </w:pPr>
      <w:r>
        <w:rPr>
          <w:rFonts w:ascii="Arial" w:cs="Arial" w:eastAsia="Arial" w:hAnsi="Arial"/>
          <w:sz w:val="22"/>
          <w:szCs w:val="22"/>
        </w:rPr>
        <w:t xml:space="preserve">Unread Alerts panel — high-risk notifications requiring action</w:t>
      </w:r>
    </w:p>
    <w:p>
      <w:pPr>
        <w:pStyle w:val="ListParagraph"/>
        <w:numPr>
          <w:ilvl w:val="0"/>
          <w:numId w:val="2"/>
        </w:numPr>
        <w:spacing w:after="60" w:before="60"/>
      </w:pPr>
      <w:r>
        <w:rPr>
          <w:rFonts w:ascii="Arial" w:cs="Arial" w:eastAsia="Arial" w:hAnsi="Arial"/>
          <w:sz w:val="22"/>
          <w:szCs w:val="22"/>
        </w:rPr>
        <w:t xml:space="preserve">7-day risk trend sparkline</w:t>
      </w:r>
    </w:p>
    <w:p>
      <w:pPr>
        <w:pStyle w:val="ListParagraph"/>
        <w:numPr>
          <w:ilvl w:val="0"/>
          <w:numId w:val="2"/>
        </w:numPr>
        <w:spacing w:after="60" w:before="60"/>
      </w:pPr>
      <w:r>
        <w:rPr>
          <w:rFonts w:ascii="Arial" w:cs="Arial" w:eastAsia="Arial" w:hAnsi="Arial"/>
          <w:sz w:val="22"/>
          <w:szCs w:val="22"/>
        </w:rPr>
        <w:t xml:space="preserve">Quick actions: [+ New Analysis], [View Patients], [Download Reports]</w:t>
      </w:r>
    </w:p>
    <w:p>
      <w:pPr>
        <w:pStyle w:val="ListParagraph"/>
        <w:numPr>
          <w:ilvl w:val="0"/>
          <w:numId w:val="2"/>
        </w:numPr>
        <w:spacing w:after="60" w:before="60"/>
      </w:pPr>
      <w:r>
        <w:rPr>
          <w:rFonts w:ascii="Arial" w:cs="Arial" w:eastAsia="Arial" w:hAnsi="Arial"/>
          <w:sz w:val="22"/>
          <w:szCs w:val="22"/>
        </w:rPr>
        <w:t xml:space="preserve">Model health badge — current model version and status</w:t>
      </w:r>
    </w:p>
    <w:p>
      <w:pPr>
        <w:spacing w:after="80" w:before="80"/>
      </w:pPr>
      <w:r>
        <w:t xml:space="preserve"/>
      </w:r>
    </w:p>
    <w:p>
      <w:pPr>
        <w:pStyle w:val="Heading3"/>
        <w:spacing w:after="100" w:before="200"/>
      </w:pPr>
      <w:r>
        <w:rPr>
          <w:rFonts w:ascii="Arial" w:cs="Arial" w:eastAsia="Arial" w:hAnsi="Arial"/>
          <w:b/>
          <w:bCs/>
          <w:color w:val="1B3A6B"/>
          <w:sz w:val="22"/>
          <w:szCs w:val="22"/>
        </w:rPr>
        <w:t xml:space="preserve">2.2.2 Clinician Permitted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Route</w:t>
            </w:r>
          </w:p>
        </w:tc>
        <w:tc>
          <w:tcPr>
            <w:tcW w:type="dxa" w:w="234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Access</w:t>
            </w:r>
          </w:p>
        </w:tc>
        <w:tc>
          <w:tcPr>
            <w:tcW w:type="dxa" w:w="390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/dashboard</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Full</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Clinician-specific layout</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/patients</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Own patients only</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Filtered to clinician's patient_id list</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/patients/[id]</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Own patients only</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403 if accessing another clinician's patient</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/analysis/new</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Full</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Manual + CSV (single patient)</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/analysis/[id]</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Own analyses only</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403 on access to other patients</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/reports</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Own reports only</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Filter by clinician_id</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/alerts</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Full</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Can mark resolved with notes</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/benchmarks</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Read-only</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Cohort comparison for own patients</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/research/batch</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Blocked</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Redirect to /dashboard with message</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/research/export</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Blocked</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Redirect to /dashboard with message</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Blocked</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403 page</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/audit</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Own actions only</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Filtered to own user_id</w:t>
            </w:r>
          </w:p>
        </w:tc>
      </w:tr>
    </w:tbl>
    <w:p>
      <w:pPr>
        <w:spacing w:after="80" w:before="80"/>
      </w:pPr>
      <w:r>
        <w:t xml:space="preserve"/>
      </w:r>
    </w:p>
    <w:p>
      <w:pPr>
        <w:pStyle w:val="Heading2"/>
        <w:spacing w:after="120" w:before="280"/>
      </w:pPr>
      <w:r>
        <w:rPr>
          <w:rFonts w:ascii="Arial" w:cs="Arial" w:eastAsia="Arial" w:hAnsi="Arial"/>
          <w:b/>
          <w:bCs/>
          <w:color w:val="0D7377"/>
          <w:sz w:val="26"/>
          <w:szCs w:val="26"/>
        </w:rPr>
        <w:t xml:space="preserve">2.3 Researcher Role — Full Specification</w:t>
      </w:r>
    </w:p>
    <w:p>
      <w:pPr>
        <w:pStyle w:val="Heading3"/>
        <w:spacing w:after="100" w:before="200"/>
      </w:pPr>
      <w:r>
        <w:rPr>
          <w:rFonts w:ascii="Arial" w:cs="Arial" w:eastAsia="Arial" w:hAnsi="Arial"/>
          <w:b/>
          <w:bCs/>
          <w:color w:val="1B3A6B"/>
          <w:sz w:val="22"/>
          <w:szCs w:val="22"/>
        </w:rPr>
        <w:t xml:space="preserve">2.3.1 Researcher Dashboard</w:t>
      </w:r>
    </w:p>
    <w:p>
      <w:pPr>
        <w:spacing w:after="80" w:before="80"/>
      </w:pPr>
      <w:r>
        <w:rPr>
          <w:rFonts w:ascii="Arial" w:cs="Arial" w:eastAsia="Arial" w:hAnsi="Arial"/>
          <w:sz w:val="22"/>
          <w:szCs w:val="22"/>
        </w:rPr>
        <w:t xml:space="preserve">Route: /dashboard (role-gated to show researcher-specific layout)</w:t>
      </w:r>
    </w:p>
    <w:p>
      <w:pPr>
        <w:pStyle w:val="ListParagraph"/>
        <w:numPr>
          <w:ilvl w:val="0"/>
          <w:numId w:val="2"/>
        </w:numPr>
        <w:spacing w:after="60" w:before="60"/>
      </w:pPr>
      <w:r>
        <w:rPr>
          <w:rFonts w:ascii="Arial" w:cs="Arial" w:eastAsia="Arial" w:hAnsi="Arial"/>
          <w:sz w:val="22"/>
          <w:szCs w:val="22"/>
        </w:rPr>
        <w:t xml:space="preserve">Stats cards: Batches Submitted, Total Samples Processed, Exports Downloaded, Last Active</w:t>
      </w:r>
    </w:p>
    <w:p>
      <w:pPr>
        <w:pStyle w:val="ListParagraph"/>
        <w:numPr>
          <w:ilvl w:val="0"/>
          <w:numId w:val="2"/>
        </w:numPr>
        <w:spacing w:after="60" w:before="60"/>
      </w:pPr>
      <w:r>
        <w:rPr>
          <w:rFonts w:ascii="Arial" w:cs="Arial" w:eastAsia="Arial" w:hAnsi="Arial"/>
          <w:sz w:val="22"/>
          <w:szCs w:val="22"/>
        </w:rPr>
        <w:t xml:space="preserve">Batch Jobs panel — status of running and recent batch jobs with progress bars</w:t>
      </w:r>
    </w:p>
    <w:p>
      <w:pPr>
        <w:pStyle w:val="ListParagraph"/>
        <w:numPr>
          <w:ilvl w:val="0"/>
          <w:numId w:val="2"/>
        </w:numPr>
        <w:spacing w:after="60" w:before="60"/>
      </w:pPr>
      <w:r>
        <w:rPr>
          <w:rFonts w:ascii="Arial" w:cs="Arial" w:eastAsia="Arial" w:hAnsi="Arial"/>
          <w:sz w:val="22"/>
          <w:szCs w:val="22"/>
        </w:rPr>
        <w:t xml:space="preserve">Cohort distribution summary — aggregate risk tier breakdown across hospital data</w:t>
      </w:r>
    </w:p>
    <w:p>
      <w:pPr>
        <w:pStyle w:val="ListParagraph"/>
        <w:numPr>
          <w:ilvl w:val="0"/>
          <w:numId w:val="2"/>
        </w:numPr>
        <w:spacing w:after="60" w:before="60"/>
      </w:pPr>
      <w:r>
        <w:rPr>
          <w:rFonts w:ascii="Arial" w:cs="Arial" w:eastAsia="Arial" w:hAnsi="Arial"/>
          <w:sz w:val="22"/>
          <w:szCs w:val="22"/>
        </w:rPr>
        <w:t xml:space="preserve">Quick actions: [+ New Batch Upload], [View Cohort Benchmarks], [Export Data]</w:t>
      </w:r>
    </w:p>
    <w:p>
      <w:pPr>
        <w:pStyle w:val="ListParagraph"/>
        <w:numPr>
          <w:ilvl w:val="0"/>
          <w:numId w:val="2"/>
        </w:numPr>
        <w:spacing w:after="60" w:before="60"/>
      </w:pPr>
      <w:r>
        <w:rPr>
          <w:rFonts w:ascii="Arial" w:cs="Arial" w:eastAsia="Arial" w:hAnsi="Arial"/>
          <w:sz w:val="22"/>
          <w:szCs w:val="22"/>
        </w:rPr>
        <w:t xml:space="preserve">No patient list, no individual prediction cards, no alert panels</w:t>
      </w:r>
    </w:p>
    <w:p>
      <w:pPr>
        <w:spacing w:after="80" w:before="80"/>
      </w:pPr>
      <w:r>
        <w:t xml:space="preserve"/>
      </w:r>
    </w:p>
    <w:p>
      <w:pPr>
        <w:pStyle w:val="Heading3"/>
        <w:spacing w:after="100" w:before="200"/>
      </w:pPr>
      <w:r>
        <w:rPr>
          <w:rFonts w:ascii="Arial" w:cs="Arial" w:eastAsia="Arial" w:hAnsi="Arial"/>
          <w:b/>
          <w:bCs/>
          <w:color w:val="1B3A6B"/>
          <w:sz w:val="22"/>
          <w:szCs w:val="22"/>
        </w:rPr>
        <w:t xml:space="preserve">2.3.2 Researcher Permitted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Route</w:t>
            </w:r>
          </w:p>
        </w:tc>
        <w:tc>
          <w:tcPr>
            <w:tcW w:type="dxa" w:w="234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Access</w:t>
            </w:r>
          </w:p>
        </w:tc>
        <w:tc>
          <w:tcPr>
            <w:tcW w:type="dxa" w:w="390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/dashboard</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Research layout</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Aggregate-focused, no patient PII</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/research/batch</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Full</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Primary workflow — batch CSV upload</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/research/export</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Full</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Anonymized aggregate data export</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/benchmarks</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Full</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Population-level distribution charts</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/docs</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Full</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API docs, CSV format guide, model card</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/patients</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Blocked</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Redirect — PII restriction</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/patients/[id]</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Blocked</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403 — individual patient record</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/analysis/new</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Blocked</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Individual analysis not permitted</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/analysis/[id]</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Blocked</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Individual results blocked</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/reports</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Blocked</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PDF reports tied to patient PII</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/alerts</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Blocked</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Clinical alerts not researcher-facing</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Blocked</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functions restricted</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/audit</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Own actions only</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Own batch submissions only</w:t>
            </w:r>
          </w:p>
        </w:tc>
      </w:tr>
    </w:tbl>
    <w:p>
      <w:pPr>
        <w:spacing w:after="80" w:before="80"/>
      </w:pPr>
      <w:r>
        <w:t xml:space="preserve"/>
      </w:r>
    </w:p>
    <w:p>
      <w:pPr>
        <w:pStyle w:val="Heading3"/>
        <w:spacing w:after="100" w:before="200"/>
      </w:pPr>
      <w:r>
        <w:rPr>
          <w:rFonts w:ascii="Arial" w:cs="Arial" w:eastAsia="Arial" w:hAnsi="Arial"/>
          <w:b/>
          <w:bCs/>
          <w:color w:val="1B3A6B"/>
          <w:sz w:val="22"/>
          <w:szCs w:val="22"/>
        </w:rPr>
        <w:t xml:space="preserve">2.3.3 Researcher-Specific Features</w:t>
      </w:r>
    </w:p>
    <w:p>
      <w:pPr>
        <w:spacing w:after="80" w:before="80"/>
      </w:pPr>
      <w:r>
        <w:rPr>
          <w:rFonts w:ascii="Arial" w:cs="Arial" w:eastAsia="Arial" w:hAnsi="Arial"/>
          <w:sz w:val="22"/>
          <w:szCs w:val="22"/>
        </w:rPr>
        <w:t xml:space="preserve">The following capabilities are exclusive to the Researcher role and are not available to Clinicians: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351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351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Technical Implementation</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Batch CSV Upload (up to 500 rows)</w:t>
            </w:r>
          </w:p>
        </w:tc>
        <w:tc>
          <w:tcPr>
            <w:tcW w:type="dxa" w:w="351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Upload multi-patient CSVs for bulk analysis as defined in PRD v3.0</w:t>
            </w:r>
          </w:p>
        </w:tc>
        <w:tc>
          <w:tcPr>
            <w:tcW w:type="dxa" w:w="351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Existing /research/batch route + Celery async job queue</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Batch Job History</w:t>
            </w:r>
          </w:p>
        </w:tc>
        <w:tc>
          <w:tcPr>
            <w:tcW w:type="dxa" w:w="351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View all past batch submissions with status, row counts, error rates, and timestamps</w:t>
            </w:r>
          </w:p>
        </w:tc>
        <w:tc>
          <w:tcPr>
            <w:tcW w:type="dxa" w:w="351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/api/research/jobs — filtered by researcher user_id</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Anonymized Data Export</w:t>
            </w:r>
          </w:p>
        </w:tc>
        <w:tc>
          <w:tcPr>
            <w:tcW w:type="dxa" w:w="351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Download aggregate anonymized results dataset (no patient_id, no PII columns)</w:t>
            </w:r>
          </w:p>
        </w:tc>
        <w:tc>
          <w:tcPr>
            <w:tcW w:type="dxa" w:w="351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/api/research/export — strips patient_id, replaces with synthetic IDs</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Population Cohort Charts</w:t>
            </w:r>
          </w:p>
        </w:tc>
        <w:tc>
          <w:tcPr>
            <w:tcW w:type="dxa" w:w="351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View microbiome distribution charts across the full hospital cohort, segmented by risk tier</w:t>
            </w:r>
          </w:p>
        </w:tc>
        <w:tc>
          <w:tcPr>
            <w:tcW w:type="dxa" w:w="351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/api/benchmarks — returns aggregate distributions</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Batch Results Download</w:t>
            </w:r>
          </w:p>
        </w:tc>
        <w:tc>
          <w:tcPr>
            <w:tcW w:type="dxa" w:w="351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Download prediction results for each batch as a CSV with appended probability columns</w:t>
            </w:r>
          </w:p>
        </w:tc>
        <w:tc>
          <w:tcPr>
            <w:tcW w:type="dxa" w:w="351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/api/upload/csv/jobs/{job_id}/results</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Model Card &amp; API Docs</w:t>
            </w:r>
          </w:p>
        </w:tc>
        <w:tc>
          <w:tcPr>
            <w:tcW w:type="dxa" w:w="351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Access full ML model documentation, feature reference, and API specification</w:t>
            </w:r>
          </w:p>
        </w:tc>
        <w:tc>
          <w:tcPr>
            <w:tcW w:type="dxa" w:w="351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/docs page — public within authenticated users</w:t>
            </w:r>
          </w:p>
        </w:tc>
      </w:tr>
    </w:tbl>
    <w:p>
      <w:pPr>
        <w:spacing w:after="80" w:before="80"/>
      </w:pPr>
      <w:r>
        <w:t xml:space="preserve"/>
      </w:r>
    </w:p>
    <w:p>
      <w:pPr>
        <w:pStyle w:val="Heading2"/>
        <w:spacing w:after="120" w:before="280"/>
      </w:pPr>
      <w:r>
        <w:rPr>
          <w:rFonts w:ascii="Arial" w:cs="Arial" w:eastAsia="Arial" w:hAnsi="Arial"/>
          <w:b/>
          <w:bCs/>
          <w:color w:val="0D7377"/>
          <w:sz w:val="26"/>
          <w:szCs w:val="26"/>
        </w:rPr>
        <w:t xml:space="preserve">2.4 Role Enforcement — Technical Implementation</w:t>
      </w:r>
    </w:p>
    <w:p>
      <w:pPr>
        <w:pStyle w:val="Heading3"/>
        <w:spacing w:after="100" w:before="200"/>
      </w:pPr>
      <w:r>
        <w:rPr>
          <w:rFonts w:ascii="Arial" w:cs="Arial" w:eastAsia="Arial" w:hAnsi="Arial"/>
          <w:b/>
          <w:bCs/>
          <w:color w:val="1B3A6B"/>
          <w:sz w:val="22"/>
          <w:szCs w:val="22"/>
        </w:rPr>
        <w:t xml:space="preserve">2.4.1 Frontend Route Guards</w:t>
      </w:r>
    </w:p>
    <w:p>
      <w:pPr>
        <w:spacing w:after="80" w:before="80"/>
      </w:pPr>
      <w:r>
        <w:rPr>
          <w:rFonts w:ascii="Arial" w:cs="Arial" w:eastAsia="Arial" w:hAnsi="Arial"/>
          <w:sz w:val="22"/>
          <w:szCs w:val="22"/>
        </w:rPr>
        <w:t xml:space="preserve">Implement a RoleGuard higher-order component (HOC) using NextAuth session role field:</w:t>
      </w:r>
    </w:p>
    <w:p>
      <w:pPr>
        <w:spacing w:after="80" w:before="80"/>
      </w:pPr>
      <w:r>
        <w:t xml:space="preserve"/>
      </w:r>
    </w:p>
    <w:p>
      <w:pPr>
        <w:pBdr>
          <w:left w:val="single" w:color="0D7377" w:sz="8" w:space="4"/>
        </w:pBdr>
        <w:shd w:fill="F5F5F5" w:val="clear"/>
        <w:spacing w:after="80" w:before="80"/>
      </w:pPr>
      <w:r>
        <w:rPr>
          <w:rFonts w:ascii="Courier New" w:cs="Courier New" w:eastAsia="Courier New" w:hAnsi="Courier New"/>
          <w:color w:val="333333"/>
          <w:sz w:val="18"/>
          <w:szCs w:val="18"/>
        </w:rPr>
        <w:t xml:space="preserve">// Role guard pattern (Next.js App Router)</w:t>
      </w:r>
      <w:r>
        <w:rPr>
          <w:rFonts w:ascii="Courier New" w:cs="Courier New" w:eastAsia="Courier New" w:hAnsi="Courier New"/>
          <w:sz w:val="18"/>
          <w:szCs w:val="18"/>
        </w:rPr>
        <w:br/>
        <w:t xml:space="preserve">const withRole = (Component, allowedRoles) =&gt; {</w:t>
      </w:r>
      <w:r>
        <w:rPr>
          <w:rFonts w:ascii="Courier New" w:cs="Courier New" w:eastAsia="Courier New" w:hAnsi="Courier New"/>
          <w:sz w:val="18"/>
          <w:szCs w:val="18"/>
        </w:rPr>
        <w:br/>
        <w:t xml:space="preserve">  const { data: session } = useSession();</w:t>
      </w:r>
      <w:r>
        <w:rPr>
          <w:rFonts w:ascii="Courier New" w:cs="Courier New" w:eastAsia="Courier New" w:hAnsi="Courier New"/>
          <w:sz w:val="18"/>
          <w:szCs w:val="18"/>
        </w:rPr>
        <w:br/>
        <w:t xml:space="preserve">  if (!allowedRoles.includes(session?.user?.role))</w:t>
      </w:r>
      <w:r>
        <w:rPr>
          <w:rFonts w:ascii="Courier New" w:cs="Courier New" w:eastAsia="Courier New" w:hAnsi="Courier New"/>
          <w:sz w:val="18"/>
          <w:szCs w:val="18"/>
        </w:rPr>
        <w:br/>
        <w:t xml:space="preserve">    return redirect('/dashboard?error=unauthorized');</w:t>
      </w:r>
      <w:r>
        <w:rPr>
          <w:rFonts w:ascii="Courier New" w:cs="Courier New" w:eastAsia="Courier New" w:hAnsi="Courier New"/>
          <w:sz w:val="18"/>
          <w:szCs w:val="18"/>
        </w:rPr>
        <w:br/>
        <w:t xml:space="preserve">  return &lt;Component /&gt;;</w:t>
      </w:r>
      <w:r>
        <w:rPr>
          <w:rFonts w:ascii="Courier New" w:cs="Courier New" w:eastAsia="Courier New" w:hAnsi="Courier New"/>
          <w:sz w:val="18"/>
          <w:szCs w:val="18"/>
        </w:rPr>
        <w:br/>
        <w:t xml:space="preserve">}</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JWT token must include role field: { user_id, email, role: 'clinician'|'researcher'|'admin', hospital_id }</w:t>
      </w:r>
    </w:p>
    <w:p>
      <w:pPr>
        <w:pStyle w:val="ListParagraph"/>
        <w:numPr>
          <w:ilvl w:val="0"/>
          <w:numId w:val="2"/>
        </w:numPr>
        <w:spacing w:after="60" w:before="60"/>
      </w:pPr>
      <w:r>
        <w:rPr>
          <w:rFonts w:ascii="Arial" w:cs="Arial" w:eastAsia="Arial" w:hAnsi="Arial"/>
          <w:sz w:val="22"/>
          <w:szCs w:val="22"/>
        </w:rPr>
        <w:t xml:space="preserve">NextAuth session callback extends session with role from DB on every token refresh</w:t>
      </w:r>
    </w:p>
    <w:p>
      <w:pPr>
        <w:pStyle w:val="ListParagraph"/>
        <w:numPr>
          <w:ilvl w:val="0"/>
          <w:numId w:val="2"/>
        </w:numPr>
        <w:spacing w:after="60" w:before="60"/>
      </w:pPr>
      <w:r>
        <w:rPr>
          <w:rFonts w:ascii="Arial" w:cs="Arial" w:eastAsia="Arial" w:hAnsi="Arial"/>
          <w:sz w:val="22"/>
          <w:szCs w:val="22"/>
        </w:rPr>
        <w:t xml:space="preserve">Navigation sidebar renders links conditionally based on session.user.role</w:t>
      </w:r>
    </w:p>
    <w:p>
      <w:pPr>
        <w:pStyle w:val="ListParagraph"/>
        <w:numPr>
          <w:ilvl w:val="0"/>
          <w:numId w:val="2"/>
        </w:numPr>
        <w:spacing w:after="60" w:before="60"/>
      </w:pPr>
      <w:r>
        <w:rPr>
          <w:rFonts w:ascii="Arial" w:cs="Arial" w:eastAsia="Arial" w:hAnsi="Arial"/>
          <w:sz w:val="22"/>
          <w:szCs w:val="22"/>
        </w:rPr>
        <w:t xml:space="preserve">Blocked routes return a friendly 403 component with explanation message, not a blank page</w:t>
      </w:r>
    </w:p>
    <w:p>
      <w:pPr>
        <w:spacing w:after="80" w:before="80"/>
      </w:pPr>
      <w:r>
        <w:t xml:space="preserve"/>
      </w:r>
    </w:p>
    <w:p>
      <w:pPr>
        <w:pStyle w:val="Heading3"/>
        <w:spacing w:after="100" w:before="200"/>
      </w:pPr>
      <w:r>
        <w:rPr>
          <w:rFonts w:ascii="Arial" w:cs="Arial" w:eastAsia="Arial" w:hAnsi="Arial"/>
          <w:b/>
          <w:bCs/>
          <w:color w:val="1B3A6B"/>
          <w:sz w:val="22"/>
          <w:szCs w:val="22"/>
        </w:rPr>
        <w:t xml:space="preserve">2.4.2 Backend API Guards</w:t>
      </w:r>
    </w:p>
    <w:p>
      <w:pPr>
        <w:spacing w:after="80" w:before="80"/>
      </w:pPr>
      <w:r>
        <w:rPr>
          <w:rFonts w:ascii="Arial" w:cs="Arial" w:eastAsia="Arial" w:hAnsi="Arial"/>
          <w:sz w:val="22"/>
          <w:szCs w:val="22"/>
        </w:rPr>
        <w:t xml:space="preserve">All FastAPI endpoints enforce role-based access via a dependency:</w:t>
      </w:r>
    </w:p>
    <w:p>
      <w:pPr>
        <w:pStyle w:val="ListParagraph"/>
        <w:numPr>
          <w:ilvl w:val="0"/>
          <w:numId w:val="2"/>
        </w:numPr>
        <w:spacing w:after="60" w:before="60"/>
      </w:pPr>
      <w:r>
        <w:rPr>
          <w:rFonts w:ascii="Arial" w:cs="Arial" w:eastAsia="Arial" w:hAnsi="Arial"/>
          <w:sz w:val="22"/>
          <w:szCs w:val="22"/>
        </w:rPr>
        <w:t xml:space="preserve">Dependency function get_current_user() decodes JWT, fetches user record, returns user object with role</w:t>
      </w:r>
    </w:p>
    <w:p>
      <w:pPr>
        <w:pStyle w:val="ListParagraph"/>
        <w:numPr>
          <w:ilvl w:val="0"/>
          <w:numId w:val="2"/>
        </w:numPr>
        <w:spacing w:after="60" w:before="60"/>
      </w:pPr>
      <w:r>
        <w:rPr>
          <w:rFonts w:ascii="Arial" w:cs="Arial" w:eastAsia="Arial" w:hAnsi="Arial"/>
          <w:sz w:val="22"/>
          <w:szCs w:val="22"/>
        </w:rPr>
        <w:t xml:space="preserve">Dependency require_role('clinician', 'admin') raises HTTP 403 if role not in allowed list</w:t>
      </w:r>
    </w:p>
    <w:p>
      <w:pPr>
        <w:pStyle w:val="ListParagraph"/>
        <w:numPr>
          <w:ilvl w:val="0"/>
          <w:numId w:val="2"/>
        </w:numPr>
        <w:spacing w:after="60" w:before="60"/>
      </w:pPr>
      <w:r>
        <w:rPr>
          <w:rFonts w:ascii="Arial" w:cs="Arial" w:eastAsia="Arial" w:hAnsi="Arial"/>
          <w:sz w:val="22"/>
          <w:szCs w:val="22"/>
        </w:rPr>
        <w:t xml:space="preserve">Patient-scoped endpoints additionally verify patient.clinician_id == current_user.id</w:t>
      </w:r>
    </w:p>
    <w:p>
      <w:pPr>
        <w:pStyle w:val="ListParagraph"/>
        <w:numPr>
          <w:ilvl w:val="0"/>
          <w:numId w:val="2"/>
        </w:numPr>
        <w:spacing w:after="60" w:before="60"/>
      </w:pPr>
      <w:r>
        <w:rPr>
          <w:rFonts w:ascii="Arial" w:cs="Arial" w:eastAsia="Arial" w:hAnsi="Arial"/>
          <w:sz w:val="22"/>
          <w:szCs w:val="22"/>
        </w:rPr>
        <w:t xml:space="preserve">Researcher endpoints strip PII before returning data — patient_id replaced with anonymized code</w:t>
      </w:r>
    </w:p>
    <w:p>
      <w:pPr>
        <w:pStyle w:val="ListParagraph"/>
        <w:numPr>
          <w:ilvl w:val="0"/>
          <w:numId w:val="2"/>
        </w:numPr>
        <w:spacing w:after="60" w:before="60"/>
      </w:pPr>
      <w:r>
        <w:rPr>
          <w:rFonts w:ascii="Arial" w:cs="Arial" w:eastAsia="Arial" w:hAnsi="Arial"/>
          <w:sz w:val="22"/>
          <w:szCs w:val="22"/>
        </w:rPr>
        <w:t xml:space="preserve">Audit log entry created on every 403 attempt with action=UNAUTHORIZED_ACCESS</w:t>
      </w:r>
    </w:p>
    <w:p>
      <w:pPr>
        <w:spacing w:after="80" w:before="80"/>
      </w:pPr>
      <w:r>
        <w:t xml:space="preserve"/>
      </w:r>
    </w:p>
    <w:p>
      <w:pPr>
        <w:pStyle w:val="Heading3"/>
        <w:spacing w:after="100" w:before="200"/>
      </w:pPr>
      <w:r>
        <w:rPr>
          <w:rFonts w:ascii="Arial" w:cs="Arial" w:eastAsia="Arial" w:hAnsi="Arial"/>
          <w:b/>
          <w:bCs/>
          <w:color w:val="1B3A6B"/>
          <w:sz w:val="22"/>
          <w:szCs w:val="22"/>
        </w:rPr>
        <w:t xml:space="preserve">2.4.3 Database — Role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234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68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role</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ENUM('admin', 'clinician', 'researcher')</w:t>
            </w:r>
          </w:p>
        </w:tc>
        <w:tc>
          <w:tcPr>
            <w:tcW w:type="dxa" w:w="46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 NULL. Set at account creation. Changeable only by admin.</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is_active</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BOOLEAN</w:t>
            </w:r>
          </w:p>
        </w:tc>
        <w:tc>
          <w:tcPr>
            <w:tcW w:type="dxa" w:w="46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Default TRUE. Deactivated users cannot log in.</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invited_by</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 (FK → users.id)</w:t>
            </w:r>
          </w:p>
        </w:tc>
        <w:tc>
          <w:tcPr>
            <w:tcW w:type="dxa" w:w="46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Tracks which admin created this account.</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last_login_at</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w:t>
            </w:r>
          </w:p>
        </w:tc>
        <w:tc>
          <w:tcPr>
            <w:tcW w:type="dxa" w:w="46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Updated on each successful login.</w:t>
            </w:r>
          </w:p>
        </w:tc>
      </w:tr>
    </w:tbl>
    <w:p>
      <w:pPr>
        <w:spacing w:after="80" w:before="80"/>
      </w:pPr>
      <w:r>
        <w:t xml:space="preserve"/>
      </w:r>
    </w:p>
    <w:p>
      <w:pPr>
        <w:pStyle w:val="Heading2"/>
        <w:spacing w:after="120" w:before="280"/>
      </w:pPr>
      <w:r>
        <w:rPr>
          <w:rFonts w:ascii="Arial" w:cs="Arial" w:eastAsia="Arial" w:hAnsi="Arial"/>
          <w:b/>
          <w:bCs/>
          <w:color w:val="0D7377"/>
          <w:sz w:val="26"/>
          <w:szCs w:val="26"/>
        </w:rPr>
        <w:t xml:space="preserve">2.5 UI Components — Role-Conditional Navigation</w:t>
      </w:r>
    </w:p>
    <w:p>
      <w:pPr>
        <w:spacing w:after="80" w:before="80"/>
      </w:pPr>
      <w:r>
        <w:rPr>
          <w:rFonts w:ascii="Arial" w:cs="Arial" w:eastAsia="Arial" w:hAnsi="Arial"/>
          <w:sz w:val="22"/>
          <w:szCs w:val="22"/>
        </w:rPr>
        <w:t xml:space="preserve">The sidebar navigation component must render role-appropriate links. Specification: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1560"/>
        <w:gridCol w:w="2340"/>
      </w:tblGrid>
      <w:tr>
        <w:trPr>
          <w:tblHeader/>
        </w:trPr>
        <w:tc>
          <w:tcPr>
            <w:tcW w:type="dxa" w:w="312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Nav Item</w:t>
            </w:r>
          </w:p>
        </w:tc>
        <w:tc>
          <w:tcPr>
            <w:tcW w:type="dxa" w:w="234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Icon</w:t>
            </w:r>
          </w:p>
        </w:tc>
        <w:tc>
          <w:tcPr>
            <w:tcW w:type="dxa" w:w="156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Admin</w:t>
            </w:r>
          </w:p>
        </w:tc>
        <w:tc>
          <w:tcPr>
            <w:tcW w:type="dxa" w:w="234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Clinician</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Dashboard</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LayoutDashboard</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Patients</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Users</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New Analysis</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FlaskConical</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Reports</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FileText</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Alerts</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Bell</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Cohort Benchmarks</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BarChart2</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Audit Log</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ShieldCheck</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Own only</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Batch Upload</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Upload</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Data Export</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Download</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 Users</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UserCog</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 Settings</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Settings</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Read-only</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Docs</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BookOpen</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bl>
    <w:p>
      <w:pPr>
        <w:spacing w:after="80" w:before="80"/>
      </w:pPr>
      <w:r>
        <w:t xml:space="preserve"/>
      </w:r>
    </w:p>
    <w:p>
      <w:pPr>
        <w:spacing w:after="80" w:before="80"/>
      </w:pPr>
      <w:r>
        <w:rPr>
          <w:rFonts w:ascii="Arial" w:cs="Arial" w:eastAsia="Arial" w:hAnsi="Arial"/>
          <w:sz w:val="22"/>
          <w:szCs w:val="22"/>
        </w:rPr>
        <w:t xml:space="preserve">Note: A separate researcher-specific nav table (replacing the clinician column with researcher) should be implemented in the sidebar component logic. The table above covers Admin and Clinician. Researcher sees: Dashboard, Batch Upload, Data Export, Cohort Benchmarks, Docs, Audit (own), and is blocked from all others.</w:t>
      </w:r>
    </w:p>
    <w:p>
      <w:r>
        <w:br w:type="page"/>
      </w:r>
    </w:p>
    <w:p>
      <w:pPr>
        <w:pStyle w:val="Heading1"/>
        <w:spacing w:after="160" w:before="360"/>
      </w:pPr>
      <w:r>
        <w:rPr>
          <w:rFonts w:ascii="Arial" w:cs="Arial" w:eastAsia="Arial" w:hAnsi="Arial"/>
          <w:b/>
          <w:bCs/>
          <w:color w:val="1B3A6B"/>
          <w:sz w:val="32"/>
          <w:szCs w:val="32"/>
        </w:rPr>
        <w:t xml:space="preserve">3. Module B — Admin User Management</w:t>
      </w:r>
    </w:p>
    <w:p>
      <w:pPr>
        <w:pStyle w:val="Heading2"/>
        <w:spacing w:after="120" w:before="280"/>
      </w:pPr>
      <w:r>
        <w:rPr>
          <w:rFonts w:ascii="Arial" w:cs="Arial" w:eastAsia="Arial" w:hAnsi="Arial"/>
          <w:b/>
          <w:bCs/>
          <w:color w:val="0D7377"/>
          <w:sz w:val="26"/>
          <w:szCs w:val="26"/>
        </w:rPr>
        <w:t xml:space="preserve">3.1 Current State &amp; Gap</w:t>
      </w:r>
    </w:p>
    <w:p>
      <w:pPr>
        <w:spacing w:after="80" w:before="80"/>
      </w:pPr>
      <w:r>
        <w:rPr>
          <w:rFonts w:ascii="Arial" w:cs="Arial" w:eastAsia="Arial" w:hAnsi="Arial"/>
          <w:sz w:val="22"/>
          <w:szCs w:val="22"/>
        </w:rPr>
        <w:t xml:space="preserve">The /admin/users route exists in the site map across v1.0–v3.0 PRDs but has never been fully specified or implemented. The existing mention only states: 'Invite clinicians, assign roles, deactivate users.' No UI flow, API contract, or data model has been defined. Admins currently cannot onboard new clinicians or researchers through the platform.</w:t>
      </w:r>
    </w:p>
    <w:p>
      <w:pPr>
        <w:spacing w:after="80" w:before="80"/>
      </w:pPr>
      <w:r>
        <w:t xml:space="preserve"/>
      </w:r>
    </w:p>
    <w:p>
      <w:pPr>
        <w:spacing w:after="80" w:before="80"/>
      </w:pPr>
      <w:r>
        <w:rPr>
          <w:rFonts w:ascii="Arial" w:cs="Arial" w:eastAsia="Arial" w:hAnsi="Arial"/>
          <w:sz w:val="22"/>
          <w:szCs w:val="22"/>
        </w:rPr>
        <w:t xml:space="preserve">This section fully specifies the Admin User Management module as a production-ready feature.</w:t>
      </w:r>
    </w:p>
    <w:p>
      <w:pPr>
        <w:pStyle w:val="Heading2"/>
        <w:spacing w:after="120" w:before="280"/>
      </w:pPr>
      <w:r>
        <w:rPr>
          <w:rFonts w:ascii="Arial" w:cs="Arial" w:eastAsia="Arial" w:hAnsi="Arial"/>
          <w:b/>
          <w:bCs/>
          <w:color w:val="0D7377"/>
          <w:sz w:val="26"/>
          <w:szCs w:val="26"/>
        </w:rPr>
        <w:t xml:space="preserve">3.2 User Lifecycle — States &amp; Transitions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State</w:t>
            </w:r>
          </w:p>
        </w:tc>
        <w:tc>
          <w:tcPr>
            <w:tcW w:type="dxa" w:w="351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351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 to Enter This State</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Invited</w:t>
            </w:r>
          </w:p>
        </w:tc>
        <w:tc>
          <w:tcPr>
            <w:tcW w:type="dxa" w:w="351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Account created by admin. Invitation email sent. User has not yet set password.</w:t>
            </w:r>
          </w:p>
        </w:tc>
        <w:tc>
          <w:tcPr>
            <w:tcW w:type="dxa" w:w="351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creates account via Add User form</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Active</w:t>
            </w:r>
          </w:p>
        </w:tc>
        <w:tc>
          <w:tcPr>
            <w:tcW w:type="dxa" w:w="351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 has accepted invitation, set password, and can log in.</w:t>
            </w:r>
          </w:p>
        </w:tc>
        <w:tc>
          <w:tcPr>
            <w:tcW w:type="dxa" w:w="351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 clicks invite link and completes onboarding</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Deactivated</w:t>
            </w:r>
          </w:p>
        </w:tc>
        <w:tc>
          <w:tcPr>
            <w:tcW w:type="dxa" w:w="351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 cannot log in. Data and records preserved. Reversible.</w:t>
            </w:r>
          </w:p>
        </w:tc>
        <w:tc>
          <w:tcPr>
            <w:tcW w:type="dxa" w:w="351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clicks Deactivate on user record</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Reinvited</w:t>
            </w:r>
          </w:p>
        </w:tc>
        <w:tc>
          <w:tcPr>
            <w:tcW w:type="dxa" w:w="351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new invitation email has been sent to an Invited (expired) user.</w:t>
            </w:r>
          </w:p>
        </w:tc>
        <w:tc>
          <w:tcPr>
            <w:tcW w:type="dxa" w:w="351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clicks Resend Invite on a pending user</w:t>
            </w:r>
          </w:p>
        </w:tc>
      </w:tr>
    </w:tbl>
    <w:p>
      <w:pPr>
        <w:spacing w:after="80" w:before="80"/>
      </w:pPr>
      <w:r>
        <w:t xml:space="preserve"/>
      </w:r>
    </w:p>
    <w:p>
      <w:pPr>
        <w:pStyle w:val="Heading2"/>
        <w:spacing w:after="120" w:before="280"/>
      </w:pPr>
      <w:r>
        <w:rPr>
          <w:rFonts w:ascii="Arial" w:cs="Arial" w:eastAsia="Arial" w:hAnsi="Arial"/>
          <w:b/>
          <w:bCs/>
          <w:color w:val="0D7377"/>
          <w:sz w:val="26"/>
          <w:szCs w:val="26"/>
        </w:rPr>
        <w:t xml:space="preserve">3.3 /admin/users Page — Full UI Specification</w:t>
      </w:r>
    </w:p>
    <w:p>
      <w:pPr>
        <w:pStyle w:val="Heading3"/>
        <w:spacing w:after="100" w:before="200"/>
      </w:pPr>
      <w:r>
        <w:rPr>
          <w:rFonts w:ascii="Arial" w:cs="Arial" w:eastAsia="Arial" w:hAnsi="Arial"/>
          <w:b/>
          <w:bCs/>
          <w:color w:val="1B3A6B"/>
          <w:sz w:val="22"/>
          <w:szCs w:val="22"/>
        </w:rPr>
        <w:t xml:space="preserve">3.3.1 User List Table</w:t>
      </w:r>
    </w:p>
    <w:p>
      <w:pPr>
        <w:spacing w:after="80" w:before="80"/>
      </w:pPr>
      <w:r>
        <w:rPr>
          <w:rFonts w:ascii="Arial" w:cs="Arial" w:eastAsia="Arial" w:hAnsi="Arial"/>
          <w:sz w:val="22"/>
          <w:szCs w:val="22"/>
        </w:rPr>
        <w:t xml:space="preserve">The main view of /admin/users shows all users in the hospital. Specification:</w:t>
      </w:r>
    </w:p>
    <w:p>
      <w:pPr>
        <w:pStyle w:val="ListParagraph"/>
        <w:numPr>
          <w:ilvl w:val="0"/>
          <w:numId w:val="2"/>
        </w:numPr>
        <w:spacing w:after="60" w:before="60"/>
      </w:pPr>
      <w:r>
        <w:rPr>
          <w:rFonts w:ascii="Arial" w:cs="Arial" w:eastAsia="Arial" w:hAnsi="Arial"/>
          <w:sz w:val="22"/>
          <w:szCs w:val="22"/>
        </w:rPr>
        <w:t xml:space="preserve">Columns: Name, Email, Role (badge), Status (Active/Invited/Deactivated), Last Login, Date Added, Actions</w:t>
      </w:r>
    </w:p>
    <w:p>
      <w:pPr>
        <w:pStyle w:val="ListParagraph"/>
        <w:numPr>
          <w:ilvl w:val="0"/>
          <w:numId w:val="2"/>
        </w:numPr>
        <w:spacing w:after="60" w:before="60"/>
      </w:pPr>
      <w:r>
        <w:rPr>
          <w:rFonts w:ascii="Arial" w:cs="Arial" w:eastAsia="Arial" w:hAnsi="Arial"/>
          <w:sz w:val="22"/>
          <w:szCs w:val="22"/>
        </w:rPr>
        <w:t xml:space="preserve">Role badges: Clinician = blue pill, Researcher = teal pill, Admin = navy pill</w:t>
      </w:r>
    </w:p>
    <w:p>
      <w:pPr>
        <w:pStyle w:val="ListParagraph"/>
        <w:numPr>
          <w:ilvl w:val="0"/>
          <w:numId w:val="2"/>
        </w:numPr>
        <w:spacing w:after="60" w:before="60"/>
      </w:pPr>
      <w:r>
        <w:rPr>
          <w:rFonts w:ascii="Arial" w:cs="Arial" w:eastAsia="Arial" w:hAnsi="Arial"/>
          <w:sz w:val="22"/>
          <w:szCs w:val="22"/>
        </w:rPr>
        <w:t xml:space="preserve">Status badges: Active = green, Invited = amber, Deactivated = red/gray</w:t>
      </w:r>
    </w:p>
    <w:p>
      <w:pPr>
        <w:pStyle w:val="ListParagraph"/>
        <w:numPr>
          <w:ilvl w:val="0"/>
          <w:numId w:val="2"/>
        </w:numPr>
        <w:spacing w:after="60" w:before="60"/>
      </w:pPr>
      <w:r>
        <w:rPr>
          <w:rFonts w:ascii="Arial" w:cs="Arial" w:eastAsia="Arial" w:hAnsi="Arial"/>
          <w:sz w:val="22"/>
          <w:szCs w:val="22"/>
        </w:rPr>
        <w:t xml:space="preserve">Search bar — filter by name or email (client-side for &lt;= 100 users; server-side for larger lists)</w:t>
      </w:r>
    </w:p>
    <w:p>
      <w:pPr>
        <w:pStyle w:val="ListParagraph"/>
        <w:numPr>
          <w:ilvl w:val="0"/>
          <w:numId w:val="2"/>
        </w:numPr>
        <w:spacing w:after="60" w:before="60"/>
      </w:pPr>
      <w:r>
        <w:rPr>
          <w:rFonts w:ascii="Arial" w:cs="Arial" w:eastAsia="Arial" w:hAnsi="Arial"/>
          <w:sz w:val="22"/>
          <w:szCs w:val="22"/>
        </w:rPr>
        <w:t xml:space="preserve">Filter dropdown — filter by Role and/or Status</w:t>
      </w:r>
    </w:p>
    <w:p>
      <w:pPr>
        <w:pStyle w:val="ListParagraph"/>
        <w:numPr>
          <w:ilvl w:val="0"/>
          <w:numId w:val="2"/>
        </w:numPr>
        <w:spacing w:after="60" w:before="60"/>
      </w:pPr>
      <w:r>
        <w:rPr>
          <w:rFonts w:ascii="Arial" w:cs="Arial" w:eastAsia="Arial" w:hAnsi="Arial"/>
          <w:sz w:val="22"/>
          <w:szCs w:val="22"/>
        </w:rPr>
        <w:t xml:space="preserve">Pagination — 25 users per page with next/prev controls</w:t>
      </w:r>
    </w:p>
    <w:p>
      <w:pPr>
        <w:pStyle w:val="ListParagraph"/>
        <w:numPr>
          <w:ilvl w:val="0"/>
          <w:numId w:val="2"/>
        </w:numPr>
        <w:spacing w:after="60" w:before="60"/>
      </w:pPr>
      <w:r>
        <w:rPr>
          <w:rFonts w:ascii="Arial" w:cs="Arial" w:eastAsia="Arial" w:hAnsi="Arial"/>
          <w:sz w:val="22"/>
          <w:szCs w:val="22"/>
        </w:rPr>
        <w:t xml:space="preserve">Primary action button: [+ Add User] — top right, opens Add User modal</w:t>
      </w:r>
    </w:p>
    <w:p>
      <w:pPr>
        <w:spacing w:after="80" w:before="80"/>
      </w:pPr>
      <w:r>
        <w:t xml:space="preserve"/>
      </w:r>
    </w:p>
    <w:p>
      <w:pPr>
        <w:pStyle w:val="Heading3"/>
        <w:spacing w:after="100" w:before="200"/>
      </w:pPr>
      <w:r>
        <w:rPr>
          <w:rFonts w:ascii="Arial" w:cs="Arial" w:eastAsia="Arial" w:hAnsi="Arial"/>
          <w:b/>
          <w:bCs/>
          <w:color w:val="1B3A6B"/>
          <w:sz w:val="22"/>
          <w:szCs w:val="22"/>
        </w:rPr>
        <w:t xml:space="preserve">3.3.2 Actions Per User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234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Availability</w:t>
            </w:r>
          </w:p>
        </w:tc>
        <w:tc>
          <w:tcPr>
            <w:tcW w:type="dxa" w:w="468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Behaviour</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View Profile</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users</w:t>
            </w:r>
          </w:p>
        </w:tc>
        <w:tc>
          <w:tcPr>
            <w:tcW w:type="dxa" w:w="46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Expand inline panel — shows full user details, activity stats, last 5 audit entries</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Edit Role</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Active users</w:t>
            </w:r>
          </w:p>
        </w:tc>
        <w:tc>
          <w:tcPr>
            <w:tcW w:type="dxa" w:w="46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Dropdown to change role. Requires confirmation modal. Cannot change own role.</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Deactivate</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Active users</w:t>
            </w:r>
          </w:p>
        </w:tc>
        <w:tc>
          <w:tcPr>
            <w:tcW w:type="dxa" w:w="46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Confirmation modal: 'This will immediately revoke this user's access. Continue?' Sets is_active=false. JWT invalidated.</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Reactivate</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Deactivated users</w:t>
            </w:r>
          </w:p>
        </w:tc>
        <w:tc>
          <w:tcPr>
            <w:tcW w:type="dxa" w:w="46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Sets is_active=true. User can log in again immediately.</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Resend Invite</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Invited (pending) users</w:t>
            </w:r>
          </w:p>
        </w:tc>
        <w:tc>
          <w:tcPr>
            <w:tcW w:type="dxa" w:w="46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Regenerates invite token. Sends new invite email. Old token invalidated.</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View Audit</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users</w:t>
            </w:r>
          </w:p>
        </w:tc>
        <w:tc>
          <w:tcPr>
            <w:tcW w:type="dxa" w:w="46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Navigates to /audit filtered to this user's activity</w:t>
            </w:r>
          </w:p>
        </w:tc>
      </w:tr>
    </w:tbl>
    <w:p>
      <w:pPr>
        <w:spacing w:after="80" w:before="80"/>
      </w:pPr>
      <w:r>
        <w:t xml:space="preserve"/>
      </w:r>
    </w:p>
    <w:p>
      <w:pPr>
        <w:pStyle w:val="Heading2"/>
        <w:spacing w:after="120" w:before="280"/>
      </w:pPr>
      <w:r>
        <w:rPr>
          <w:rFonts w:ascii="Arial" w:cs="Arial" w:eastAsia="Arial" w:hAnsi="Arial"/>
          <w:b/>
          <w:bCs/>
          <w:color w:val="0D7377"/>
          <w:sz w:val="26"/>
          <w:szCs w:val="26"/>
        </w:rPr>
        <w:t xml:space="preserve">3.4 Add User Flow — Step by Step</w:t>
      </w:r>
    </w:p>
    <w:p>
      <w:pPr>
        <w:pStyle w:val="Heading3"/>
        <w:spacing w:after="100" w:before="200"/>
      </w:pPr>
      <w:r>
        <w:rPr>
          <w:rFonts w:ascii="Arial" w:cs="Arial" w:eastAsia="Arial" w:hAnsi="Arial"/>
          <w:b/>
          <w:bCs/>
          <w:color w:val="1B3A6B"/>
          <w:sz w:val="22"/>
          <w:szCs w:val="22"/>
        </w:rPr>
        <w:t xml:space="preserve">3.4.1 Add User Modal</w:t>
      </w:r>
    </w:p>
    <w:p>
      <w:pPr>
        <w:spacing w:after="80" w:before="80"/>
      </w:pPr>
      <w:r>
        <w:rPr>
          <w:rFonts w:ascii="Arial" w:cs="Arial" w:eastAsia="Arial" w:hAnsi="Arial"/>
          <w:sz w:val="22"/>
          <w:szCs w:val="22"/>
        </w:rPr>
        <w:t xml:space="preserve">Triggered by [+ Add User] button. A modal dialog (not a separate page) with the following fields: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rPr>
          <w:tblHeader/>
        </w:trPr>
        <w:tc>
          <w:tcPr>
            <w:tcW w:type="dxa" w:w="234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56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56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c>
          <w:tcPr>
            <w:tcW w:type="dxa" w:w="390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Validation</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First Name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 input</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Yes</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2–50 characters, letters only</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Last Name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 input</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Yes</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2–50 characters, letters only</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Email Address</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Email input</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Yes</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Valid email format. Must be unique in hospital. Max 100 chars.</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Role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Dropdown (single select)</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Yes</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Options: Clinician, Researcher. Admin cannot invite another Admin via this flow.</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Department (optional)</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 input</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E.g. Gastroenterology, Psychiatry, Research Lab. Max 100 chars.</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Welcome Message (optional)</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Textarea</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Custom text prepended to the invitation email. Max 500 chars.</w:t>
            </w:r>
          </w:p>
        </w:tc>
      </w:tr>
    </w:tbl>
    <w:p>
      <w:pPr>
        <w:spacing w:after="80" w:before="80"/>
      </w:pPr>
      <w:r>
        <w:t xml:space="preserve"/>
      </w:r>
    </w:p>
    <w:p>
      <w:pPr>
        <w:spacing w:after="80" w:before="80"/>
      </w:pPr>
      <w:r>
        <w:rPr>
          <w:rFonts w:ascii="Arial" w:cs="Arial" w:eastAsia="Arial" w:hAnsi="Arial"/>
          <w:sz w:val="22"/>
          <w:szCs w:val="22"/>
        </w:rPr>
        <w:t xml:space="preserve">Modal actions: [Cancel] dismisses modal. [Send Invitation] triggers user creation + email.</w:t>
      </w:r>
    </w:p>
    <w:p>
      <w:pPr>
        <w:spacing w:after="80" w:before="80"/>
      </w:pPr>
      <w:r>
        <w:t xml:space="preserve"/>
      </w:r>
    </w:p>
    <w:p>
      <w:pPr>
        <w:pStyle w:val="Heading3"/>
        <w:spacing w:after="100" w:before="200"/>
      </w:pPr>
      <w:r>
        <w:rPr>
          <w:rFonts w:ascii="Arial" w:cs="Arial" w:eastAsia="Arial" w:hAnsi="Arial"/>
          <w:b/>
          <w:bCs/>
          <w:color w:val="1B3A6B"/>
          <w:sz w:val="22"/>
          <w:szCs w:val="22"/>
        </w:rPr>
        <w:t xml:space="preserve">3.4.2 Backend — Account Creation Flow</w:t>
      </w:r>
    </w:p>
    <w:p>
      <w:pPr>
        <w:pStyle w:val="ListParagraph"/>
        <w:numPr>
          <w:ilvl w:val="0"/>
          <w:numId w:val="2"/>
        </w:numPr>
        <w:spacing w:after="60" w:before="60"/>
      </w:pPr>
      <w:r>
        <w:rPr>
          <w:rFonts w:ascii="Arial" w:cs="Arial" w:eastAsia="Arial" w:hAnsi="Arial"/>
          <w:sz w:val="22"/>
          <w:szCs w:val="22"/>
        </w:rPr>
        <w:t xml:space="preserve">POST /api/admin/users called with form payload</w:t>
      </w:r>
    </w:p>
    <w:p>
      <w:pPr>
        <w:pStyle w:val="ListParagraph"/>
        <w:numPr>
          <w:ilvl w:val="0"/>
          <w:numId w:val="2"/>
        </w:numPr>
        <w:spacing w:after="60" w:before="60"/>
      </w:pPr>
      <w:r>
        <w:rPr>
          <w:rFonts w:ascii="Arial" w:cs="Arial" w:eastAsia="Arial" w:hAnsi="Arial"/>
          <w:sz w:val="22"/>
          <w:szCs w:val="22"/>
        </w:rPr>
        <w:t xml:space="preserve">Validate email uniqueness in hospital — return HTTP 409 if duplicate</w:t>
      </w:r>
    </w:p>
    <w:p>
      <w:pPr>
        <w:pStyle w:val="ListParagraph"/>
        <w:numPr>
          <w:ilvl w:val="0"/>
          <w:numId w:val="2"/>
        </w:numPr>
        <w:spacing w:after="60" w:before="60"/>
      </w:pPr>
      <w:r>
        <w:rPr>
          <w:rFonts w:ascii="Arial" w:cs="Arial" w:eastAsia="Arial" w:hAnsi="Arial"/>
          <w:sz w:val="22"/>
          <w:szCs w:val="22"/>
        </w:rPr>
        <w:t xml:space="preserve">Create user record in DB: status='invited', is_active=true, password_hash=null</w:t>
      </w:r>
    </w:p>
    <w:p>
      <w:pPr>
        <w:pStyle w:val="ListParagraph"/>
        <w:numPr>
          <w:ilvl w:val="0"/>
          <w:numId w:val="2"/>
        </w:numPr>
        <w:spacing w:after="60" w:before="60"/>
      </w:pPr>
      <w:r>
        <w:rPr>
          <w:rFonts w:ascii="Arial" w:cs="Arial" w:eastAsia="Arial" w:hAnsi="Arial"/>
          <w:sz w:val="22"/>
          <w:szCs w:val="22"/>
        </w:rPr>
        <w:t xml:space="preserve">Generate invite token: secure random 64-char token, stored as invite_token (hashed) in users table with invite_expires_at = now() + 72 hours</w:t>
      </w:r>
    </w:p>
    <w:p>
      <w:pPr>
        <w:pStyle w:val="ListParagraph"/>
        <w:numPr>
          <w:ilvl w:val="0"/>
          <w:numId w:val="2"/>
        </w:numPr>
        <w:spacing w:after="60" w:before="60"/>
      </w:pPr>
      <w:r>
        <w:rPr>
          <w:rFonts w:ascii="Arial" w:cs="Arial" w:eastAsia="Arial" w:hAnsi="Arial"/>
          <w:sz w:val="22"/>
          <w:szCs w:val="22"/>
        </w:rPr>
        <w:t xml:space="preserve">Send invitation email via SendGrid/SMTP with magic link: https://{domain}/accept-invite?token={raw_token}</w:t>
      </w:r>
    </w:p>
    <w:p>
      <w:pPr>
        <w:pStyle w:val="ListParagraph"/>
        <w:numPr>
          <w:ilvl w:val="0"/>
          <w:numId w:val="2"/>
        </w:numPr>
        <w:spacing w:after="60" w:before="60"/>
      </w:pPr>
      <w:r>
        <w:rPr>
          <w:rFonts w:ascii="Arial" w:cs="Arial" w:eastAsia="Arial" w:hAnsi="Arial"/>
          <w:sz w:val="22"/>
          <w:szCs w:val="22"/>
        </w:rPr>
        <w:t xml:space="preserve">Audit log entry: action=USER_INVITE, resource_type=user, resource_id=new_user.id</w:t>
      </w:r>
    </w:p>
    <w:p>
      <w:pPr>
        <w:pStyle w:val="ListParagraph"/>
        <w:numPr>
          <w:ilvl w:val="0"/>
          <w:numId w:val="2"/>
        </w:numPr>
        <w:spacing w:after="60" w:before="60"/>
      </w:pPr>
      <w:r>
        <w:rPr>
          <w:rFonts w:ascii="Arial" w:cs="Arial" w:eastAsia="Arial" w:hAnsi="Arial"/>
          <w:sz w:val="22"/>
          <w:szCs w:val="22"/>
        </w:rPr>
        <w:t xml:space="preserve">Return 201 Created with { user_id, email, role, status:'invited' }</w:t>
      </w:r>
    </w:p>
    <w:p>
      <w:pPr>
        <w:spacing w:after="80" w:before="80"/>
      </w:pPr>
      <w:r>
        <w:t xml:space="preserve"/>
      </w:r>
    </w:p>
    <w:p>
      <w:pPr>
        <w:pStyle w:val="Heading3"/>
        <w:spacing w:after="100" w:before="200"/>
      </w:pPr>
      <w:r>
        <w:rPr>
          <w:rFonts w:ascii="Arial" w:cs="Arial" w:eastAsia="Arial" w:hAnsi="Arial"/>
          <w:b/>
          <w:bCs/>
          <w:color w:val="1B3A6B"/>
          <w:sz w:val="22"/>
          <w:szCs w:val="22"/>
        </w:rPr>
        <w:t xml:space="preserve">3.4.3 Invite Acceptance Flow — New User Onboarding</w:t>
      </w:r>
    </w:p>
    <w:p>
      <w:pPr>
        <w:spacing w:after="80" w:before="80"/>
      </w:pPr>
      <w:r>
        <w:rPr>
          <w:rFonts w:ascii="Arial" w:cs="Arial" w:eastAsia="Arial" w:hAnsi="Arial"/>
          <w:sz w:val="22"/>
          <w:szCs w:val="22"/>
        </w:rPr>
        <w:t xml:space="preserve">Route: /accept-invite?token={token}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120"/>
        <w:gridCol w:w="5460"/>
      </w:tblGrid>
      <w:tr>
        <w:trPr>
          <w:tblHeader/>
        </w:trPr>
        <w:tc>
          <w:tcPr>
            <w:tcW w:type="dxa" w:w="78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312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Screen</w:t>
            </w:r>
          </w:p>
        </w:tc>
        <w:tc>
          <w:tcPr>
            <w:tcW w:type="dxa" w:w="546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w:t>
            </w:r>
          </w:p>
        </w:tc>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Token validation</w:t>
            </w:r>
          </w:p>
        </w:tc>
        <w:tc>
          <w:tcPr>
            <w:tcW w:type="dxa" w:w="54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/api/auth/invite/{token} — verify token hash, check not expired. If invalid/expired: show 'Invitation expired — contact your admin' page.</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w:t>
            </w:r>
          </w:p>
        </w:tc>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Account setup page</w:t>
            </w:r>
          </w:p>
        </w:tc>
        <w:tc>
          <w:tcPr>
            <w:tcW w:type="dxa" w:w="54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Show form with pre-filled name and email (read-only). Fields: Create Password, Confirm Password. Password rules: min 8 chars, 1 uppercase, 1 number, 1 special char.</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w:t>
            </w:r>
          </w:p>
        </w:tc>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Submit</w:t>
            </w:r>
          </w:p>
        </w:tc>
        <w:tc>
          <w:tcPr>
            <w:tcW w:type="dxa" w:w="54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 /api/auth/accept-invite — hashes password, sets status='active', clears invite_token, sets invite_accepted_at.</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w:t>
            </w:r>
          </w:p>
        </w:tc>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Auto-login</w:t>
            </w:r>
          </w:p>
        </w:tc>
        <w:tc>
          <w:tcPr>
            <w:tcW w:type="dxa" w:w="54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NextAuth creates session. Redirects to /onboarding (first-login wizard defined in v2.0 PRD) based on role.</w:t>
            </w:r>
          </w:p>
        </w:tc>
      </w:tr>
    </w:tbl>
    <w:p>
      <w:pPr>
        <w:spacing w:after="80" w:before="80"/>
      </w:pPr>
      <w:r>
        <w:t xml:space="preserve"/>
      </w:r>
    </w:p>
    <w:p>
      <w:pPr>
        <w:pStyle w:val="Heading2"/>
        <w:spacing w:after="120" w:before="280"/>
      </w:pPr>
      <w:r>
        <w:rPr>
          <w:rFonts w:ascii="Arial" w:cs="Arial" w:eastAsia="Arial" w:hAnsi="Arial"/>
          <w:b/>
          <w:bCs/>
          <w:color w:val="0D7377"/>
          <w:sz w:val="26"/>
          <w:szCs w:val="26"/>
        </w:rPr>
        <w:t xml:space="preserve">3.5 New API Endpoints — Admin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2340"/>
        <w:gridCol w:w="3900"/>
      </w:tblGrid>
      <w:tr>
        <w:trPr>
          <w:tblHeader/>
        </w:trPr>
        <w:tc>
          <w:tcPr>
            <w:tcW w:type="dxa" w:w="78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34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234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 Required</w:t>
            </w:r>
          </w:p>
        </w:tc>
        <w:tc>
          <w:tcPr>
            <w:tcW w:type="dxa" w:w="390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/api/admin/users</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List all users in hospital. Supports ?role=&amp;status=&amp;search= query params. Paginated (25/page).</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/api/admin/users</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 new user + send invitation email. Body: { first_name, last_name, email, role, department?, welcome_message? }</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/api/admin/users/{id}</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full user profile: details, last 5 audit entries, activity stats.</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PATCH</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/api/admin/users/{id}</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 role or department. Body: { role?, department? }. Cannot update own role.</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/api/admin/users/{id}/deactivate</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Set is_active=false. Invalidate active sessions. Log to audit.</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/api/admin/users/{id}/reactivate</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Set is_active=true. User can log in again.</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/api/admin/users/{id}/resend-invite</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Regenerate invite token. Send new email. Old token invalidated.</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/api/auth/invite/{token}</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Public</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Validate invite token. Returns { valid: bool, email, first_name, role } or error.</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/api/auth/accept-invite</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Public</w:t>
            </w:r>
          </w:p>
        </w:tc>
        <w:tc>
          <w:tcPr>
            <w:tcW w:type="dxa" w:w="390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Complete account setup. Body: { token, password }. Sets account active.</w:t>
            </w:r>
          </w:p>
        </w:tc>
      </w:tr>
    </w:tbl>
    <w:p>
      <w:pPr>
        <w:spacing w:after="80" w:before="80"/>
      </w:pPr>
      <w:r>
        <w:t xml:space="preserve"/>
      </w:r>
    </w:p>
    <w:p>
      <w:pPr>
        <w:pStyle w:val="Heading2"/>
        <w:spacing w:after="120" w:before="280"/>
      </w:pPr>
      <w:r>
        <w:rPr>
          <w:rFonts w:ascii="Arial" w:cs="Arial" w:eastAsia="Arial" w:hAnsi="Arial"/>
          <w:b/>
          <w:bCs/>
          <w:color w:val="0D7377"/>
          <w:sz w:val="26"/>
          <w:szCs w:val="26"/>
        </w:rPr>
        <w:t xml:space="preserve">3.6 Database Schema — User Management Tables</w:t>
      </w:r>
    </w:p>
    <w:p>
      <w:pPr>
        <w:pStyle w:val="Heading3"/>
        <w:spacing w:after="100" w:before="200"/>
      </w:pPr>
      <w:r>
        <w:rPr>
          <w:rFonts w:ascii="Arial" w:cs="Arial" w:eastAsia="Arial" w:hAnsi="Arial"/>
          <w:b/>
          <w:bCs/>
          <w:color w:val="1B3A6B"/>
          <w:sz w:val="22"/>
          <w:szCs w:val="22"/>
        </w:rPr>
        <w:t xml:space="preserve">3.6.1 Updated 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234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 + Constraints</w:t>
            </w:r>
          </w:p>
        </w:tc>
        <w:tc>
          <w:tcPr>
            <w:tcW w:type="dxa" w:w="468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id</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 PRIMARY KEY DEFAULT gen_random_uuid()</w:t>
            </w:r>
          </w:p>
        </w:tc>
        <w:tc>
          <w:tcPr>
            <w:tcW w:type="dxa" w:w="46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Immutable unique identifier</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hospital_id</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 NOT NULL FK → hospitals.id</w:t>
            </w:r>
          </w:p>
        </w:tc>
        <w:tc>
          <w:tcPr>
            <w:tcW w:type="dxa" w:w="46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Multi-tenancy scoping</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first_name</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VARCHAR(50) NOT NULL</w:t>
            </w:r>
          </w:p>
        </w:tc>
        <w:tc>
          <w:tcPr>
            <w:tcW w:type="dxa" w:w="46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last_name</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VARCHAR(50) NOT NULL</w:t>
            </w:r>
          </w:p>
        </w:tc>
        <w:tc>
          <w:tcPr>
            <w:tcW w:type="dxa" w:w="46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email</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VARCHAR(100) UNIQUE NOT NULL</w:t>
            </w:r>
          </w:p>
        </w:tc>
        <w:tc>
          <w:tcPr>
            <w:tcW w:type="dxa" w:w="46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Unique per hospital</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password_hash</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VARCHAR(255)</w:t>
            </w:r>
          </w:p>
        </w:tc>
        <w:tc>
          <w:tcPr>
            <w:tcW w:type="dxa" w:w="46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NULL until invite accepted</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role</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ENUM('admin','clinician','researcher') NOT NULL</w:t>
            </w:r>
          </w:p>
        </w:tc>
        <w:tc>
          <w:tcPr>
            <w:tcW w:type="dxa" w:w="46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Set at creation. Changeable by admin only.</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department</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VARCHAR(100)</w:t>
            </w:r>
          </w:p>
        </w:tc>
        <w:tc>
          <w:tcPr>
            <w:tcW w:type="dxa" w:w="46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Optional. E.g. Gastroenterology</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status</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ENUM('invited','active','deactivated') NOT NULL DEFAULT 'invited'</w:t>
            </w:r>
          </w:p>
        </w:tc>
        <w:tc>
          <w:tcPr>
            <w:tcW w:type="dxa" w:w="46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Lifecycle state</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is_active</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BOOLEAN NOT NULL DEFAULT TRUE</w:t>
            </w:r>
          </w:p>
        </w:tc>
        <w:tc>
          <w:tcPr>
            <w:tcW w:type="dxa" w:w="46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Fast login check — false blocks all auth</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invite_token_hash</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VARCHAR(255)</w:t>
            </w:r>
          </w:p>
        </w:tc>
        <w:tc>
          <w:tcPr>
            <w:tcW w:type="dxa" w:w="46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Hashed invite token. NULL after acceptance.</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invite_expires_at</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w:t>
            </w:r>
          </w:p>
        </w:tc>
        <w:tc>
          <w:tcPr>
            <w:tcW w:type="dxa" w:w="46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72 hours from invite creation</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invite_accepted_at</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w:t>
            </w:r>
          </w:p>
        </w:tc>
        <w:tc>
          <w:tcPr>
            <w:tcW w:type="dxa" w:w="46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Set when user completes account setup</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invited_by</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 FK → users.id</w:t>
            </w:r>
          </w:p>
        </w:tc>
        <w:tc>
          <w:tcPr>
            <w:tcW w:type="dxa" w:w="46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who created this account</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last_login_at</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w:t>
            </w:r>
          </w:p>
        </w:tc>
        <w:tc>
          <w:tcPr>
            <w:tcW w:type="dxa" w:w="46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Updated on each successful login</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created_at</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 NOT NULL DEFAULT now()</w:t>
            </w:r>
          </w:p>
        </w:tc>
        <w:tc>
          <w:tcPr>
            <w:tcW w:type="dxa" w:w="46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updated_at</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 NOT NULL DEFAULT now()</w:t>
            </w:r>
          </w:p>
        </w:tc>
        <w:tc>
          <w:tcPr>
            <w:tcW w:type="dxa" w:w="46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Updated via trigger on any change</w:t>
            </w:r>
          </w:p>
        </w:tc>
      </w:tr>
    </w:tbl>
    <w:p>
      <w:pPr>
        <w:spacing w:after="80" w:before="80"/>
      </w:pPr>
      <w:r>
        <w:t xml:space="preserve"/>
      </w:r>
    </w:p>
    <w:p>
      <w:pPr>
        <w:pStyle w:val="Heading2"/>
        <w:spacing w:after="120" w:before="280"/>
      </w:pPr>
      <w:r>
        <w:rPr>
          <w:rFonts w:ascii="Arial" w:cs="Arial" w:eastAsia="Arial" w:hAnsi="Arial"/>
          <w:b/>
          <w:bCs/>
          <w:color w:val="0D7377"/>
          <w:sz w:val="26"/>
          <w:szCs w:val="26"/>
        </w:rPr>
        <w:t xml:space="preserve">3.7 Invitation Email — Template Specification</w:t>
      </w:r>
    </w:p>
    <w:p>
      <w:pPr>
        <w:spacing w:after="80" w:before="80"/>
      </w:pPr>
      <w:r>
        <w:rPr>
          <w:rFonts w:ascii="Arial" w:cs="Arial" w:eastAsia="Arial" w:hAnsi="Arial"/>
          <w:sz w:val="22"/>
          <w:szCs w:val="22"/>
        </w:rPr>
        <w:t xml:space="preserve">The invitation email sent via SendGrid/SMTP must contain:</w:t>
      </w:r>
    </w:p>
    <w:p>
      <w:pPr>
        <w:pStyle w:val="ListParagraph"/>
        <w:numPr>
          <w:ilvl w:val="0"/>
          <w:numId w:val="2"/>
        </w:numPr>
        <w:spacing w:after="60" w:before="60"/>
      </w:pPr>
      <w:r>
        <w:rPr>
          <w:rFonts w:ascii="Arial" w:cs="Arial" w:eastAsia="Arial" w:hAnsi="Arial"/>
          <w:sz w:val="22"/>
          <w:szCs w:val="22"/>
        </w:rPr>
        <w:t xml:space="preserve">Subject: 'You have been invited to NEUROGUT — {Hospital Name}'</w:t>
      </w:r>
    </w:p>
    <w:p>
      <w:pPr>
        <w:pStyle w:val="ListParagraph"/>
        <w:numPr>
          <w:ilvl w:val="0"/>
          <w:numId w:val="2"/>
        </w:numPr>
        <w:spacing w:after="60" w:before="60"/>
      </w:pPr>
      <w:r>
        <w:rPr>
          <w:rFonts w:ascii="Arial" w:cs="Arial" w:eastAsia="Arial" w:hAnsi="Arial"/>
          <w:sz w:val="22"/>
          <w:szCs w:val="22"/>
        </w:rPr>
        <w:t xml:space="preserve">Greeting: 'Hi {First Name},'</w:t>
      </w:r>
    </w:p>
    <w:p>
      <w:pPr>
        <w:pStyle w:val="ListParagraph"/>
        <w:numPr>
          <w:ilvl w:val="0"/>
          <w:numId w:val="2"/>
        </w:numPr>
        <w:spacing w:after="60" w:before="60"/>
      </w:pPr>
      <w:r>
        <w:rPr>
          <w:rFonts w:ascii="Arial" w:cs="Arial" w:eastAsia="Arial" w:hAnsi="Arial"/>
          <w:sz w:val="22"/>
          <w:szCs w:val="22"/>
        </w:rPr>
        <w:t xml:space="preserve">Invited by: '{Inviting Admin Name} from {Hospital Name} has added you to NEUROGUT as a {Role}.'</w:t>
      </w:r>
    </w:p>
    <w:p>
      <w:pPr>
        <w:pStyle w:val="ListParagraph"/>
        <w:numPr>
          <w:ilvl w:val="0"/>
          <w:numId w:val="2"/>
        </w:numPr>
        <w:spacing w:after="60" w:before="60"/>
      </w:pPr>
      <w:r>
        <w:rPr>
          <w:rFonts w:ascii="Arial" w:cs="Arial" w:eastAsia="Arial" w:hAnsi="Arial"/>
          <w:sz w:val="22"/>
          <w:szCs w:val="22"/>
        </w:rPr>
        <w:t xml:space="preserve">Custom welcome message (if provided by admin) — displayed in a highlighted box</w:t>
      </w:r>
    </w:p>
    <w:p>
      <w:pPr>
        <w:pStyle w:val="ListParagraph"/>
        <w:numPr>
          <w:ilvl w:val="0"/>
          <w:numId w:val="2"/>
        </w:numPr>
        <w:spacing w:after="60" w:before="60"/>
      </w:pPr>
      <w:r>
        <w:rPr>
          <w:rFonts w:ascii="Arial" w:cs="Arial" w:eastAsia="Arial" w:hAnsi="Arial"/>
          <w:sz w:val="22"/>
          <w:szCs w:val="22"/>
        </w:rPr>
        <w:t xml:space="preserve">CTA button: [Accept Invitation &amp; Set Password] — links to /accept-invite?token={token}</w:t>
      </w:r>
    </w:p>
    <w:p>
      <w:pPr>
        <w:pStyle w:val="ListParagraph"/>
        <w:numPr>
          <w:ilvl w:val="0"/>
          <w:numId w:val="2"/>
        </w:numPr>
        <w:spacing w:after="60" w:before="60"/>
      </w:pPr>
      <w:r>
        <w:rPr>
          <w:rFonts w:ascii="Arial" w:cs="Arial" w:eastAsia="Arial" w:hAnsi="Arial"/>
          <w:sz w:val="22"/>
          <w:szCs w:val="22"/>
        </w:rPr>
        <w:t xml:space="preserve">Token expiry notice: 'This invitation expires in 72 hours.'</w:t>
      </w:r>
    </w:p>
    <w:p>
      <w:pPr>
        <w:pStyle w:val="ListParagraph"/>
        <w:numPr>
          <w:ilvl w:val="0"/>
          <w:numId w:val="2"/>
        </w:numPr>
        <w:spacing w:after="60" w:before="60"/>
      </w:pPr>
      <w:r>
        <w:rPr>
          <w:rFonts w:ascii="Arial" w:cs="Arial" w:eastAsia="Arial" w:hAnsi="Arial"/>
          <w:sz w:val="22"/>
          <w:szCs w:val="22"/>
        </w:rPr>
        <w:t xml:space="preserve">Support contact: 'If you did not expect this invitation, please ignore this email or contact {admin_email}.'</w:t>
      </w:r>
    </w:p>
    <w:p>
      <w:pPr>
        <w:pStyle w:val="ListParagraph"/>
        <w:numPr>
          <w:ilvl w:val="0"/>
          <w:numId w:val="2"/>
        </w:numPr>
        <w:spacing w:after="60" w:before="60"/>
      </w:pPr>
      <w:r>
        <w:rPr>
          <w:rFonts w:ascii="Arial" w:cs="Arial" w:eastAsia="Arial" w:hAnsi="Arial"/>
          <w:sz w:val="22"/>
          <w:szCs w:val="22"/>
        </w:rPr>
        <w:t xml:space="preserve">Email must be sent within 30 seconds of admin submitting the Add User form</w:t>
      </w:r>
    </w:p>
    <w:p>
      <w:pPr>
        <w:pStyle w:val="ListParagraph"/>
        <w:numPr>
          <w:ilvl w:val="0"/>
          <w:numId w:val="2"/>
        </w:numPr>
        <w:spacing w:after="60" w:before="60"/>
      </w:pPr>
      <w:r>
        <w:rPr>
          <w:rFonts w:ascii="Arial" w:cs="Arial" w:eastAsia="Arial" w:hAnsi="Arial"/>
          <w:sz w:val="22"/>
          <w:szCs w:val="22"/>
        </w:rPr>
        <w:t xml:space="preserve">If email delivery fails: show admin a toast error and retry up to 3 times with exponential backoff</w:t>
      </w:r>
    </w:p>
    <w:p>
      <w:r>
        <w:br w:type="page"/>
      </w:r>
    </w:p>
    <w:p>
      <w:pPr>
        <w:pStyle w:val="Heading1"/>
        <w:spacing w:after="160" w:before="360"/>
      </w:pPr>
      <w:r>
        <w:rPr>
          <w:rFonts w:ascii="Arial" w:cs="Arial" w:eastAsia="Arial" w:hAnsi="Arial"/>
          <w:b/>
          <w:bCs/>
          <w:color w:val="1B3A6B"/>
          <w:sz w:val="32"/>
          <w:szCs w:val="32"/>
        </w:rPr>
        <w:t xml:space="preserve">4. Updated Site Map — v4.0</w:t>
      </w:r>
    </w:p>
    <w:p>
      <w:pPr>
        <w:spacing w:after="80" w:before="80"/>
      </w:pPr>
      <w:r>
        <w:rPr>
          <w:rFonts w:ascii="Arial" w:cs="Arial" w:eastAsia="Arial" w:hAnsi="Arial"/>
          <w:sz w:val="22"/>
          <w:szCs w:val="22"/>
        </w:rPr>
        <w:t xml:space="preserve">The following site map reflects all routes across v1.0–v4.0. New v4.0 routes are marked ✦. Updated routes are marked ✎. Role access is explicitly specified.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rPr>
          <w:tblHeader/>
        </w:trPr>
        <w:tc>
          <w:tcPr>
            <w:tcW w:type="dxa" w:w="312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Route</w:t>
            </w:r>
          </w:p>
        </w:tc>
        <w:tc>
          <w:tcPr>
            <w:tcW w:type="dxa" w:w="156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Admin</w:t>
            </w:r>
          </w:p>
        </w:tc>
        <w:tc>
          <w:tcPr>
            <w:tcW w:type="dxa" w:w="156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Clinician</w:t>
            </w:r>
          </w:p>
        </w:tc>
        <w:tc>
          <w:tcPr>
            <w:tcW w:type="dxa" w:w="156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Researcher</w:t>
            </w:r>
          </w:p>
        </w:tc>
        <w:tc>
          <w:tcPr>
            <w:tcW w:type="dxa" w:w="156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(Landing)</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v1.0</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/login</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v1.0</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/accept-invite  ✦</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v4.0 NEW</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/onboarding</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v2.0</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/dashboard  ✎</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Admin view</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Clinical view</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Research view</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v4.0 Updated</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/patients</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All</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Own only</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v1.0</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/patients/[id]</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All</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Own only</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v1.0</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/analysis/new</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v1.0</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/analysis/[id]</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All</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Own only</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v1.0</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/reports</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All</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Own only</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v1.0</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/benchmarks</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v2.0</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/alerts</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v2.0</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/audit</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All users</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Own only</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Own only</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v2.0</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/research/batch</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v3.0</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/research/export</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v2.0</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/admin/users  ✎</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Full CRUD</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v4.0 Updated</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/admin/settings</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Read-only</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v1.0</w:t>
            </w:r>
          </w:p>
        </w:tc>
      </w:tr>
      <w:tr>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/docs</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v2.0</w:t>
            </w:r>
          </w:p>
        </w:tc>
      </w:tr>
    </w:tbl>
    <w:p>
      <w:pPr>
        <w:spacing w:after="80" w:before="80"/>
      </w:pPr>
      <w:r>
        <w:t xml:space="preserve"/>
      </w:r>
    </w:p>
    <w:p>
      <w:pPr>
        <w:pStyle w:val="Heading1"/>
        <w:spacing w:after="160" w:before="360"/>
      </w:pPr>
      <w:r>
        <w:rPr>
          <w:rFonts w:ascii="Arial" w:cs="Arial" w:eastAsia="Arial" w:hAnsi="Arial"/>
          <w:b/>
          <w:bCs/>
          <w:color w:val="1B3A6B"/>
          <w:sz w:val="32"/>
          <w:szCs w:val="32"/>
        </w:rPr>
        <w:t xml:space="preserve">5. Acceptance Criteria</w:t>
      </w:r>
    </w:p>
    <w:p>
      <w:pPr>
        <w:pStyle w:val="Heading2"/>
        <w:spacing w:after="120" w:before="280"/>
      </w:pPr>
      <w:r>
        <w:rPr>
          <w:rFonts w:ascii="Arial" w:cs="Arial" w:eastAsia="Arial" w:hAnsi="Arial"/>
          <w:b/>
          <w:bCs/>
          <w:color w:val="0D7377"/>
          <w:sz w:val="26"/>
          <w:szCs w:val="26"/>
        </w:rPr>
        <w:t xml:space="preserve">5.1 Module A — Role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460"/>
        <w:gridCol w:w="3120"/>
      </w:tblGrid>
      <w:tr>
        <w:trPr>
          <w:tblHeader/>
        </w:trPr>
        <w:tc>
          <w:tcPr>
            <w:tcW w:type="dxa" w:w="78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546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Acceptance Criterion</w:t>
            </w:r>
          </w:p>
        </w:tc>
        <w:tc>
          <w:tcPr>
            <w:tcW w:type="dxa" w:w="312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Method</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AC-R1</w:t>
            </w:r>
          </w:p>
        </w:tc>
        <w:tc>
          <w:tcPr>
            <w:tcW w:type="dxa" w:w="54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logged-in Researcher cannot access /patients, /analysis/new, /reports, or /alerts — receives friendly 403 page with explanation.</w:t>
            </w:r>
          </w:p>
        </w:tc>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Playwright E2E test</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AC-R2</w:t>
            </w:r>
          </w:p>
        </w:tc>
        <w:tc>
          <w:tcPr>
            <w:tcW w:type="dxa" w:w="54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logged-in Clinician cannot access /research/batch or /research/export — receives redirect to dashboard.</w:t>
            </w:r>
          </w:p>
        </w:tc>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Playwright E2E test</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AC-R3</w:t>
            </w:r>
          </w:p>
        </w:tc>
        <w:tc>
          <w:tcPr>
            <w:tcW w:type="dxa" w:w="54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Backend API endpoints for individual prediction (POST /api/predict) return HTTP 403 for Researcher role JWT.</w:t>
            </w:r>
          </w:p>
        </w:tc>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pytest unit test</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AC-R4</w:t>
            </w:r>
          </w:p>
        </w:tc>
        <w:tc>
          <w:tcPr>
            <w:tcW w:type="dxa" w:w="54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Researcher dashboard shows no patient PII — all patient_ids are anonymized codes.</w:t>
            </w:r>
          </w:p>
        </w:tc>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Manual QA + code review</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AC-R5</w:t>
            </w:r>
          </w:p>
        </w:tc>
        <w:tc>
          <w:tcPr>
            <w:tcW w:type="dxa" w:w="54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Researcher data export strips patient_id and replaces with synthetic research ID before download.</w:t>
            </w:r>
          </w:p>
        </w:tc>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pytest unit test</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AC-R6</w:t>
            </w:r>
          </w:p>
        </w:tc>
        <w:tc>
          <w:tcPr>
            <w:tcW w:type="dxa" w:w="54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Clinician can only view patients where clinician_id = their own user_id — API returns 403 for other patients.</w:t>
            </w:r>
          </w:p>
        </w:tc>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pytest unit test</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AC-R7</w:t>
            </w:r>
          </w:p>
        </w:tc>
        <w:tc>
          <w:tcPr>
            <w:tcW w:type="dxa" w:w="54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Sidebar navigation renders correct links for each role with no broken or unauthorized links visible.</w:t>
            </w:r>
          </w:p>
        </w:tc>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Manual QA — all 3 roles</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AC-R8</w:t>
            </w:r>
          </w:p>
        </w:tc>
        <w:tc>
          <w:tcPr>
            <w:tcW w:type="dxa" w:w="54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Role-gated dashboard shows correct layout variant (clinical vs research) based on JWT role.</w:t>
            </w:r>
          </w:p>
        </w:tc>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Jest component test</w:t>
            </w:r>
          </w:p>
        </w:tc>
      </w:tr>
    </w:tbl>
    <w:p>
      <w:pPr>
        <w:spacing w:after="80" w:before="80"/>
      </w:pPr>
      <w:r>
        <w:t xml:space="preserve"/>
      </w:r>
    </w:p>
    <w:p>
      <w:pPr>
        <w:pStyle w:val="Heading2"/>
        <w:spacing w:after="120" w:before="280"/>
      </w:pPr>
      <w:r>
        <w:rPr>
          <w:rFonts w:ascii="Arial" w:cs="Arial" w:eastAsia="Arial" w:hAnsi="Arial"/>
          <w:b/>
          <w:bCs/>
          <w:color w:val="0D7377"/>
          <w:sz w:val="26"/>
          <w:szCs w:val="26"/>
        </w:rPr>
        <w:t xml:space="preserve">5.2 Module B — Admin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460"/>
        <w:gridCol w:w="3120"/>
      </w:tblGrid>
      <w:tr>
        <w:trPr>
          <w:tblHeader/>
        </w:trPr>
        <w:tc>
          <w:tcPr>
            <w:tcW w:type="dxa" w:w="78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546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Acceptance Criterion</w:t>
            </w:r>
          </w:p>
        </w:tc>
        <w:tc>
          <w:tcPr>
            <w:tcW w:type="dxa" w:w="312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Method</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AC-U1</w:t>
            </w:r>
          </w:p>
        </w:tc>
        <w:tc>
          <w:tcPr>
            <w:tcW w:type="dxa" w:w="54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can create a new Clinician account via the Add User modal — user record appears in /admin/users list with status 'Invited'.</w:t>
            </w:r>
          </w:p>
        </w:tc>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Playwright E2E test</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AC-U2</w:t>
            </w:r>
          </w:p>
        </w:tc>
        <w:tc>
          <w:tcPr>
            <w:tcW w:type="dxa" w:w="54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can create a new Researcher account via the Add User modal — user record appears with correct role badge.</w:t>
            </w:r>
          </w:p>
        </w:tc>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Playwright E2E test</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AC-U3</w:t>
            </w:r>
          </w:p>
        </w:tc>
        <w:tc>
          <w:tcPr>
            <w:tcW w:type="dxa" w:w="54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Invitation email is sent within 30 seconds of account creation — contains correct name, role, hospital, and invite link.</w:t>
            </w:r>
          </w:p>
        </w:tc>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Manual QA + SendGrid log</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AC-U4</w:t>
            </w:r>
          </w:p>
        </w:tc>
        <w:tc>
          <w:tcPr>
            <w:tcW w:type="dxa" w:w="54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Invite link correctly navigates new user to /accept-invite page showing pre-filled name and email.</w:t>
            </w:r>
          </w:p>
        </w:tc>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Playwright E2E test</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AC-U5</w:t>
            </w:r>
          </w:p>
        </w:tc>
        <w:tc>
          <w:tcPr>
            <w:tcW w:type="dxa" w:w="54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New user can set password and complete account setup — account status changes to 'Active'.</w:t>
            </w:r>
          </w:p>
        </w:tc>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Playwright E2E test</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AC-U6</w:t>
            </w:r>
          </w:p>
        </w:tc>
        <w:tc>
          <w:tcPr>
            <w:tcW w:type="dxa" w:w="54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Expired invite token (&gt; 72 hours) shows 'Invitation expired' error page — cannot complete setup.</w:t>
            </w:r>
          </w:p>
        </w:tc>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pytest unit test</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AC-U7</w:t>
            </w:r>
          </w:p>
        </w:tc>
        <w:tc>
          <w:tcPr>
            <w:tcW w:type="dxa" w:w="54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can deactivate an Active user — user's next login attempt fails with 'Account deactivated' message.</w:t>
            </w:r>
          </w:p>
        </w:tc>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Playwright E2E test</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AC-U8</w:t>
            </w:r>
          </w:p>
        </w:tc>
        <w:tc>
          <w:tcPr>
            <w:tcW w:type="dxa" w:w="54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can reactivate a Deactivated user — user can log in again immediately.</w:t>
            </w:r>
          </w:p>
        </w:tc>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Playwright E2E test</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AC-U9</w:t>
            </w:r>
          </w:p>
        </w:tc>
        <w:tc>
          <w:tcPr>
            <w:tcW w:type="dxa" w:w="54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can resend invitation to a pending user — new invite link works, old link is invalidated.</w:t>
            </w:r>
          </w:p>
        </w:tc>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pytest unit test</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AC-U10</w:t>
            </w:r>
          </w:p>
        </w:tc>
        <w:tc>
          <w:tcPr>
            <w:tcW w:type="dxa" w:w="54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cannot change their own role via the Edit Role action.</w:t>
            </w:r>
          </w:p>
        </w:tc>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pytest unit test</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AC-U11</w:t>
            </w:r>
          </w:p>
        </w:tc>
        <w:tc>
          <w:tcPr>
            <w:tcW w:type="dxa" w:w="54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admin user management actions are logged to audit_logs with correct action type and resource_id.</w:t>
            </w:r>
          </w:p>
        </w:tc>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pytest unit test</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AC-U12</w:t>
            </w:r>
          </w:p>
        </w:tc>
        <w:tc>
          <w:tcPr>
            <w:tcW w:type="dxa" w:w="54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Duplicate email submission returns HTTP 409 and shows inline form error 'This email is already registered'.</w:t>
            </w:r>
          </w:p>
        </w:tc>
        <w:tc>
          <w:tcPr>
            <w:tcW w:type="dxa" w:w="31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pytest unit test + Playwright</w:t>
            </w:r>
          </w:p>
        </w:tc>
      </w:tr>
    </w:tbl>
    <w:p>
      <w:pPr>
        <w:spacing w:after="80" w:before="80"/>
      </w:pPr>
      <w:r>
        <w:t xml:space="preserve"/>
      </w:r>
    </w:p>
    <w:p>
      <w:pPr>
        <w:pStyle w:val="Heading1"/>
        <w:spacing w:after="160" w:before="360"/>
      </w:pPr>
      <w:r>
        <w:rPr>
          <w:rFonts w:ascii="Arial" w:cs="Arial" w:eastAsia="Arial" w:hAnsi="Arial"/>
          <w:b/>
          <w:bCs/>
          <w:color w:val="1B3A6B"/>
          <w:sz w:val="32"/>
          <w:szCs w:val="32"/>
        </w:rPr>
        <w:t xml:space="preserve">6. Security Considerations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Area</w:t>
            </w:r>
          </w:p>
        </w:tc>
        <w:tc>
          <w:tcPr>
            <w:tcW w:type="dxa" w:w="702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Invite Token Security</w:t>
            </w:r>
          </w:p>
        </w:tc>
        <w:tc>
          <w:tcPr>
            <w:tcW w:type="dxa" w:w="70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Tokens are cryptographically random (64 chars, secrets.token_urlsafe). Stored as bcrypt hash — never raw in DB. Single-use: invalidated immediately upon acceptance.</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Token Expiry</w:t>
            </w:r>
          </w:p>
        </w:tc>
        <w:tc>
          <w:tcPr>
            <w:tcW w:type="dxa" w:w="70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72-hour expiry enforced server-side. Expired tokens return 410 Gone.</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Password Policy</w:t>
            </w:r>
          </w:p>
        </w:tc>
        <w:tc>
          <w:tcPr>
            <w:tcW w:type="dxa" w:w="70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Minimum 8 chars, 1 uppercase, 1 number, 1 special character. Validated on both frontend (zod) and backend (pydantic).</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Session Invalidation</w:t>
            </w:r>
          </w:p>
        </w:tc>
        <w:tc>
          <w:tcPr>
            <w:tcW w:type="dxa" w:w="70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Deactivating a user must invalidate all active JWT sessions. Implement via a token_version column — increment on deactivation; JWTs with stale version are rejected.</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Role Escalation Prevention</w:t>
            </w:r>
          </w:p>
        </w:tc>
        <w:tc>
          <w:tcPr>
            <w:tcW w:type="dxa" w:w="70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cannot grant Admin role via the Add User form. Changing to Admin role requires direct DB intervention — not exposed in UI.</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PII in Researcher APIs</w:t>
            </w:r>
          </w:p>
        </w:tc>
        <w:tc>
          <w:tcPr>
            <w:tcW w:type="dxa" w:w="70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researcher-facing endpoints must pass through an anonymize() function that replaces patient_id with a deterministic hash (SHA-256 of patient_id + hospital_id salt).</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Audit on Unauthorized Access</w:t>
            </w:r>
          </w:p>
        </w:tc>
        <w:tc>
          <w:tcPr>
            <w:tcW w:type="dxa" w:w="70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Every 403 response logs action=UNAUTHORIZED_ACCESS to audit_logs. Repeated attempts (5+ in 10 min) trigger admin alert.</w:t>
            </w:r>
          </w:p>
        </w:tc>
      </w:tr>
      <w:tr>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CSRF Protection</w:t>
            </w:r>
          </w:p>
        </w:tc>
        <w:tc>
          <w:tcPr>
            <w:tcW w:type="dxa" w:w="702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Invite acceptance form must include CSRF token. NextAuth handles CSRF for session-based flows.</w:t>
            </w:r>
          </w:p>
        </w:tc>
      </w:tr>
    </w:tbl>
    <w:p>
      <w:pPr>
        <w:spacing w:after="80" w:before="80"/>
      </w:pPr>
      <w:r>
        <w:t xml:space="preserve"/>
      </w:r>
    </w:p>
    <w:p>
      <w:pPr>
        <w:pStyle w:val="Heading1"/>
        <w:spacing w:after="160" w:before="360"/>
      </w:pPr>
      <w:r>
        <w:rPr>
          <w:rFonts w:ascii="Arial" w:cs="Arial" w:eastAsia="Arial" w:hAnsi="Arial"/>
          <w:b/>
          <w:bCs/>
          <w:color w:val="1B3A6B"/>
          <w:sz w:val="32"/>
          <w:szCs w:val="32"/>
        </w:rPr>
        <w:t xml:space="preserve">7. Implementation Priority &amp; Suggested Sprint Plan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5460"/>
        <w:gridCol w:w="780"/>
      </w:tblGrid>
      <w:tr>
        <w:trPr>
          <w:tblHeader/>
        </w:trPr>
        <w:tc>
          <w:tcPr>
            <w:tcW w:type="dxa" w:w="78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Sprint</w:t>
            </w:r>
          </w:p>
        </w:tc>
        <w:tc>
          <w:tcPr>
            <w:tcW w:type="dxa" w:w="234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Focus</w:t>
            </w:r>
          </w:p>
        </w:tc>
        <w:tc>
          <w:tcPr>
            <w:tcW w:type="dxa" w:w="546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Tasks</w:t>
            </w:r>
          </w:p>
        </w:tc>
        <w:tc>
          <w:tcPr>
            <w:tcW w:type="dxa" w:w="780"/>
            <w:gridSpan w:val="1"/>
            <w:tcBorders>
              <w:top w:val="single" w:color="CCDDEE" w:sz="1"/>
              <w:left w:val="single" w:color="CCDDEE" w:sz="1"/>
              <w:bottom w:val="single" w:color="CCDDEE" w:sz="1"/>
              <w:right w:val="single" w:color="CCDDEE"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DB &amp; Auth Foundation</w:t>
            </w:r>
          </w:p>
        </w:tc>
        <w:tc>
          <w:tcPr>
            <w:tcW w:type="dxa" w:w="54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 role, status, invite fields to users table. Update JWT/NextAuth session to include role. Implement require_role() FastAPI dependency. Implement token_version session invalidation.</w:t>
            </w:r>
          </w:p>
        </w:tc>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P0</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User Management — Backend</w:t>
            </w:r>
          </w:p>
        </w:tc>
        <w:tc>
          <w:tcPr>
            <w:tcW w:type="dxa" w:w="54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 /api/admin/users, GET /api/admin/users, PATCH role, POST deactivate/reactivate/resend-invite. GET + POST /api/auth/accept-invite. Invitation email via SendGrid.</w:t>
            </w:r>
          </w:p>
        </w:tc>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P0</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User Management — Frontend</w:t>
            </w:r>
          </w:p>
        </w:tc>
        <w:tc>
          <w:tcPr>
            <w:tcW w:type="dxa" w:w="54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/admin/users page: user list table, Add User modal, action buttons (deactivate, reactivate, resend, edit role). /accept-invite page: password setup form.</w:t>
            </w:r>
          </w:p>
        </w:tc>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P0</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Role-Gated Navigation &amp; Routes</w:t>
            </w:r>
          </w:p>
        </w:tc>
        <w:tc>
          <w:tcPr>
            <w:tcW w:type="dxa" w:w="54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Sidebar role-conditional rendering. Route guards for all blocked routes. Role-specific dashboard layout variants (clinical vs research). Friendly 403 component.</w:t>
            </w:r>
          </w:p>
        </w:tc>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P1</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API Endpoint Role Guards</w:t>
            </w:r>
          </w:p>
        </w:tc>
        <w:tc>
          <w:tcPr>
            <w:tcW w:type="dxa" w:w="54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 require_role() to all prediction, patient, report, and export endpoints. Add clinician_id scope check on patient endpoints. Researcher data anonymization in export endpoints.</w:t>
            </w:r>
          </w:p>
        </w:tc>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P1</w:t>
            </w:r>
          </w:p>
        </w:tc>
      </w:tr>
      <w:tr>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w:t>
            </w:r>
          </w:p>
        </w:tc>
        <w:tc>
          <w:tcPr>
            <w:tcW w:type="dxa" w:w="234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Testing &amp; QA</w:t>
            </w:r>
          </w:p>
        </w:tc>
        <w:tc>
          <w:tcPr>
            <w:tcW w:type="dxa" w:w="546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Playwright E2E for all acceptance criteria. pytest unit tests for all API guards and invite flow. Manual QA across all 3 roles for navigation and data visibility.</w:t>
            </w:r>
          </w:p>
        </w:tc>
        <w:tc>
          <w:tcPr>
            <w:tcW w:type="dxa" w:w="780"/>
            <w:gridSpan w:val="1"/>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P1</w:t>
            </w:r>
          </w:p>
        </w:tc>
      </w:tr>
    </w:tbl>
    <w:p>
      <w:pPr>
        <w:spacing w:after="80" w:before="80"/>
      </w:pPr>
      <w:r>
        <w:t xml:space="preserve"/>
      </w:r>
    </w:p>
    <w:p>
      <w:pPr>
        <w:spacing w:after="80" w:before="80"/>
      </w:pPr>
      <w:r>
        <w:rPr>
          <w:rFonts w:ascii="Arial" w:cs="Arial" w:eastAsia="Arial" w:hAnsi="Arial"/>
          <w:sz w:val="22"/>
          <w:szCs w:val="22"/>
        </w:rPr>
        <w:t xml:space="preserve">Total estimated effort: 3–4 weeks for a single full-stack engineer, or 1.5–2 weeks with parallel frontend/backend development.</w:t>
      </w:r>
    </w:p>
    <w:p>
      <w:pPr>
        <w:spacing w:after="80" w:before="80"/>
      </w:pPr>
      <w:r>
        <w:t xml:space="preserve"/>
      </w:r>
    </w:p>
    <w:p>
      <w:pPr>
        <w:pBdr>
          <w:top w:val="single" w:color="0D7377" w:sz="4" w:space="4"/>
        </w:pBdr>
        <w:spacing w:after="100" w:before="200"/>
      </w:pPr>
      <w:r>
        <w:rPr>
          <w:rFonts w:ascii="Arial" w:cs="Arial" w:eastAsia="Arial" w:hAnsi="Arial"/>
          <w:i/>
          <w:iCs/>
          <w:color w:val="999999"/>
          <w:sz w:val="18"/>
          <w:szCs w:val="18"/>
        </w:rPr>
        <w:t xml:space="preserve">NEUROGUT PRD v4.0  •  Confidential  •  May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1"/>
      </w:pBdr>
      <w:tabs>
        <w:tab w:val="right" w:pos="9026"/>
      </w:tabs>
      <w:spacing w:after="0" w:before="120"/>
    </w:pPr>
    <w:r>
      <w:rPr>
        <w:rFonts w:ascii="Arial" w:cs="Arial" w:eastAsia="Arial" w:hAnsi="Arial"/>
        <w:color w:val="999999"/>
        <w:sz w:val="16"/>
        <w:szCs w:val="16"/>
      </w:rPr>
      <w:t xml:space="preserve">© 2025 NEUROGUT Capstone  |  Internal Use Only</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1"/>
      </w:pBdr>
      <w:spacing w:after="120" w:before="0"/>
    </w:pPr>
    <w:r>
      <w:rPr>
        <w:rFonts w:ascii="Arial" w:cs="Arial" w:eastAsia="Arial" w:hAnsi="Arial"/>
        <w:b/>
        <w:bCs/>
        <w:color w:val="0D7377"/>
        <w:sz w:val="18"/>
        <w:szCs w:val="18"/>
      </w:rPr>
      <w:t xml:space="preserve">NEUROGUT  |  PRD v4.0  |  Role &amp; Access Control</w:t>
    </w:r>
    <w:r>
      <w:rPr>
        <w:rFonts w:ascii="Arial" w:cs="Arial" w:eastAsia="Arial" w:hAnsi="Arial"/>
        <w:color w:val="99999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D737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2026-05-24T20:02:31.386Z</dcterms:created>
  <dcterms:modified xsi:type="dcterms:W3CDTF">2026-05-24T20:02:31.386Z</dcterms:modified>
</cp:coreProperties>
</file>

<file path=docProps/custom.xml><?xml version="1.0" encoding="utf-8"?>
<Properties xmlns="http://schemas.openxmlformats.org/officeDocument/2006/custom-properties" xmlns:vt="http://schemas.openxmlformats.org/officeDocument/2006/docPropsVTypes"/>
</file>