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AC9" w:rsidRPr="005B6C6A" w:rsidRDefault="005B0AC9" w:rsidP="005B0AC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28"/>
          <w:u w:val="single"/>
        </w:rPr>
      </w:pPr>
      <w:r w:rsidRPr="005B6C6A">
        <w:rPr>
          <w:rFonts w:ascii="Times New Roman" w:eastAsia="Times New Roman" w:hAnsi="Times New Roman" w:cs="Times New Roman"/>
          <w:b/>
          <w:bCs/>
          <w:i/>
          <w:iCs/>
          <w:sz w:val="30"/>
          <w:szCs w:val="28"/>
          <w:u w:val="single"/>
        </w:rPr>
        <w:t>Curriculum Vitae</w:t>
      </w:r>
    </w:p>
    <w:p w:rsidR="000F7D0D" w:rsidRPr="005B6C6A" w:rsidRDefault="000F7D0D" w:rsidP="005B0AC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57A47" w:rsidRPr="005B6C6A" w:rsidRDefault="00357A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Sushil Kumar, Ph.D.</w:t>
      </w:r>
    </w:p>
    <w:p w:rsidR="00357A47" w:rsidRPr="005B6C6A" w:rsidRDefault="00357A47">
      <w:pPr>
        <w:spacing w:after="0"/>
        <w:rPr>
          <w:rFonts w:ascii="Times New Roman" w:eastAsia="Times New Roman" w:hAnsi="Times New Roman" w:cs="Times New Roman"/>
          <w:color w:val="auto"/>
        </w:rPr>
      </w:pPr>
      <w:r w:rsidRPr="005B6C6A">
        <w:rPr>
          <w:rFonts w:ascii="Times New Roman" w:eastAsia="Times New Roman" w:hAnsi="Times New Roman" w:cs="Times New Roman"/>
          <w:color w:val="auto"/>
        </w:rPr>
        <w:t>Research Associate</w:t>
      </w:r>
    </w:p>
    <w:p w:rsidR="00357A47" w:rsidRPr="005B6C6A" w:rsidRDefault="002342F7">
      <w:pPr>
        <w:spacing w:after="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School of Medicine</w:t>
      </w:r>
    </w:p>
    <w:p w:rsidR="00357A47" w:rsidRPr="005B6C6A" w:rsidRDefault="00357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5B6C6A">
        <w:rPr>
          <w:rFonts w:ascii="Times New Roman" w:eastAsia="Times New Roman" w:hAnsi="Times New Roman" w:cs="Times New Roman"/>
          <w:color w:val="auto"/>
        </w:rPr>
        <w:t xml:space="preserve">University of </w:t>
      </w:r>
      <w:r w:rsidR="0092775A" w:rsidRPr="005B6C6A">
        <w:rPr>
          <w:rFonts w:ascii="Times New Roman" w:eastAsia="Times New Roman" w:hAnsi="Times New Roman" w:cs="Times New Roman"/>
          <w:color w:val="auto"/>
        </w:rPr>
        <w:t>Colorado Denver</w:t>
      </w:r>
    </w:p>
    <w:p w:rsidR="00357A47" w:rsidRPr="005B6C6A" w:rsidRDefault="009277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5B6C6A">
        <w:rPr>
          <w:rFonts w:ascii="Times New Roman" w:eastAsia="Times New Roman" w:hAnsi="Times New Roman" w:cs="Times New Roman"/>
          <w:color w:val="auto"/>
        </w:rPr>
        <w:t>Aurora</w:t>
      </w:r>
      <w:r w:rsidR="00357A47" w:rsidRPr="005B6C6A">
        <w:rPr>
          <w:rFonts w:ascii="Times New Roman" w:eastAsia="Times New Roman" w:hAnsi="Times New Roman" w:cs="Times New Roman"/>
          <w:color w:val="auto"/>
        </w:rPr>
        <w:t xml:space="preserve">, </w:t>
      </w:r>
      <w:r w:rsidRPr="005B6C6A">
        <w:rPr>
          <w:rFonts w:ascii="Times New Roman" w:eastAsia="Times New Roman" w:hAnsi="Times New Roman" w:cs="Times New Roman"/>
          <w:color w:val="auto"/>
        </w:rPr>
        <w:t>CO</w:t>
      </w:r>
      <w:r w:rsidR="00357A47" w:rsidRPr="005B6C6A">
        <w:rPr>
          <w:rFonts w:ascii="Times New Roman" w:eastAsia="Times New Roman" w:hAnsi="Times New Roman" w:cs="Times New Roman"/>
          <w:color w:val="auto"/>
        </w:rPr>
        <w:t xml:space="preserve">- </w:t>
      </w:r>
      <w:r w:rsidRPr="005B6C6A">
        <w:rPr>
          <w:rFonts w:ascii="Times New Roman" w:eastAsia="Times New Roman" w:hAnsi="Times New Roman" w:cs="Times New Roman"/>
          <w:color w:val="auto"/>
        </w:rPr>
        <w:t>80045</w:t>
      </w:r>
    </w:p>
    <w:p w:rsidR="000F7D0D" w:rsidRPr="005B6C6A" w:rsidRDefault="000F7D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357A47" w:rsidRPr="005B6C6A" w:rsidRDefault="00357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5B6C6A">
        <w:rPr>
          <w:rFonts w:ascii="Times New Roman" w:eastAsia="Times New Roman" w:hAnsi="Times New Roman" w:cs="Times New Roman"/>
          <w:color w:val="auto"/>
        </w:rPr>
        <w:t>E-mail</w:t>
      </w:r>
      <w:r w:rsidRPr="005B6C6A">
        <w:rPr>
          <w:rFonts w:ascii="Times New Roman" w:eastAsia="Times New Roman" w:hAnsi="Times New Roman" w:cs="Times New Roman"/>
          <w:color w:val="auto"/>
        </w:rPr>
        <w:tab/>
      </w:r>
      <w:r w:rsidRPr="005B6C6A">
        <w:rPr>
          <w:rFonts w:ascii="Times New Roman" w:eastAsia="Times New Roman" w:hAnsi="Times New Roman" w:cs="Times New Roman"/>
          <w:color w:val="auto"/>
        </w:rPr>
        <w:tab/>
        <w:t xml:space="preserve">: </w:t>
      </w:r>
      <w:r w:rsidR="00500FE9" w:rsidRPr="005B6C6A">
        <w:rPr>
          <w:rFonts w:ascii="Times New Roman" w:eastAsia="Times New Roman" w:hAnsi="Times New Roman" w:cs="Times New Roman"/>
          <w:color w:val="auto"/>
        </w:rPr>
        <w:t>Sushil.</w:t>
      </w:r>
      <w:r w:rsidR="00500FE9" w:rsidRPr="005B6C6A">
        <w:rPr>
          <w:rFonts w:ascii="Times New Roman" w:hAnsi="Times New Roman" w:cs="Times New Roman"/>
          <w:color w:val="auto"/>
        </w:rPr>
        <w:t>Kumar@ucdenver.edu</w:t>
      </w:r>
    </w:p>
    <w:p w:rsidR="00357A47" w:rsidRPr="005B6C6A" w:rsidRDefault="002342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Phone No.</w:t>
      </w:r>
      <w:r w:rsidR="00C35DD5" w:rsidRPr="005B6C6A">
        <w:rPr>
          <w:rFonts w:ascii="Times New Roman" w:eastAsia="Times New Roman" w:hAnsi="Times New Roman" w:cs="Times New Roman"/>
          <w:color w:val="auto"/>
        </w:rPr>
        <w:tab/>
        <w:t xml:space="preserve">: </w:t>
      </w:r>
      <w:r>
        <w:rPr>
          <w:rFonts w:ascii="Times New Roman" w:eastAsia="Times New Roman" w:hAnsi="Times New Roman" w:cs="Times New Roman"/>
          <w:color w:val="auto"/>
        </w:rPr>
        <w:t>303-724-5618</w:t>
      </w:r>
    </w:p>
    <w:p w:rsidR="00357A47" w:rsidRPr="005B6C6A" w:rsidRDefault="00241A73">
      <w:pPr>
        <w:spacing w:after="120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B6C6A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F8B286" wp14:editId="55E5B271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5895975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45pt;margin-top:18.75pt;width:46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"/>
            </w:pict>
          </mc:Fallback>
        </mc:AlternateContent>
      </w:r>
    </w:p>
    <w:p w:rsidR="00357A47" w:rsidRPr="005B6C6A" w:rsidRDefault="005B0AC9" w:rsidP="001C1F69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PROFILE</w:t>
      </w:r>
    </w:p>
    <w:p w:rsidR="000902A8" w:rsidRPr="005B6C6A" w:rsidRDefault="000902A8" w:rsidP="001C1F69">
      <w:pPr>
        <w:pStyle w:val="Default"/>
        <w:spacing w:before="120"/>
        <w:ind w:left="1440" w:hanging="1440"/>
        <w:rPr>
          <w:b/>
          <w:sz w:val="26"/>
          <w:szCs w:val="26"/>
        </w:rPr>
      </w:pPr>
      <w:r w:rsidRPr="005B6C6A">
        <w:rPr>
          <w:b/>
          <w:sz w:val="26"/>
          <w:szCs w:val="26"/>
        </w:rPr>
        <w:t>Research Experience</w:t>
      </w:r>
    </w:p>
    <w:p w:rsidR="00EE4F07" w:rsidRDefault="002342F7" w:rsidP="001C1F69">
      <w:pPr>
        <w:pStyle w:val="Default"/>
        <w:spacing w:before="120" w:after="60"/>
        <w:ind w:left="1440" w:hanging="1440"/>
      </w:pPr>
      <w:r>
        <w:t>2015</w:t>
      </w:r>
      <w:r w:rsidR="00D26841">
        <w:t>-Present:</w:t>
      </w:r>
      <w:r w:rsidR="00D26841">
        <w:tab/>
      </w:r>
      <w:r w:rsidR="00EE4F07">
        <w:t xml:space="preserve">Research Associate, School of Medicine, </w:t>
      </w:r>
      <w:r w:rsidR="00EE4F07" w:rsidRPr="005B6C6A">
        <w:t>University of Colorado Denver, Colorado.</w:t>
      </w:r>
    </w:p>
    <w:p w:rsidR="00190F4A" w:rsidRPr="005B6C6A" w:rsidRDefault="00EE4F07" w:rsidP="001C1F69">
      <w:pPr>
        <w:pStyle w:val="Default"/>
        <w:spacing w:before="120" w:after="60"/>
        <w:ind w:left="1440" w:hanging="1440"/>
      </w:pPr>
      <w:r>
        <w:t xml:space="preserve">2011 -2015:    Visiting </w:t>
      </w:r>
      <w:r w:rsidR="00190F4A" w:rsidRPr="005B6C6A">
        <w:t xml:space="preserve">Research Associate, </w:t>
      </w:r>
      <w:r w:rsidR="00B62D28" w:rsidRPr="005B6C6A">
        <w:t>Skaggs School of Pharmacy</w:t>
      </w:r>
      <w:r w:rsidR="00D82F2B" w:rsidRPr="005B6C6A">
        <w:t xml:space="preserve"> </w:t>
      </w:r>
      <w:r w:rsidR="00D82F2B" w:rsidRPr="005B6C6A">
        <w:rPr>
          <w:color w:val="auto"/>
        </w:rPr>
        <w:t>and Pharmaceutical Sciences</w:t>
      </w:r>
      <w:r w:rsidR="00190F4A" w:rsidRPr="005B6C6A">
        <w:t>, University of Colorado Denver, Colorado</w:t>
      </w:r>
      <w:r w:rsidR="0081212D" w:rsidRPr="005B6C6A">
        <w:t>.</w:t>
      </w:r>
      <w:r w:rsidR="00190F4A" w:rsidRPr="005B6C6A">
        <w:t xml:space="preserve"> </w:t>
      </w:r>
    </w:p>
    <w:p w:rsidR="000902A8" w:rsidRPr="005B6C6A" w:rsidRDefault="000902A8" w:rsidP="000902A8">
      <w:pPr>
        <w:spacing w:after="60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2010-2011: </w:t>
      </w:r>
      <w:r w:rsidR="00D82F2B" w:rsidRPr="005B6C6A">
        <w:rPr>
          <w:rFonts w:ascii="Times New Roman" w:eastAsia="Times New Roman" w:hAnsi="Times New Roman" w:cs="Times New Roman"/>
          <w:sz w:val="24"/>
          <w:szCs w:val="24"/>
        </w:rPr>
        <w:tab/>
      </w:r>
      <w:r w:rsidR="00190F4A" w:rsidRPr="005B6C6A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27E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90F4A" w:rsidRPr="005B6C6A">
        <w:rPr>
          <w:rFonts w:ascii="Times New Roman" w:eastAsia="Times New Roman" w:hAnsi="Times New Roman" w:cs="Times New Roman"/>
          <w:sz w:val="24"/>
          <w:szCs w:val="24"/>
        </w:rPr>
        <w:t xml:space="preserve"> Molecular biology and Immunology, U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niversity of North Texas Health </w:t>
      </w:r>
      <w:r w:rsidR="00D27E21">
        <w:rPr>
          <w:rFonts w:ascii="Times New Roman" w:eastAsia="Times New Roman" w:hAnsi="Times New Roman" w:cs="Times New Roman"/>
          <w:sz w:val="24"/>
          <w:szCs w:val="24"/>
        </w:rPr>
        <w:t>Science Center, USA.</w:t>
      </w:r>
    </w:p>
    <w:p w:rsidR="00190F4A" w:rsidRPr="005B6C6A" w:rsidRDefault="000902A8" w:rsidP="001C1F69">
      <w:pPr>
        <w:spacing w:before="120" w:after="0"/>
        <w:ind w:left="2880" w:hanging="2880"/>
        <w:rPr>
          <w:rFonts w:ascii="Times New Roman" w:hAnsi="Times New Roman" w:cs="Times New Roman"/>
        </w:rPr>
      </w:pPr>
      <w:r w:rsidRPr="005B6C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Academic Qualifications </w:t>
      </w:r>
    </w:p>
    <w:p w:rsidR="00190F4A" w:rsidRPr="005B6C6A" w:rsidRDefault="00190F4A" w:rsidP="001C1F69">
      <w:pPr>
        <w:pStyle w:val="Default"/>
        <w:spacing w:before="120" w:after="60"/>
        <w:ind w:left="1440" w:hanging="1440"/>
      </w:pPr>
      <w:r w:rsidRPr="005B6C6A">
        <w:t xml:space="preserve">2004-2009: </w:t>
      </w:r>
      <w:r w:rsidRPr="005B6C6A">
        <w:tab/>
        <w:t xml:space="preserve">Ph.D. in </w:t>
      </w:r>
      <w:r w:rsidR="009F7968" w:rsidRPr="005B6C6A">
        <w:t>Biotechnology (Molecular Biology, Microbiology)</w:t>
      </w:r>
      <w:r w:rsidRPr="005B6C6A">
        <w:t xml:space="preserve"> from </w:t>
      </w:r>
      <w:r w:rsidR="009F7968" w:rsidRPr="005B6C6A">
        <w:t>School of Biotechnology, Banaras Hindu University, Varanasi, India.</w:t>
      </w:r>
      <w:r w:rsidRPr="005B6C6A">
        <w:t xml:space="preserve"> </w:t>
      </w:r>
    </w:p>
    <w:p w:rsidR="00190F4A" w:rsidRPr="005B6C6A" w:rsidRDefault="00190F4A" w:rsidP="007D1BD6">
      <w:pPr>
        <w:pStyle w:val="Default"/>
        <w:ind w:left="1440"/>
      </w:pPr>
      <w:r w:rsidRPr="005B6C6A">
        <w:t>Thesis</w:t>
      </w:r>
      <w:r w:rsidR="000C5985" w:rsidRPr="005B6C6A">
        <w:t xml:space="preserve"> Title</w:t>
      </w:r>
      <w:r w:rsidRPr="005B6C6A">
        <w:t>: “</w:t>
      </w:r>
      <w:r w:rsidR="001B55CF" w:rsidRPr="005B6C6A">
        <w:t xml:space="preserve">Genetic Variations and Status of Pathogenicity Genes in </w:t>
      </w:r>
      <w:r w:rsidR="001B55CF" w:rsidRPr="005B6C6A">
        <w:rPr>
          <w:i/>
        </w:rPr>
        <w:t>Helicobacter pylori</w:t>
      </w:r>
      <w:r w:rsidR="001B55CF" w:rsidRPr="005B6C6A">
        <w:t xml:space="preserve"> in Patients of North and South India</w:t>
      </w:r>
      <w:r w:rsidRPr="005B6C6A">
        <w:t xml:space="preserve">”. </w:t>
      </w:r>
    </w:p>
    <w:p w:rsidR="00190F4A" w:rsidRPr="005B6C6A" w:rsidRDefault="0083343D" w:rsidP="007734A1">
      <w:pPr>
        <w:pStyle w:val="Default"/>
        <w:spacing w:after="60"/>
        <w:ind w:left="1440" w:hanging="1436"/>
      </w:pPr>
      <w:r w:rsidRPr="005B6C6A">
        <w:t xml:space="preserve">                        </w:t>
      </w:r>
      <w:r w:rsidR="00190F4A" w:rsidRPr="005B6C6A">
        <w:t xml:space="preserve">Supervisor: </w:t>
      </w:r>
      <w:r w:rsidR="001B55CF" w:rsidRPr="005B6C6A">
        <w:t>Prof</w:t>
      </w:r>
      <w:r w:rsidR="00190F4A" w:rsidRPr="005B6C6A">
        <w:t xml:space="preserve">. </w:t>
      </w:r>
      <w:r w:rsidR="001B55CF" w:rsidRPr="005B6C6A">
        <w:t>Ashok Kumar; Co</w:t>
      </w:r>
      <w:r w:rsidR="00445949" w:rsidRPr="005B6C6A">
        <w:t>-</w:t>
      </w:r>
      <w:r w:rsidR="001B55CF" w:rsidRPr="005B6C6A">
        <w:t>supervisor: D</w:t>
      </w:r>
      <w:r w:rsidR="00CD48EB">
        <w:t>r.</w:t>
      </w:r>
      <w:r w:rsidR="001B55CF" w:rsidRPr="005B6C6A">
        <w:t xml:space="preserve"> Vinod Kumar Dixit.</w:t>
      </w:r>
      <w:r w:rsidR="00190F4A" w:rsidRPr="005B6C6A">
        <w:t xml:space="preserve"> </w:t>
      </w:r>
    </w:p>
    <w:p w:rsidR="00190F4A" w:rsidRPr="005B6C6A" w:rsidRDefault="00190F4A" w:rsidP="001C1F69">
      <w:pPr>
        <w:spacing w:before="120" w:after="6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2001-2003: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ab/>
        <w:t xml:space="preserve">Master’s Degree (M.Sc.) in Biotechnology from </w:t>
      </w:r>
      <w:r w:rsidR="009F7968" w:rsidRPr="005B6C6A">
        <w:rPr>
          <w:rFonts w:ascii="Times New Roman" w:eastAsia="Times New Roman" w:hAnsi="Times New Roman" w:cs="Times New Roman"/>
          <w:sz w:val="24"/>
          <w:szCs w:val="24"/>
        </w:rPr>
        <w:t xml:space="preserve">School of Biotechnology,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Banaras Hindu University, Varanasi, India.</w:t>
      </w:r>
    </w:p>
    <w:p w:rsidR="001B55CF" w:rsidRPr="005B6C6A" w:rsidRDefault="00B62D28" w:rsidP="007734A1">
      <w:pPr>
        <w:spacing w:after="60" w:line="240" w:lineRule="auto"/>
        <w:ind w:left="1440" w:hanging="1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hAnsi="Times New Roman" w:cs="Times New Roman"/>
          <w:sz w:val="24"/>
          <w:szCs w:val="24"/>
        </w:rPr>
        <w:t xml:space="preserve">    </w:t>
      </w:r>
      <w:r w:rsidR="0083343D" w:rsidRPr="005B6C6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55AA2" w:rsidRPr="005B6C6A">
        <w:rPr>
          <w:rFonts w:ascii="Times New Roman" w:hAnsi="Times New Roman" w:cs="Times New Roman"/>
          <w:sz w:val="24"/>
          <w:szCs w:val="24"/>
        </w:rPr>
        <w:t xml:space="preserve"> </w:t>
      </w:r>
      <w:r w:rsidR="000C5985" w:rsidRPr="005B6C6A">
        <w:rPr>
          <w:rFonts w:ascii="Times New Roman" w:eastAsia="Times New Roman" w:hAnsi="Times New Roman" w:cs="Times New Roman"/>
          <w:sz w:val="24"/>
          <w:szCs w:val="24"/>
        </w:rPr>
        <w:t>Dissertation title</w:t>
      </w:r>
      <w:r w:rsidR="001B55CF" w:rsidRPr="005B6C6A">
        <w:rPr>
          <w:rFonts w:ascii="Times New Roman" w:eastAsia="Times New Roman" w:hAnsi="Times New Roman" w:cs="Times New Roman"/>
          <w:sz w:val="24"/>
          <w:szCs w:val="24"/>
        </w:rPr>
        <w:t>: “UV-B Mediated Effects on DNA: PCR Assay as a Molecular Tool.</w:t>
      </w:r>
      <w:r w:rsidR="000C5985" w:rsidRPr="005B6C6A">
        <w:rPr>
          <w:rFonts w:ascii="Times New Roman" w:eastAsia="Times New Roman" w:hAnsi="Times New Roman" w:cs="Times New Roman"/>
          <w:sz w:val="24"/>
          <w:szCs w:val="24"/>
        </w:rPr>
        <w:t xml:space="preserve"> (1 Year)</w:t>
      </w:r>
      <w:r w:rsidR="001B55CF" w:rsidRPr="005B6C6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9C7235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5CF" w:rsidRPr="005B6C6A" w:rsidRDefault="005B0AC9" w:rsidP="00074480">
      <w:pPr>
        <w:spacing w:before="360" w:after="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C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FELLOWSHIP/AWARDS </w:t>
      </w:r>
    </w:p>
    <w:p w:rsidR="001B55CF" w:rsidRPr="005B6C6A" w:rsidRDefault="004A7805" w:rsidP="004A7805">
      <w:pPr>
        <w:pStyle w:val="ListParagraph"/>
        <w:numPr>
          <w:ilvl w:val="0"/>
          <w:numId w:val="41"/>
        </w:numPr>
        <w:spacing w:after="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Qualified </w:t>
      </w:r>
      <w:r w:rsidR="001B55CF" w:rsidRPr="005B6C6A">
        <w:rPr>
          <w:rFonts w:ascii="Times New Roman" w:eastAsia="Times New Roman" w:hAnsi="Times New Roman" w:cs="Times New Roman"/>
          <w:bCs/>
          <w:sz w:val="24"/>
          <w:szCs w:val="24"/>
        </w:rPr>
        <w:t>Senior Research Fellowship</w:t>
      </w:r>
      <w:r w:rsidR="001B55CF" w:rsidRPr="005B6C6A">
        <w:rPr>
          <w:rFonts w:ascii="Times New Roman" w:eastAsia="Times New Roman" w:hAnsi="Times New Roman" w:cs="Times New Roman"/>
          <w:sz w:val="24"/>
          <w:szCs w:val="24"/>
        </w:rPr>
        <w:t>: University Grant Commission, New Delhi   (Jan. 2006 – Jan, 2009).</w:t>
      </w:r>
    </w:p>
    <w:p w:rsidR="00671362" w:rsidRPr="005B6C6A" w:rsidRDefault="00671362" w:rsidP="004A7805">
      <w:pPr>
        <w:pStyle w:val="ListParagraph"/>
        <w:numPr>
          <w:ilvl w:val="0"/>
          <w:numId w:val="41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Qualified Joint CSIR-UGC Test for Junior Research Fellowship (Jan. 2004 – Jan. 2006)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362" w:rsidRPr="005B6C6A" w:rsidRDefault="00671362" w:rsidP="004A7805">
      <w:pPr>
        <w:pStyle w:val="ListParagraph"/>
        <w:numPr>
          <w:ilvl w:val="0"/>
          <w:numId w:val="41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Qualified Joint CSIR-UGC Test for Eligibility for Lectureship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(2003).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5CF" w:rsidRPr="005B6C6A" w:rsidRDefault="001B55CF" w:rsidP="004A7805">
      <w:pPr>
        <w:pStyle w:val="ListParagraph"/>
        <w:numPr>
          <w:ilvl w:val="0"/>
          <w:numId w:val="41"/>
        </w:numPr>
        <w:spacing w:after="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Qualified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Graduate Aptitude Test in Engineering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362" w:rsidRPr="005B6C6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1362" w:rsidRPr="005B6C6A">
        <w:rPr>
          <w:rFonts w:ascii="Times New Roman" w:eastAsia="Times New Roman" w:hAnsi="Times New Roman" w:cs="Times New Roman"/>
          <w:bCs/>
          <w:sz w:val="24"/>
          <w:szCs w:val="24"/>
        </w:rPr>
        <w:t>GATE)</w:t>
      </w:r>
      <w:r w:rsidR="00671362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2003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with 97.6 percentile in Life Science.</w:t>
      </w:r>
    </w:p>
    <w:p w:rsidR="001B55CF" w:rsidRPr="005B6C6A" w:rsidRDefault="001B55CF" w:rsidP="004A7805">
      <w:pPr>
        <w:pStyle w:val="ListParagraph"/>
        <w:numPr>
          <w:ilvl w:val="0"/>
          <w:numId w:val="41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Awarded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studentship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for pursuing Master’s Degree in Biotechnology by Department of Biotechnology, Ministry of Science and Technology, New Delhi (Government of India), All India rank 18</w:t>
      </w:r>
      <w:r w:rsidRPr="005B6C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(2001-2003).</w:t>
      </w:r>
    </w:p>
    <w:p w:rsidR="00357A47" w:rsidRDefault="005B0AC9" w:rsidP="000149BE">
      <w:pPr>
        <w:pStyle w:val="Heading1"/>
        <w:tabs>
          <w:tab w:val="num" w:pos="432"/>
        </w:tabs>
        <w:spacing w:before="120" w:after="120"/>
        <w:ind w:left="0" w:firstLine="0"/>
      </w:pPr>
      <w:r w:rsidRPr="005B6C6A">
        <w:t>PUBLICATIONS</w:t>
      </w:r>
      <w:r w:rsidR="005C6950">
        <w:t xml:space="preserve"> </w:t>
      </w:r>
      <w:r w:rsidR="0069520A">
        <w:t>(</w:t>
      </w:r>
      <w:r w:rsidR="00373405">
        <w:rPr>
          <w:b w:val="0"/>
          <w:sz w:val="24"/>
          <w:szCs w:val="24"/>
        </w:rPr>
        <w:t>21</w:t>
      </w:r>
      <w:r w:rsidR="00C90050" w:rsidRPr="00C90050">
        <w:rPr>
          <w:b w:val="0"/>
          <w:sz w:val="24"/>
          <w:szCs w:val="24"/>
        </w:rPr>
        <w:t xml:space="preserve"> published</w:t>
      </w:r>
      <w:r w:rsidR="0069520A">
        <w:t>)</w:t>
      </w:r>
    </w:p>
    <w:p w:rsidR="00373405" w:rsidRPr="00373405" w:rsidRDefault="00373405" w:rsidP="00373405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before="12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Dhar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D, Deep G, </w:t>
      </w:r>
      <w:r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Wempe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MF,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Raina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Agarwal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Agarwal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R. Bitter melon juice exerts its efficacy against pancreatic cancer via targeting both bulk and cancer stem cells.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Carcinog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>. 2018 Sep</w:t>
      </w:r>
      <w:proofErr w:type="gramStart"/>
      <w:r w:rsidRPr="00373405">
        <w:rPr>
          <w:rFonts w:ascii="Times New Roman" w:eastAsia="Times New Roman" w:hAnsi="Times New Roman" w:cs="Times New Roman"/>
          <w:sz w:val="24"/>
          <w:szCs w:val="24"/>
        </w:rPr>
        <w:t>;57</w:t>
      </w:r>
      <w:proofErr w:type="gram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(9):1166-1180. </w:t>
      </w:r>
      <w:proofErr w:type="spellStart"/>
      <w:proofErr w:type="gramStart"/>
      <w:r w:rsidRPr="00373405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: 10.1002/mc.22833.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Epub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2018 May 18. PubMed PMID: 29727019; PubMed Central PMCID: PMC6118209.</w:t>
      </w:r>
    </w:p>
    <w:p w:rsidR="00AE0785" w:rsidRPr="00AE0785" w:rsidRDefault="00AE0785" w:rsidP="00AE0785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before="12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785">
        <w:rPr>
          <w:rFonts w:ascii="Times New Roman" w:eastAsia="Times New Roman" w:hAnsi="Times New Roman" w:cs="Times New Roman"/>
          <w:sz w:val="24"/>
          <w:szCs w:val="24"/>
        </w:rPr>
        <w:t>Nedumaran1</w:t>
      </w:r>
      <w:r w:rsidR="00C90050" w:rsidRP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0785">
        <w:rPr>
          <w:rFonts w:ascii="Times New Roman" w:eastAsia="Times New Roman" w:hAnsi="Times New Roman" w:cs="Times New Roman"/>
          <w:sz w:val="24"/>
          <w:szCs w:val="24"/>
        </w:rPr>
        <w:t>Rudra</w:t>
      </w:r>
      <w:proofErr w:type="spellEnd"/>
      <w:r w:rsid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0785">
        <w:rPr>
          <w:rFonts w:ascii="Times New Roman" w:eastAsia="Times New Roman" w:hAnsi="Times New Roman" w:cs="Times New Roman"/>
          <w:sz w:val="24"/>
          <w:szCs w:val="24"/>
        </w:rPr>
        <w:t>Gaydos</w:t>
      </w:r>
      <w:proofErr w:type="spellEnd"/>
      <w:r w:rsidR="00C90050" w:rsidRP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0050" w:rsidRPr="004E0946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>, Meacham1</w:t>
      </w:r>
      <w:r w:rsidR="00C90050" w:rsidRP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RB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0050">
        <w:rPr>
          <w:rFonts w:ascii="Times New Roman" w:eastAsia="Times New Roman" w:hAnsi="Times New Roman" w:cs="Times New Roman"/>
          <w:sz w:val="24"/>
          <w:szCs w:val="24"/>
        </w:rPr>
        <w:t>Burnham</w:t>
      </w:r>
      <w:r w:rsidR="00C90050" w:rsidRP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E</w:t>
      </w:r>
      <w:r w:rsidR="00C9005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0785">
        <w:rPr>
          <w:rFonts w:ascii="Times New Roman" w:eastAsia="Times New Roman" w:hAnsi="Times New Roman" w:cs="Times New Roman"/>
          <w:sz w:val="24"/>
          <w:szCs w:val="24"/>
        </w:rPr>
        <w:t>Malykhina</w:t>
      </w:r>
      <w:proofErr w:type="spellEnd"/>
      <w:r w:rsidR="00C90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050" w:rsidRPr="00AE0785">
        <w:rPr>
          <w:rFonts w:ascii="Times New Roman" w:eastAsia="Times New Roman" w:hAnsi="Times New Roman" w:cs="Times New Roman"/>
          <w:sz w:val="24"/>
          <w:szCs w:val="24"/>
        </w:rPr>
        <w:t>AP</w:t>
      </w:r>
      <w:r w:rsidR="00C90050">
        <w:rPr>
          <w:rFonts w:ascii="Times New Roman" w:eastAsia="Times New Roman" w:hAnsi="Times New Roman" w:cs="Times New Roman"/>
          <w:sz w:val="24"/>
          <w:szCs w:val="24"/>
        </w:rPr>
        <w:t xml:space="preserve">, (2017). </w:t>
      </w:r>
      <w:r>
        <w:rPr>
          <w:rFonts w:ascii="Times New Roman" w:eastAsia="Times New Roman" w:hAnsi="Times New Roman" w:cs="Times New Roman"/>
          <w:sz w:val="24"/>
          <w:szCs w:val="24"/>
        </w:rPr>
        <w:t>Impact of Regular Cannabis Use on Biomarkers o</w:t>
      </w:r>
      <w:r w:rsidRPr="00AE0785">
        <w:rPr>
          <w:rFonts w:ascii="Times New Roman" w:eastAsia="Times New Roman" w:hAnsi="Times New Roman" w:cs="Times New Roman"/>
          <w:sz w:val="24"/>
          <w:szCs w:val="24"/>
        </w:rPr>
        <w:t>f Lower Urinary Tract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90050">
        <w:rPr>
          <w:rFonts w:ascii="Times New Roman" w:eastAsia="Times New Roman" w:hAnsi="Times New Roman" w:cs="Times New Roman"/>
          <w:b/>
          <w:sz w:val="24"/>
          <w:szCs w:val="24"/>
        </w:rPr>
        <w:t>Urology</w:t>
      </w:r>
      <w:r w:rsidR="00C9005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A2C2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373405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="00BA2C27">
        <w:rPr>
          <w:rFonts w:ascii="Times New Roman" w:eastAsia="Times New Roman" w:hAnsi="Times New Roman" w:cs="Times New Roman"/>
          <w:sz w:val="24"/>
          <w:szCs w:val="24"/>
        </w:rPr>
        <w:t>)</w:t>
      </w:r>
      <w:r w:rsidR="00C90050" w:rsidRPr="001F0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199" w:rsidRDefault="00804199" w:rsidP="001F0383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before="12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99">
        <w:rPr>
          <w:rFonts w:ascii="Times New Roman" w:eastAsia="Times New Roman" w:hAnsi="Times New Roman" w:cs="Times New Roman"/>
          <w:sz w:val="24"/>
          <w:szCs w:val="24"/>
        </w:rPr>
        <w:t>Zhang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Wang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Li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Plecita-Hlavata</w:t>
      </w:r>
      <w:proofErr w:type="spellEnd"/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D'Alessandro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Tauber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Riddle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0383" w:rsidRPr="004E0946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Flockton</w:t>
      </w:r>
      <w:proofErr w:type="spellEnd"/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McKeon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>B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Frid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Haines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Caruso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Kasmi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Petr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Jezek</w:t>
      </w:r>
      <w:proofErr w:type="spellEnd"/>
      <w:r w:rsidRPr="00804199">
        <w:rPr>
          <w:rFonts w:ascii="Times New Roman" w:eastAsia="Times New Roman" w:hAnsi="Times New Roman" w:cs="Times New Roman"/>
          <w:sz w:val="24"/>
          <w:szCs w:val="24"/>
        </w:rPr>
        <w:t>, Morrell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Hu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C-J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and Stenmark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K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 xml:space="preserve">R, (2017). 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>The Metabolic and Proliferative State of Vascular Adventitial Fibroblasts in Pulmonary Hypertension is Regulated through a MiR-124/PTBP1/PKM Axis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383" w:rsidRPr="001F0383">
        <w:t xml:space="preserve"> </w:t>
      </w:r>
      <w:r w:rsidR="001F0383" w:rsidRPr="001F0383">
        <w:rPr>
          <w:rFonts w:ascii="Times New Roman" w:eastAsia="Times New Roman" w:hAnsi="Times New Roman" w:cs="Times New Roman"/>
          <w:b/>
          <w:sz w:val="24"/>
          <w:szCs w:val="24"/>
        </w:rPr>
        <w:t>Circulation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A2C27">
        <w:rPr>
          <w:rFonts w:ascii="Times New Roman" w:eastAsia="Times New Roman" w:hAnsi="Times New Roman" w:cs="Times New Roman"/>
          <w:sz w:val="24"/>
          <w:szCs w:val="24"/>
        </w:rPr>
        <w:t>(</w:t>
      </w:r>
      <w:r w:rsidR="00373405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="00BA2C2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746" w:rsidRPr="000D0746" w:rsidRDefault="000D0746" w:rsidP="004E0946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before="12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746">
        <w:rPr>
          <w:rFonts w:ascii="Times New Roman" w:eastAsia="Times New Roman" w:hAnsi="Times New Roman" w:cs="Times New Roman"/>
          <w:sz w:val="24"/>
          <w:szCs w:val="24"/>
        </w:rPr>
        <w:t>Pugliese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946" w:rsidRPr="004E0946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Janssen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Graham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Frid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MG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Riddle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SR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El Kasmi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K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 Stenmark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K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3BF">
        <w:rPr>
          <w:rFonts w:ascii="Times New Roman" w:eastAsia="Times New Roman" w:hAnsi="Times New Roman" w:cs="Times New Roman"/>
          <w:sz w:val="24"/>
          <w:szCs w:val="24"/>
        </w:rPr>
        <w:t xml:space="preserve"> (2017)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 A Time and Compartment-Specific Activation of Lung Macrophages in Hypoxic Pulmonary Hypertension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0946">
        <w:rPr>
          <w:rFonts w:ascii="Times New Roman" w:eastAsia="Times New Roman" w:hAnsi="Times New Roman" w:cs="Times New Roman"/>
          <w:b/>
          <w:sz w:val="24"/>
          <w:szCs w:val="24"/>
        </w:rPr>
        <w:t>The Journal of Immunology</w:t>
      </w:r>
      <w:r w:rsidRPr="004E0946">
        <w:rPr>
          <w:rFonts w:ascii="Times New Roman" w:eastAsia="Times New Roman" w:hAnsi="Times New Roman" w:cs="Times New Roman"/>
          <w:sz w:val="24"/>
          <w:szCs w:val="24"/>
        </w:rPr>
        <w:t xml:space="preserve">, 198: </w:t>
      </w:r>
      <w:r w:rsidR="00346AED">
        <w:rPr>
          <w:rFonts w:ascii="Times New Roman" w:eastAsia="Times New Roman" w:hAnsi="Times New Roman" w:cs="Times New Roman"/>
          <w:sz w:val="24"/>
          <w:szCs w:val="24"/>
        </w:rPr>
        <w:t>4802</w:t>
      </w:r>
      <w:r w:rsidRPr="004E09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46AED">
        <w:rPr>
          <w:rFonts w:ascii="Times New Roman" w:eastAsia="Times New Roman" w:hAnsi="Times New Roman" w:cs="Times New Roman"/>
          <w:sz w:val="24"/>
          <w:szCs w:val="24"/>
        </w:rPr>
        <w:t>4812.</w:t>
      </w:r>
    </w:p>
    <w:p w:rsidR="004F6E74" w:rsidRPr="004F6E74" w:rsidRDefault="004F6E74" w:rsidP="000149BE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before="120" w:after="80"/>
        <w:ind w:left="6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Li M, Riddle S, Zhang H, D'Alessandro A,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Flockton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Serkova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NJ, Hansen KC,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Moldvan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R, McKeon BA, Frid M, </w:t>
      </w:r>
      <w:r w:rsidRPr="004F6E74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S,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Li H, Liu H,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Cánovas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A, Medrano JF, Thomas MG,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Iloska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Plecita-Hlavata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Jezek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P,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Pullamsetti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MA, El Kasmi KC, Zhang Q, Stenmark KR.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(2016).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Metabolic Reprogramming Regulates the Proliferative and Inflammatory Phenotype of Adventitial Fibroblasts in Pulmonary Hypertension Through the Transcriptional Co-Repressor C-terminal Binding Protein-1. </w:t>
      </w:r>
      <w:r w:rsidRPr="00D06AB8">
        <w:rPr>
          <w:rFonts w:ascii="Times New Roman" w:eastAsia="Times New Roman" w:hAnsi="Times New Roman" w:cs="Times New Roman"/>
          <w:b/>
          <w:sz w:val="24"/>
          <w:szCs w:val="24"/>
        </w:rPr>
        <w:t>Circulation</w:t>
      </w:r>
      <w:r w:rsidR="002673B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673BF" w:rsidRPr="002673BF">
        <w:rPr>
          <w:rFonts w:ascii="Times New Roman" w:eastAsia="Times New Roman" w:hAnsi="Times New Roman" w:cs="Times New Roman"/>
          <w:sz w:val="24"/>
          <w:szCs w:val="24"/>
        </w:rPr>
        <w:t>134</w:t>
      </w:r>
      <w:r w:rsidR="002673BF">
        <w:rPr>
          <w:rFonts w:ascii="Times New Roman" w:eastAsia="Times New Roman" w:hAnsi="Times New Roman" w:cs="Times New Roman"/>
          <w:sz w:val="24"/>
          <w:szCs w:val="24"/>
        </w:rPr>
        <w:t>: 1105-1121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F4202" w:rsidRDefault="006F4202" w:rsidP="006F4202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Ting H, Deep G, </w:t>
      </w:r>
      <w:r w:rsidRPr="006F420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S,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 Jain AK, Agarwal C, Agarwal 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(2016) 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Beneficial effects </w:t>
      </w:r>
      <w:proofErr w:type="gramStart"/>
      <w:r w:rsidRPr="006F4202"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 naturally occurring flavonoid </w:t>
      </w:r>
      <w:proofErr w:type="spellStart"/>
      <w:r w:rsidRPr="006F4202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 on the prostate cancer microenvironment: role of monocyte chemotactic protein-1 and immune cell recruitment. </w:t>
      </w:r>
      <w:r w:rsidRPr="006F4202">
        <w:rPr>
          <w:rFonts w:ascii="Times New Roman" w:eastAsia="Times New Roman" w:hAnsi="Times New Roman" w:cs="Times New Roman"/>
          <w:b/>
          <w:sz w:val="24"/>
          <w:szCs w:val="24"/>
        </w:rPr>
        <w:t>Carcinogenesis</w:t>
      </w:r>
      <w:r>
        <w:rPr>
          <w:rFonts w:ascii="Times New Roman" w:eastAsia="Times New Roman" w:hAnsi="Times New Roman" w:cs="Times New Roman"/>
          <w:sz w:val="24"/>
          <w:szCs w:val="24"/>
        </w:rPr>
        <w:t>. 37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:589-99. </w:t>
      </w:r>
    </w:p>
    <w:p w:rsidR="00EE4F07" w:rsidRPr="006F4202" w:rsidRDefault="006F4202" w:rsidP="006F4202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Raina K,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Dhar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D and Agarwal R (2015).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 colorectal cancer chemoprevention: a comprehensive review on mechanisms and efficacy. 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Journal of Biomedical Research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81DDC">
        <w:rPr>
          <w:rFonts w:ascii="Times New Roman" w:eastAsia="Times New Roman" w:hAnsi="Times New Roman" w:cs="Times New Roman"/>
          <w:sz w:val="24"/>
          <w:szCs w:val="24"/>
        </w:rPr>
        <w:t>Manuscript ID JBR-2015-0111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81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AB8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5DC8" w:rsidRPr="005B6C6A" w:rsidRDefault="006A5DC8" w:rsidP="00075160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Kumar D, Raina K, Agarwal R, Agarwal C. (2014) Functional modification of adipocytes by grape seed extract impairs their pro-tumorigenic signaling on colon cancer stem cells and the daughter cancer cells.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Oncotarget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5:10151-69.</w:t>
      </w:r>
    </w:p>
    <w:p w:rsidR="00141D0A" w:rsidRPr="005B6C6A" w:rsidRDefault="00141D0A" w:rsidP="00075160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Raina K, Agarwal C</w:t>
      </w:r>
      <w:r w:rsidR="00B65DD6"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Agarwal R. (2014)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strongly inhibits the growth kinetics of colon cancer stem cell-enriched spheroids by modulating interleukin 4/6-mediated survival signals.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Oncotarget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>. 5:4972-89.</w:t>
      </w:r>
    </w:p>
    <w:p w:rsidR="000751CC" w:rsidRPr="005B6C6A" w:rsidRDefault="00141D0A" w:rsidP="00075160">
      <w:pPr>
        <w:numPr>
          <w:ilvl w:val="0"/>
          <w:numId w:val="32"/>
        </w:numPr>
        <w:autoSpaceDE w:val="0"/>
        <w:autoSpaceDN w:val="0"/>
        <w:adjustRightInd w:val="0"/>
        <w:spacing w:after="80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Derry MM,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Somasagara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RR, Raina K,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Gomez J, Patel M, Agarwal R</w:t>
      </w:r>
      <w:r w:rsidR="00B65DD6"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Agarwal C. (2014) Target identification of grape seed extract in colorectal cancer using drug affinity responsive target stability (DARTS) technique: role of endoplasmic reticulum stress response proteins. 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Curr</w:t>
      </w:r>
      <w:r w:rsidR="002102CD" w:rsidRPr="005B6C6A">
        <w:rPr>
          <w:rFonts w:ascii="Times New Roman" w:eastAsia="Times New Roman" w:hAnsi="Times New Roman" w:cs="Times New Roman"/>
          <w:b/>
          <w:sz w:val="24"/>
          <w:szCs w:val="24"/>
        </w:rPr>
        <w:t>ent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Cancer Drug Targets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. 14:323-36. </w:t>
      </w:r>
    </w:p>
    <w:p w:rsidR="000751CC" w:rsidRPr="005B6C6A" w:rsidRDefault="000751CC" w:rsidP="00075160">
      <w:pPr>
        <w:numPr>
          <w:ilvl w:val="0"/>
          <w:numId w:val="32"/>
        </w:numPr>
        <w:autoSpaceDE w:val="0"/>
        <w:autoSpaceDN w:val="0"/>
        <w:adjustRightInd w:val="0"/>
        <w:spacing w:after="80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Raina K and Agarwal R (2014). </w:t>
      </w:r>
      <w:proofErr w:type="spellStart"/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Chemopreventive</w:t>
      </w:r>
      <w:proofErr w:type="spellEnd"/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anticancer efficacy of </w:t>
      </w:r>
      <w:proofErr w:type="spellStart"/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Silibinin</w:t>
      </w:r>
      <w:proofErr w:type="spellEnd"/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colorectal cancer In: Multi-targeted approach to treatment of cancer (Eds.  Gandhi</w:t>
      </w:r>
      <w:r w:rsidR="006071DA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, Mehta</w:t>
      </w:r>
      <w:r w:rsidR="006071DA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, Grover</w:t>
      </w:r>
      <w:r w:rsidR="006071DA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, Pathak</w:t>
      </w:r>
      <w:r w:rsidR="006071DA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Agarwal</w:t>
      </w:r>
      <w:r w:rsidR="006071DA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BB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 Springer Cham Heidelberg New York Dordrecht London, ISBN </w:t>
      </w:r>
      <w:r w:rsidRPr="005B6C6A">
        <w:rPr>
          <w:rFonts w:ascii="Times New Roman" w:hAnsi="Times New Roman" w:cs="Times New Roman"/>
          <w:sz w:val="24"/>
          <w:szCs w:val="24"/>
          <w:lang w:val="en"/>
        </w:rPr>
        <w:t>978-3-319-12252-6, P no. 339-350.</w:t>
      </w:r>
    </w:p>
    <w:p w:rsidR="00B65DD6" w:rsidRPr="005B6C6A" w:rsidRDefault="00141D0A" w:rsidP="00075160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Forster GM, Raina K, Kumar A,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Agarwal R, Chen MH, Bauer JE, McClung AM</w:t>
      </w:r>
      <w:r w:rsidR="00B65DD6"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Ryan EP. (2013). Rice varietal differences in bioactive bran components for inhibition of colorectal cancer cell growth. 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Food Chem</w:t>
      </w:r>
      <w:r w:rsidR="00056646" w:rsidRPr="005B6C6A">
        <w:rPr>
          <w:rFonts w:ascii="Times New Roman" w:eastAsia="Times New Roman" w:hAnsi="Times New Roman" w:cs="Times New Roman"/>
          <w:b/>
          <w:sz w:val="24"/>
          <w:szCs w:val="24"/>
        </w:rPr>
        <w:t>istry</w:t>
      </w:r>
      <w:r w:rsidR="00035CA2" w:rsidRPr="005B6C6A">
        <w:rPr>
          <w:rFonts w:ascii="Times New Roman" w:eastAsia="Times New Roman" w:hAnsi="Times New Roman" w:cs="Times New Roman"/>
          <w:sz w:val="24"/>
          <w:szCs w:val="24"/>
        </w:rPr>
        <w:t>. 141:1545-52.</w:t>
      </w:r>
    </w:p>
    <w:p w:rsidR="005B0AC9" w:rsidRPr="005B6C6A" w:rsidRDefault="005B0AC9" w:rsidP="00075160">
      <w:pPr>
        <w:numPr>
          <w:ilvl w:val="0"/>
          <w:numId w:val="32"/>
        </w:numPr>
        <w:autoSpaceDE w:val="0"/>
        <w:autoSpaceDN w:val="0"/>
        <w:adjustRightInd w:val="0"/>
        <w:spacing w:after="80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B6C6A">
        <w:rPr>
          <w:rFonts w:ascii="Times New Roman" w:hAnsi="Times New Roman" w:cs="Times New Roman"/>
          <w:sz w:val="24"/>
          <w:szCs w:val="24"/>
        </w:rPr>
        <w:t>Chaturvedy</w:t>
      </w:r>
      <w:proofErr w:type="spellEnd"/>
      <w:r w:rsidRPr="005B6C6A">
        <w:rPr>
          <w:rFonts w:ascii="Times New Roman" w:hAnsi="Times New Roman" w:cs="Times New Roman"/>
          <w:sz w:val="24"/>
          <w:szCs w:val="24"/>
        </w:rPr>
        <w:t xml:space="preserve"> V, </w:t>
      </w:r>
      <w:r w:rsidRPr="005B6C6A">
        <w:rPr>
          <w:rFonts w:ascii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hAnsi="Times New Roman" w:cs="Times New Roman"/>
          <w:b/>
          <w:sz w:val="24"/>
          <w:szCs w:val="24"/>
        </w:rPr>
        <w:t>,</w:t>
      </w:r>
      <w:r w:rsidRPr="005B6C6A">
        <w:rPr>
          <w:rFonts w:ascii="Times New Roman" w:hAnsi="Times New Roman" w:cs="Times New Roman"/>
          <w:sz w:val="24"/>
          <w:szCs w:val="24"/>
        </w:rPr>
        <w:t xml:space="preserve"> Shahi SK,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Tyagi</w:t>
      </w:r>
      <w:proofErr w:type="spellEnd"/>
      <w:r w:rsidRPr="005B6C6A">
        <w:rPr>
          <w:rFonts w:ascii="Times New Roman" w:hAnsi="Times New Roman" w:cs="Times New Roman"/>
          <w:sz w:val="24"/>
          <w:szCs w:val="24"/>
        </w:rPr>
        <w:t xml:space="preserve"> MB, Kumar A. (2012). Sodium dodecyl sulfate (SDS): Applications, toxicity and biodegradation. In: Plant Genome; Conservation, Manipulation and diversity (Eds. Roy BK, Chaudhary BR, Sinha RP).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Narosa</w:t>
      </w:r>
      <w:proofErr w:type="spellEnd"/>
      <w:r w:rsidRPr="005B6C6A">
        <w:rPr>
          <w:rFonts w:ascii="Times New Roman" w:hAnsi="Times New Roman" w:cs="Times New Roman"/>
          <w:sz w:val="24"/>
          <w:szCs w:val="24"/>
        </w:rPr>
        <w:t xml:space="preserve"> Publishing House Pvt. Ltd. New Delhi, ISBN 978-81-8487-133-5, p no. 113-126. </w:t>
      </w:r>
    </w:p>
    <w:p w:rsidR="00C2012D" w:rsidRPr="005B6C6A" w:rsidRDefault="00B65DD6" w:rsidP="00075160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/>
        <w:ind w:left="5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Vatsyayan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Lelsani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PC, Chaudhary P,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Awasthi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Awasthi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YC. </w:t>
      </w:r>
      <w:r w:rsidR="00F86AAB" w:rsidRPr="005B6C6A">
        <w:rPr>
          <w:rFonts w:ascii="Times New Roman" w:eastAsia="Times New Roman" w:hAnsi="Times New Roman" w:cs="Times New Roman"/>
          <w:sz w:val="24"/>
          <w:szCs w:val="24"/>
        </w:rPr>
        <w:t xml:space="preserve">(2012).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The expression and function of vascular endothelial growth factor in retinal pigment epithelial (RPE) cells is regulated by 4-hydroxynonenal (HNE) and glutathione S-transferaseA4-4.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Biochem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Biophys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Res</w:t>
      </w:r>
      <w:r w:rsidR="00154F10" w:rsidRPr="005B6C6A">
        <w:rPr>
          <w:rFonts w:ascii="Times New Roman" w:eastAsia="Times New Roman" w:hAnsi="Times New Roman" w:cs="Times New Roman"/>
          <w:b/>
          <w:sz w:val="24"/>
          <w:szCs w:val="24"/>
        </w:rPr>
        <w:t>earch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Commun</w:t>
      </w:r>
      <w:r w:rsidR="00154F10" w:rsidRPr="005B6C6A">
        <w:rPr>
          <w:rFonts w:ascii="Times New Roman" w:eastAsia="Times New Roman" w:hAnsi="Times New Roman" w:cs="Times New Roman"/>
          <w:b/>
          <w:sz w:val="24"/>
          <w:szCs w:val="24"/>
        </w:rPr>
        <w:t>ications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.417:346-51.</w:t>
      </w:r>
    </w:p>
    <w:p w:rsidR="00C2012D" w:rsidRPr="005B6C6A" w:rsidRDefault="00F86AAB" w:rsidP="00075160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/>
        <w:ind w:left="547"/>
        <w:jc w:val="both"/>
        <w:rPr>
          <w:rFonts w:ascii="Times New Roman" w:hAnsi="Times New Roman" w:cs="Times New Roman"/>
          <w:sz w:val="24"/>
          <w:szCs w:val="24"/>
        </w:rPr>
      </w:pPr>
      <w:r w:rsidRPr="005B6C6A">
        <w:rPr>
          <w:rFonts w:ascii="Times New Roman" w:hAnsi="Times New Roman" w:cs="Times New Roman"/>
          <w:sz w:val="24"/>
          <w:szCs w:val="24"/>
        </w:rPr>
        <w:t xml:space="preserve">Shahi SK, Kumar A, </w:t>
      </w:r>
      <w:r w:rsidRPr="005B6C6A">
        <w:rPr>
          <w:rFonts w:ascii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hAnsi="Times New Roman" w:cs="Times New Roman"/>
          <w:sz w:val="24"/>
          <w:szCs w:val="24"/>
        </w:rPr>
        <w:t xml:space="preserve"> Singh SK, Gupta SK,  Singh TB</w:t>
      </w:r>
      <w:r w:rsidR="000F7661" w:rsidRPr="005B6C6A">
        <w:rPr>
          <w:rFonts w:ascii="Times New Roman" w:hAnsi="Times New Roman" w:cs="Times New Roman"/>
          <w:sz w:val="24"/>
          <w:szCs w:val="24"/>
        </w:rPr>
        <w:t>.</w:t>
      </w:r>
      <w:r w:rsidRPr="005B6C6A">
        <w:rPr>
          <w:rFonts w:ascii="Times New Roman" w:hAnsi="Times New Roman" w:cs="Times New Roman"/>
          <w:sz w:val="24"/>
          <w:szCs w:val="24"/>
        </w:rPr>
        <w:t xml:space="preserve"> (2012) Prevalence of diabetic foot ulcer and associated risk factors in diabetic patients from north India. The </w:t>
      </w:r>
      <w:r w:rsidRPr="005B6C6A">
        <w:rPr>
          <w:rFonts w:ascii="Times New Roman" w:hAnsi="Times New Roman" w:cs="Times New Roman"/>
          <w:b/>
          <w:sz w:val="24"/>
          <w:szCs w:val="24"/>
        </w:rPr>
        <w:t>Journal of Diabetic foot complications</w:t>
      </w:r>
      <w:r w:rsidRPr="005B6C6A">
        <w:rPr>
          <w:rFonts w:ascii="Times New Roman" w:hAnsi="Times New Roman" w:cs="Times New Roman"/>
          <w:sz w:val="24"/>
          <w:szCs w:val="24"/>
        </w:rPr>
        <w:t xml:space="preserve">. 3: 83-91.  </w:t>
      </w:r>
    </w:p>
    <w:p w:rsidR="00C2012D" w:rsidRPr="005B6C6A" w:rsidRDefault="00357A47" w:rsidP="00075160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/>
        <w:ind w:left="547"/>
        <w:jc w:val="both"/>
        <w:rPr>
          <w:rFonts w:ascii="Times New Roman" w:hAnsi="Times New Roman" w:cs="Times New Roman"/>
          <w:sz w:val="24"/>
          <w:szCs w:val="24"/>
        </w:rPr>
      </w:pPr>
      <w:r w:rsidRPr="005B6C6A">
        <w:rPr>
          <w:rFonts w:ascii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Kokate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RA</w:t>
      </w:r>
      <w:r w:rsidRPr="005B6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Sahu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M</w:t>
      </w:r>
      <w:r w:rsidRPr="005B6C6A">
        <w:rPr>
          <w:rFonts w:ascii="Times New Roman" w:hAnsi="Times New Roman" w:cs="Times New Roman"/>
          <w:sz w:val="24"/>
          <w:szCs w:val="24"/>
        </w:rPr>
        <w:t>, Chaudhary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P</w:t>
      </w:r>
      <w:r w:rsidRPr="005B6C6A">
        <w:rPr>
          <w:rFonts w:ascii="Times New Roman" w:hAnsi="Times New Roman" w:cs="Times New Roman"/>
          <w:sz w:val="24"/>
          <w:szCs w:val="24"/>
        </w:rPr>
        <w:t>, Sharma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R</w:t>
      </w:r>
      <w:r w:rsidRPr="005B6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Awasthi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S  and</w:t>
      </w:r>
      <w:r w:rsidRPr="005B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Awasthi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YC</w:t>
      </w:r>
      <w:r w:rsidR="000F7661" w:rsidRPr="005B6C6A">
        <w:rPr>
          <w:rFonts w:ascii="Times New Roman" w:hAnsi="Times New Roman" w:cs="Times New Roman"/>
          <w:sz w:val="24"/>
          <w:szCs w:val="24"/>
        </w:rPr>
        <w:t>.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(2011). </w:t>
      </w:r>
      <w:r w:rsidRPr="005B6C6A">
        <w:rPr>
          <w:rFonts w:ascii="Times New Roman" w:hAnsi="Times New Roman" w:cs="Times New Roman"/>
          <w:sz w:val="24"/>
          <w:szCs w:val="24"/>
        </w:rPr>
        <w:t>Inhibition of mercapturic acid pathway-mediated disposal of 4-</w:t>
      </w:r>
      <w:r w:rsidR="0086611A" w:rsidRPr="005B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hydroxynonenal</w:t>
      </w:r>
      <w:proofErr w:type="spellEnd"/>
      <w:r w:rsidRPr="005B6C6A">
        <w:rPr>
          <w:rFonts w:ascii="Times New Roman" w:hAnsi="Times New Roman" w:cs="Times New Roman"/>
          <w:sz w:val="24"/>
          <w:szCs w:val="24"/>
        </w:rPr>
        <w:t xml:space="preserve"> causes complete and sustained remission of human cancer xenografts in nude mice. </w:t>
      </w:r>
      <w:r w:rsidRPr="005B6C6A">
        <w:rPr>
          <w:rFonts w:ascii="Times New Roman" w:hAnsi="Times New Roman" w:cs="Times New Roman"/>
          <w:b/>
          <w:sz w:val="24"/>
          <w:szCs w:val="24"/>
        </w:rPr>
        <w:t>Indian Journal of Experimental Biology</w:t>
      </w:r>
      <w:r w:rsidR="00514376" w:rsidRPr="005B6C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14376" w:rsidRPr="00FB165D">
        <w:rPr>
          <w:rFonts w:ascii="Times New Roman" w:hAnsi="Times New Roman" w:cs="Times New Roman"/>
          <w:b/>
          <w:iCs/>
          <w:sz w:val="24"/>
          <w:szCs w:val="24"/>
          <w:highlight w:val="yellow"/>
          <w:u w:val="single"/>
        </w:rPr>
        <w:t>Journal</w:t>
      </w:r>
      <w:r w:rsidR="00514376" w:rsidRPr="00FB165D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Cover Page Coverage</w:t>
      </w:r>
      <w:r w:rsidR="0081212D" w:rsidRPr="005B6C6A">
        <w:rPr>
          <w:rFonts w:ascii="Times New Roman" w:hAnsi="Times New Roman" w:cs="Times New Roman"/>
          <w:sz w:val="24"/>
          <w:szCs w:val="24"/>
        </w:rPr>
        <w:t>. 49 : 817-</w:t>
      </w:r>
      <w:r w:rsidRPr="005B6C6A">
        <w:rPr>
          <w:rFonts w:ascii="Times New Roman" w:hAnsi="Times New Roman" w:cs="Times New Roman"/>
          <w:sz w:val="24"/>
          <w:szCs w:val="24"/>
        </w:rPr>
        <w:t>25</w:t>
      </w:r>
      <w:r w:rsidR="0081212D" w:rsidRPr="005B6C6A">
        <w:rPr>
          <w:rFonts w:ascii="Times New Roman" w:hAnsi="Times New Roman" w:cs="Times New Roman"/>
          <w:sz w:val="24"/>
          <w:szCs w:val="24"/>
        </w:rPr>
        <w:t>.</w:t>
      </w:r>
      <w:r w:rsidR="005B0AC9"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:rsidR="00C2012D" w:rsidRPr="005B6C6A" w:rsidRDefault="005B0AC9" w:rsidP="00075160">
      <w:pPr>
        <w:pStyle w:val="BodyText"/>
        <w:numPr>
          <w:ilvl w:val="0"/>
          <w:numId w:val="32"/>
        </w:numPr>
        <w:tabs>
          <w:tab w:val="left" w:pos="0"/>
        </w:tabs>
        <w:autoSpaceDE w:val="0"/>
        <w:autoSpaceDN w:val="0"/>
        <w:adjustRightInd w:val="0"/>
        <w:spacing w:before="180" w:after="80" w:line="276" w:lineRule="auto"/>
        <w:ind w:left="547"/>
        <w:jc w:val="both"/>
        <w:rPr>
          <w:color w:val="000000"/>
        </w:rPr>
      </w:pPr>
      <w:r w:rsidRPr="005B6C6A">
        <w:rPr>
          <w:b/>
          <w:bCs/>
          <w:color w:val="0000FF"/>
        </w:rPr>
        <w:t>Kumar S</w:t>
      </w:r>
      <w:r w:rsidRPr="005B6C6A">
        <w:t xml:space="preserve">, Shahi SK, Kumar A and Dixit VK. (2011). The enigma of </w:t>
      </w:r>
      <w:proofErr w:type="gramStart"/>
      <w:r w:rsidRPr="005B6C6A">
        <w:rPr>
          <w:i/>
        </w:rPr>
        <w:t>Helicobacter  pylori</w:t>
      </w:r>
      <w:proofErr w:type="gramEnd"/>
      <w:r w:rsidRPr="005B6C6A">
        <w:t xml:space="preserve">   infection and gastrointestinal diseases. In: </w:t>
      </w:r>
      <w:r w:rsidRPr="005B6C6A">
        <w:rPr>
          <w:b/>
        </w:rPr>
        <w:t>Current topics in biotechnology and microbiology</w:t>
      </w:r>
      <w:r w:rsidRPr="005B6C6A">
        <w:t xml:space="preserve"> (Eds. </w:t>
      </w:r>
      <w:proofErr w:type="spellStart"/>
      <w:r w:rsidRPr="005B6C6A">
        <w:t>Dhingra</w:t>
      </w:r>
      <w:proofErr w:type="spellEnd"/>
      <w:r w:rsidRPr="005B6C6A">
        <w:t xml:space="preserve"> HK, </w:t>
      </w:r>
      <w:proofErr w:type="spellStart"/>
      <w:r w:rsidRPr="005B6C6A">
        <w:t>Jha</w:t>
      </w:r>
      <w:proofErr w:type="spellEnd"/>
      <w:r w:rsidRPr="005B6C6A">
        <w:t xml:space="preserve"> PN, </w:t>
      </w:r>
      <w:proofErr w:type="spellStart"/>
      <w:r w:rsidRPr="005B6C6A">
        <w:t>Chandary</w:t>
      </w:r>
      <w:proofErr w:type="spellEnd"/>
      <w:r w:rsidRPr="005B6C6A">
        <w:t xml:space="preserve"> PB). LAP Lambert Academic Publishing AG &amp; Co. KG, </w:t>
      </w:r>
      <w:proofErr w:type="spellStart"/>
      <w:r w:rsidRPr="005B6C6A">
        <w:t>Dudweller</w:t>
      </w:r>
      <w:proofErr w:type="spellEnd"/>
      <w:r w:rsidRPr="005B6C6A">
        <w:t xml:space="preserve"> </w:t>
      </w:r>
      <w:proofErr w:type="spellStart"/>
      <w:r w:rsidRPr="005B6C6A">
        <w:t>Dandstr</w:t>
      </w:r>
      <w:proofErr w:type="spellEnd"/>
      <w:r w:rsidRPr="005B6C6A">
        <w:t>, Germany, ISBN 978-3-8443-2975-9, p no. 237-267.</w:t>
      </w:r>
    </w:p>
    <w:p w:rsidR="00357A47" w:rsidRPr="005B6C6A" w:rsidRDefault="00357A47" w:rsidP="00075160">
      <w:pPr>
        <w:numPr>
          <w:ilvl w:val="0"/>
          <w:numId w:val="32"/>
        </w:numPr>
        <w:autoSpaceDE w:val="0"/>
        <w:autoSpaceDN w:val="0"/>
        <w:adjustRightInd w:val="0"/>
        <w:spacing w:before="180"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Kumar A and Dixit VK</w:t>
      </w:r>
      <w:r w:rsidR="000F7661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(2011). Genetic diversity in strains of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Helicobacter pylori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from India and their relatedness to strains from other parts of the world.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Infection Genetics and Evolution.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242-47.</w:t>
      </w:r>
    </w:p>
    <w:p w:rsidR="00357A47" w:rsidRPr="005B6C6A" w:rsidRDefault="00357A47" w:rsidP="00075160">
      <w:pPr>
        <w:pStyle w:val="ListParagraph"/>
        <w:numPr>
          <w:ilvl w:val="0"/>
          <w:numId w:val="32"/>
        </w:numPr>
        <w:spacing w:after="80"/>
        <w:ind w:left="547"/>
        <w:jc w:val="both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Kumar A and Dixit VK</w:t>
      </w:r>
      <w:r w:rsidR="000F7661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(2010). Diversity in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cag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pathogenicity island (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cag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PAI) of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Helicobacter pylori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isolates from North and South Indian populations.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of Medical Microbiology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75160">
        <w:rPr>
          <w:rFonts w:ascii="Times New Roman" w:eastAsia="Times New Roman" w:hAnsi="Times New Roman" w:cs="Times New Roman"/>
          <w:bCs/>
          <w:sz w:val="24"/>
          <w:szCs w:val="24"/>
        </w:rPr>
        <w:t>59</w:t>
      </w:r>
      <w:r w:rsidRPr="0007516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32-40.</w:t>
      </w:r>
    </w:p>
    <w:p w:rsidR="005B0AC9" w:rsidRPr="005B6C6A" w:rsidRDefault="005B0AC9" w:rsidP="00075160">
      <w:pPr>
        <w:numPr>
          <w:ilvl w:val="0"/>
          <w:numId w:val="32"/>
        </w:numPr>
        <w:spacing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Sinha R P,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Tyagi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MB,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 Kumar A. (2010) UV-B radiation – induced stress and protection strategies in cyanobacteria. In: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New Vistas in Algal Biotechnology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(Ed. Das MK).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Publishing House 1123/74, Deva Ram Park Tri Nagar, Delhi, ISBN 81-7035-647-4, p no. 93-110.</w:t>
      </w:r>
    </w:p>
    <w:p w:rsidR="00357A47" w:rsidRPr="005B6C6A" w:rsidRDefault="00357A47" w:rsidP="00075160">
      <w:pPr>
        <w:pStyle w:val="ListParagraph"/>
        <w:numPr>
          <w:ilvl w:val="0"/>
          <w:numId w:val="32"/>
        </w:numPr>
        <w:spacing w:before="180"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Kumar A and Dixit VK</w:t>
      </w:r>
      <w:r w:rsidR="000F7661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(2009). Evidences showing association of interleukin- 1B polymorphisms with increased risk of gastric cancer in an Indian population.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Biochemical and Biophysical Research Communications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387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212D" w:rsidRPr="005B6C6A">
        <w:rPr>
          <w:rFonts w:ascii="Times New Roman" w:eastAsia="Times New Roman" w:hAnsi="Times New Roman" w:cs="Times New Roman"/>
          <w:sz w:val="24"/>
          <w:szCs w:val="24"/>
        </w:rPr>
        <w:t>(3): 456–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60.</w:t>
      </w:r>
    </w:p>
    <w:p w:rsidR="00154F10" w:rsidRPr="005B6C6A" w:rsidRDefault="00154F10" w:rsidP="00075160">
      <w:pPr>
        <w:pStyle w:val="BodyText"/>
        <w:numPr>
          <w:ilvl w:val="0"/>
          <w:numId w:val="32"/>
        </w:numPr>
        <w:tabs>
          <w:tab w:val="left" w:pos="0"/>
        </w:tabs>
        <w:spacing w:after="80" w:line="276" w:lineRule="auto"/>
        <w:ind w:left="547"/>
        <w:jc w:val="both"/>
        <w:rPr>
          <w:b/>
          <w:bCs/>
          <w:color w:val="0000FF"/>
        </w:rPr>
      </w:pPr>
      <w:r w:rsidRPr="005B6C6A">
        <w:rPr>
          <w:color w:val="000000"/>
        </w:rPr>
        <w:t xml:space="preserve">Singh SK, Gupta K, Tiwari S, Shahi SK, </w:t>
      </w:r>
      <w:r w:rsidRPr="005B6C6A">
        <w:rPr>
          <w:b/>
          <w:bCs/>
          <w:color w:val="0000FF"/>
        </w:rPr>
        <w:t>Kumar</w:t>
      </w:r>
      <w:r w:rsidRPr="005B6C6A">
        <w:rPr>
          <w:b/>
          <w:color w:val="000000"/>
        </w:rPr>
        <w:t xml:space="preserve"> </w:t>
      </w:r>
      <w:r w:rsidRPr="005B6C6A">
        <w:rPr>
          <w:b/>
          <w:bCs/>
          <w:color w:val="0000FF"/>
        </w:rPr>
        <w:t>S</w:t>
      </w:r>
      <w:r w:rsidRPr="005B6C6A">
        <w:rPr>
          <w:b/>
          <w:color w:val="000000"/>
        </w:rPr>
        <w:t>,</w:t>
      </w:r>
      <w:r w:rsidRPr="005B6C6A">
        <w:rPr>
          <w:color w:val="000000"/>
        </w:rPr>
        <w:t xml:space="preserve"> Kumar A, Gupta SK. Detecting aerobic bacterial diversity in patients with diabetic foot wounds using ERIC-PCR: a preliminary communication. </w:t>
      </w:r>
      <w:r w:rsidRPr="005B6C6A">
        <w:rPr>
          <w:b/>
          <w:bCs/>
        </w:rPr>
        <w:t>The</w:t>
      </w:r>
      <w:r w:rsidRPr="005B6C6A">
        <w:t xml:space="preserve"> </w:t>
      </w:r>
      <w:r w:rsidRPr="005B6C6A">
        <w:rPr>
          <w:b/>
          <w:bCs/>
        </w:rPr>
        <w:t>International Journal of Lower Extremity Wounds</w:t>
      </w:r>
      <w:r w:rsidRPr="005B6C6A">
        <w:rPr>
          <w:color w:val="000000"/>
        </w:rPr>
        <w:t>. 2009 Dec</w:t>
      </w:r>
      <w:proofErr w:type="gramStart"/>
      <w:r w:rsidRPr="005B6C6A">
        <w:rPr>
          <w:color w:val="000000"/>
        </w:rPr>
        <w:t>;8</w:t>
      </w:r>
      <w:proofErr w:type="gramEnd"/>
      <w:r w:rsidRPr="005B6C6A">
        <w:rPr>
          <w:color w:val="000000"/>
        </w:rPr>
        <w:t xml:space="preserve"> (4): 203-8.</w:t>
      </w:r>
    </w:p>
    <w:p w:rsidR="00045765" w:rsidRPr="005B6C6A" w:rsidRDefault="00357A47" w:rsidP="00075160">
      <w:pPr>
        <w:pStyle w:val="ListParagraph"/>
        <w:numPr>
          <w:ilvl w:val="0"/>
          <w:numId w:val="32"/>
        </w:numPr>
        <w:tabs>
          <w:tab w:val="left" w:pos="570"/>
        </w:tabs>
        <w:autoSpaceDE w:val="0"/>
        <w:autoSpaceDN w:val="0"/>
        <w:adjustRightInd w:val="0"/>
        <w:spacing w:after="8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, Kumar A and Dixit V K. (2008). Direct detection and analysis of </w:t>
      </w:r>
      <w:proofErr w:type="spellStart"/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vacA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genotypes </w:t>
      </w:r>
      <w:r w:rsidR="00A008CB" w:rsidRPr="005B6C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cagA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gene of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Helicobacter pylori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from gastric biopsies by a novel multiplex </w:t>
      </w:r>
      <w:proofErr w:type="gramStart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polymerase </w:t>
      </w:r>
      <w:r w:rsidR="00A008CB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gram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reaction assay.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 Microbiology and Infectious Disease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62 </w:t>
      </w:r>
      <w:r w:rsidR="0081212D" w:rsidRPr="005B6C6A">
        <w:rPr>
          <w:rFonts w:ascii="Times New Roman" w:eastAsia="Times New Roman" w:hAnsi="Times New Roman" w:cs="Times New Roman"/>
          <w:sz w:val="24"/>
          <w:szCs w:val="24"/>
        </w:rPr>
        <w:t>(4): 366–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73.</w:t>
      </w:r>
      <w:r w:rsidR="00045765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</w:tblGrid>
      <w:tr w:rsidR="004F6E74" w:rsidTr="004F6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E74" w:rsidRPr="00684129" w:rsidRDefault="00C2012D" w:rsidP="000149BE">
            <w:pPr>
              <w:spacing w:before="120" w:after="0"/>
              <w:rPr>
                <w:rFonts w:ascii="Times" w:hAnsi="Times"/>
              </w:rPr>
            </w:pPr>
            <w:r w:rsidRPr="006841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ABSTRACTS</w:t>
            </w:r>
            <w:r w:rsidR="000F7D0D" w:rsidRPr="006841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="00837DFE" w:rsidRPr="006841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PROCEEDINGS</w:t>
            </w:r>
            <w:r w:rsidR="006952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(17)</w:t>
            </w:r>
          </w:p>
        </w:tc>
      </w:tr>
      <w:tr w:rsidR="004F6E74" w:rsidTr="004F6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E74" w:rsidRPr="004F6E74" w:rsidRDefault="004F6E74" w:rsidP="000149BE">
            <w:pPr>
              <w:pStyle w:val="ListParagraph"/>
              <w:spacing w:before="120" w:after="0"/>
              <w:rPr>
                <w:rFonts w:ascii="Times" w:hAnsi="Times"/>
              </w:rPr>
            </w:pPr>
          </w:p>
        </w:tc>
      </w:tr>
    </w:tbl>
    <w:p w:rsidR="00D91980" w:rsidRPr="0069520A" w:rsidRDefault="00D91980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Ostaff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MJ, Riddle S,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Frid M, </w:t>
      </w:r>
      <w:r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McKeon BA, Li M, Moldovan R, Zhang H, El Kasmi AK, D'Alessandro and Stenmark KR. Targeting Metabolic Reprogramming In Macrophages Activated By Adventitial Fibroblasts In Pulmonary Hypertension As A New Potential Therapy Approach. Am J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Respir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Crit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Med. 2017</w:t>
      </w:r>
      <w:proofErr w:type="gram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;195:A2266</w:t>
      </w:r>
      <w:proofErr w:type="gram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D91980" w:rsidRPr="0069520A" w:rsidRDefault="00D91980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Li M,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Plecita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Mckeon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AB, Frid M, Zhang H, </w:t>
      </w:r>
      <w:r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and Stenmark KR.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Ros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Production And DNA Instability of Adventitial Fibroblasts Are Regulated By Ctbp1 In Pulmonary Hypertension. Am J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Respir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Crit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Med. 2017</w:t>
      </w:r>
      <w:proofErr w:type="gram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;195:A2262</w:t>
      </w:r>
      <w:proofErr w:type="gram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D91980" w:rsidRPr="0069520A" w:rsidRDefault="00AB0048" w:rsidP="0069520A">
      <w:pPr>
        <w:pStyle w:val="ListParagraph"/>
        <w:numPr>
          <w:ilvl w:val="0"/>
          <w:numId w:val="44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Deepanshi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Dhar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Gagan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Deep, </w:t>
      </w:r>
      <w:r w:rsidR="0069520A"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Chapla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Agarwal, Natalie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Serkova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Michael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Wempe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Komal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Raina, Rajesh Agarwal. </w:t>
      </w:r>
      <w:r w:rsidR="00D91980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Bitter melon efficacy against human pancreatic cancer cells: possible involvement of cellular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stemness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metabolome targets. Annual Meeting of the AACR; 2017</w:t>
      </w:r>
    </w:p>
    <w:p w:rsidR="00974C0C" w:rsidRPr="0069520A" w:rsidRDefault="00974C0C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 Li, BA McKeon, </w:t>
      </w:r>
      <w:r w:rsidRPr="0069520A"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S Kumar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 Frid, A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, S Riddle, A D’Alessandro, et al. 4-Methylthio-2-Oxobutyric Acid (MTOB), A Novel Small Molecule And Inhibitor Of CtBP1, Inhibits The Proliferative And Pro-inflammatory Phenotype Of Adventitial Fibroblast In Pulmonary Hypertension. D26. I'M ON FIRE-INFLAMMATION IN PULMONARY VASCULAR DISEASE,</w:t>
      </w:r>
      <w:r w:rsidR="004A7524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American Thoracic Society, 2016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A6588-A6588 </w:t>
      </w:r>
    </w:p>
    <w:p w:rsidR="0069520A" w:rsidRPr="0069520A" w:rsidRDefault="00E86139" w:rsidP="0069520A">
      <w:pPr>
        <w:pStyle w:val="ListParagraph"/>
        <w:numPr>
          <w:ilvl w:val="0"/>
          <w:numId w:val="44"/>
        </w:numPr>
        <w:spacing w:before="120"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Kumar D, Raina K,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Serkova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NJ, Agarwal C and Agarwal R. Oral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inhibits tumorigenic potential of colon cancer stem cells. </w:t>
      </w:r>
      <w:r w:rsidR="008B7D25" w:rsidRPr="0069520A">
        <w:rPr>
          <w:rFonts w:ascii="Times New Roman" w:hAnsi="Times New Roman" w:cs="Times New Roman"/>
          <w:color w:val="403838"/>
          <w:sz w:val="24"/>
          <w:szCs w:val="24"/>
          <w:lang w:val="en"/>
        </w:rPr>
        <w:t xml:space="preserve">In: </w:t>
      </w:r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Proceedings of the 106th Annual Meeting of the AACR; 2015 Apr 18-22; Philadelphia, PA. </w:t>
      </w:r>
      <w:r w:rsidR="008B7D25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Cancer Research</w:t>
      </w:r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2015</w:t>
      </w:r>
      <w:proofErr w:type="gramStart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;75</w:t>
      </w:r>
      <w:proofErr w:type="gramEnd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(15 </w:t>
      </w:r>
      <w:proofErr w:type="spellStart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Suppl</w:t>
      </w:r>
      <w:proofErr w:type="spellEnd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):Abstract nr 2807.</w:t>
      </w:r>
    </w:p>
    <w:p w:rsidR="0069520A" w:rsidRPr="0069520A" w:rsidRDefault="001D79DB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Raina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Kumar D, </w:t>
      </w:r>
      <w:proofErr w:type="spellStart"/>
      <w:r w:rsidRPr="0069520A">
        <w:rPr>
          <w:rFonts w:ascii="Times New Roman" w:hAnsi="Times New Roman" w:cs="Times New Roman"/>
          <w:color w:val="auto"/>
          <w:sz w:val="24"/>
          <w:szCs w:val="24"/>
        </w:rPr>
        <w:t>Somasagara</w:t>
      </w:r>
      <w:proofErr w:type="spell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RR, </w:t>
      </w:r>
      <w:proofErr w:type="spellStart"/>
      <w:r w:rsidRPr="0069520A">
        <w:rPr>
          <w:rFonts w:ascii="Times New Roman" w:hAnsi="Times New Roman" w:cs="Times New Roman"/>
          <w:color w:val="auto"/>
          <w:sz w:val="24"/>
          <w:szCs w:val="24"/>
        </w:rPr>
        <w:t>Punia</w:t>
      </w:r>
      <w:proofErr w:type="spell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R, Kant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>, Agarwal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 and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Agarwal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C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. Grape seed extract decreases visceral adiposity and impairs the pro-tumorigenic adipose tissue secretions affecting colorectal cancer growth and progression. In: Proceedings of the 106th Annual Meeting of 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>AACR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; 2015 Apr 18-22; Philadelphia, PA. </w:t>
      </w:r>
      <w:r w:rsidRPr="0069520A">
        <w:rPr>
          <w:rFonts w:ascii="Times New Roman" w:hAnsi="Times New Roman" w:cs="Times New Roman"/>
          <w:b/>
          <w:color w:val="auto"/>
          <w:sz w:val="24"/>
          <w:szCs w:val="24"/>
        </w:rPr>
        <w:t>Cancer Res</w:t>
      </w:r>
      <w:r w:rsidR="00F02989" w:rsidRPr="0069520A">
        <w:rPr>
          <w:rFonts w:ascii="Times New Roman" w:hAnsi="Times New Roman" w:cs="Times New Roman"/>
          <w:b/>
          <w:color w:val="auto"/>
          <w:sz w:val="24"/>
          <w:szCs w:val="24"/>
        </w:rPr>
        <w:t>earch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2015</w:t>
      </w:r>
      <w:proofErr w:type="gramStart"/>
      <w:r w:rsidRPr="0069520A">
        <w:rPr>
          <w:rFonts w:ascii="Times New Roman" w:hAnsi="Times New Roman" w:cs="Times New Roman"/>
          <w:color w:val="auto"/>
          <w:sz w:val="24"/>
          <w:szCs w:val="24"/>
        </w:rPr>
        <w:t>;75</w:t>
      </w:r>
      <w:proofErr w:type="gram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(15 </w:t>
      </w:r>
      <w:proofErr w:type="spellStart"/>
      <w:r w:rsidRPr="0069520A">
        <w:rPr>
          <w:rFonts w:ascii="Times New Roman" w:hAnsi="Times New Roman" w:cs="Times New Roman"/>
          <w:color w:val="auto"/>
          <w:sz w:val="24"/>
          <w:szCs w:val="24"/>
        </w:rPr>
        <w:t>Suppl</w:t>
      </w:r>
      <w:proofErr w:type="spellEnd"/>
      <w:r w:rsidRPr="0069520A">
        <w:rPr>
          <w:rFonts w:ascii="Times New Roman" w:hAnsi="Times New Roman" w:cs="Times New Roman"/>
          <w:color w:val="auto"/>
          <w:sz w:val="24"/>
          <w:szCs w:val="24"/>
        </w:rPr>
        <w:t>):Abstract nr 901.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Kumar D, Raina K, Agarwal R, Agarwal C</w:t>
      </w:r>
      <w:r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 xml:space="preserve">.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Grape seed extract impairs adipocyte-colorectal cancer cell interaction and decreases adipocyte-driven colon cancer stem colonosphere formation. In: Proceedings of the 105th Annual Meeting of the American Association for Cancer Re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search; 2014 Apr 5-9; San Diego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(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CA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)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. </w:t>
      </w:r>
      <w:r w:rsidR="0031174D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2014; 74(19 Suppl): Abstract nr 4116.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Tyagi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, Somasagara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Raina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K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, Agarwal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 and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Agarwal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. Silibinin modulates the inflammatory signals on colon cancer stem cells and provides protective effect against colitis-associate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>d colon tumorigenesis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. In: Proceedings of the 105th Annual Meeting of the </w:t>
      </w:r>
      <w:r w:rsidR="00FF57E2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AACR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; 2014 Apr 5-9; San Diego, CA. </w:t>
      </w:r>
      <w:r w:rsidR="00FF57E2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FF57E2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2014;74(19 Suppl)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: Abstract nr 2127</w:t>
      </w:r>
      <w:r w:rsidR="00D82F2B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Raina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K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, Agarwal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C and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 Agarwal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. Silibinin strongly </w:t>
      </w:r>
      <w:proofErr w:type="gramStart"/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modulates</w:t>
      </w:r>
      <w:proofErr w:type="gramEnd"/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 the cytokine interleukin-4/6 survival signals in co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>lon cancer stem cells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. In: Proceedings of the 104th Annual Meeting of the American Association for </w:t>
      </w:r>
      <w:r w:rsidRPr="0069520A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; 2013 Apr 6-10; Washington, DC. </w:t>
      </w:r>
      <w:r w:rsidR="00671CDF" w:rsidRPr="0069520A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671CDF"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 2013; 73 (8 Suppl): Abstract nr 4877.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Tyagi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A, Raina K, </w:t>
      </w:r>
      <w:r w:rsidR="003F3A40"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="003F3A40"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3F3A40"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4FD" w:rsidRPr="0069520A">
        <w:rPr>
          <w:rFonts w:ascii="Times New Roman" w:eastAsia="Times New Roman" w:hAnsi="Times New Roman" w:cs="Times New Roman"/>
          <w:sz w:val="24"/>
          <w:szCs w:val="24"/>
        </w:rPr>
        <w:t>Agarwal R and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Agarwal C.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Procyanidin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B2 3,3″-di-O-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gallate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causes strong efficacy towards prostate cancer stem cells via targeting Notch1 signaling. In: Proceedings of the 104th Annual Meeting of the American Association for Cancer Research; 2013 Apr 6-10; Washington, DC. </w:t>
      </w:r>
      <w:r w:rsidR="00671CDF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1CDF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2013; 73(8 </w:t>
      </w:r>
      <w:proofErr w:type="spellStart"/>
      <w:r w:rsidR="00671CDF" w:rsidRPr="0069520A">
        <w:rPr>
          <w:rFonts w:ascii="Times New Roman" w:eastAsia="Times New Roman" w:hAnsi="Times New Roman" w:cs="Times New Roman"/>
          <w:sz w:val="24"/>
          <w:szCs w:val="24"/>
        </w:rPr>
        <w:t>Suppl</w:t>
      </w:r>
      <w:proofErr w:type="spellEnd"/>
      <w:r w:rsidR="00671CDF" w:rsidRPr="0069520A">
        <w:rPr>
          <w:rFonts w:ascii="Times New Roman" w:eastAsia="Times New Roman" w:hAnsi="Times New Roman" w:cs="Times New Roman"/>
          <w:sz w:val="24"/>
          <w:szCs w:val="24"/>
        </w:rPr>
        <w:t>): Abstract nr 2593.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Raina K, Agarwal C and Agarwal R. Effect of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on the growth kinetics of 3D tumor spheroids: Colorectal cancer cells enriched for cancer s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tem cell phenotype. In: Proceedings of the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AACR 103rd Annual Meeting 2012 Mar 31</w:t>
      </w:r>
      <w:r w:rsidR="003F3A40" w:rsidRPr="006952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>Apr 4, 2012; Chicago, IL.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3D5E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2012</w:t>
      </w:r>
      <w:proofErr w:type="gram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;72</w:t>
      </w:r>
      <w:proofErr w:type="gram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(8 </w:t>
      </w:r>
      <w:proofErr w:type="spell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Suppl</w:t>
      </w:r>
      <w:proofErr w:type="spell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):Abstract nr LB-179.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Raina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Tyagi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A, Agarwal C, and Agarwal R. 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causes strong efficacy towards colon cancer stem cells by modulating IL-4 caused CD44 expression. In: Proceedings of the 103rd Annual Meeting of the American Association for Cancer Research; 2012 Mar 31-Apr 4; Chicago, IL. </w:t>
      </w:r>
      <w:r w:rsidR="00673D5E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2012</w:t>
      </w:r>
      <w:proofErr w:type="gram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;72</w:t>
      </w:r>
      <w:proofErr w:type="gram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(8 </w:t>
      </w:r>
      <w:proofErr w:type="spell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Suppl</w:t>
      </w:r>
      <w:proofErr w:type="spell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):Abstract nr 1637.</w:t>
      </w:r>
    </w:p>
    <w:p w:rsidR="00357A47" w:rsidRPr="0069520A" w:rsidRDefault="00357A47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2323DC"/>
          <w:sz w:val="24"/>
          <w:szCs w:val="24"/>
        </w:rPr>
        <w:t>Kumar S,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Sharma R, Chaudhary P,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Vatsyayan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R, Sharma A,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Awasthi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 and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Awasthi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YC. (2011).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Development of a novel competitive PCR for genotyping and quantitative estimation of RLIP76 and GSTA4-4 mRNA </w:t>
      </w:r>
      <w:r w:rsidR="00FE7C39" w:rsidRPr="0069520A">
        <w:rPr>
          <w:rFonts w:ascii="Times New Roman" w:eastAsia="Times New Roman" w:hAnsi="Times New Roman" w:cs="Times New Roman"/>
          <w:bCs/>
          <w:sz w:val="24"/>
          <w:szCs w:val="24"/>
        </w:rPr>
        <w:t>of transgenic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mice.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In: “Research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Apreciation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Day” University of North Texas Health Science Center, Fort Worth, TX, USA. 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Shahi SK, Kumar A,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</w:t>
      </w:r>
      <w:r w:rsidRPr="0069520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Singh, SK and Gupta SK. (2009).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Evidence Showing </w:t>
      </w:r>
      <w:proofErr w:type="spellStart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>Polymicrobial</w:t>
      </w:r>
      <w:proofErr w:type="spellEnd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Nature of Diabetic foot Infection.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>In: International Conference on “Emerging Trends in Biotechnology &amp; 6</w:t>
      </w:r>
      <w:r w:rsidRPr="006952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Annual Convention of The Biotech Research Society, India. Banaras Hindu University, and Indian Institute of Vegetable </w:t>
      </w:r>
      <w:r w:rsidR="00154F10" w:rsidRPr="0069520A">
        <w:rPr>
          <w:rFonts w:ascii="Times New Roman" w:eastAsia="Times New Roman" w:hAnsi="Times New Roman" w:cs="Times New Roman"/>
          <w:sz w:val="24"/>
          <w:szCs w:val="24"/>
        </w:rPr>
        <w:t>Research, Varanasi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Uttar Pradesh, India. 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Shahi SK, Kumar A,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 S K, and Gupta SK. (2009).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Microbial Diversity and Polymorphisms of </w:t>
      </w:r>
      <w:proofErr w:type="spellStart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>Suproxide</w:t>
      </w:r>
      <w:proofErr w:type="spellEnd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Dismutase and Catalase Gene in Diabetic Foot Infection.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In: “8</w:t>
      </w:r>
      <w:r w:rsidRPr="006952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Annual Conference of Diabetic Foot Society of India”. Hotel “The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Lalit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Barakhamba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Road, New Delhi, India.</w:t>
      </w:r>
    </w:p>
    <w:p w:rsidR="007C0660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Kumar A and Dixit VK. (2007).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Genetic Diversity in </w:t>
      </w:r>
      <w:r w:rsidRPr="0069520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Helicobacter pylori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North India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. In: National Conference on “Microbial Diversity Avenues and Application”, Division of Life Science,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Sardar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Bhagwan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Singh Post Graduate Institute of Biomedical Science and Research, Dehradun,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Utrakhand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Shahi SK, Gupta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</w:t>
      </w:r>
      <w:r w:rsidRPr="0069520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 SK, Gupta, SK and Kumar A. (2007).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Assessment of Bacterial Diversity in the Diabetic foot Infection.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In: National Conference on “Microbial Diversity Avenues and Application”, Division of Life Science,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Sardar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Bhagwan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Singh Post Graduate Institute of Biomedical Science and Research, Dehradun,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Utrakhand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:rsidR="00C2012D" w:rsidRPr="005B6C6A" w:rsidRDefault="00074480" w:rsidP="001C1F69">
      <w:pPr>
        <w:pStyle w:val="ListParagraph"/>
        <w:spacing w:before="360" w:after="6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C6A">
        <w:rPr>
          <w:rFonts w:ascii="Times New Roman" w:hAnsi="Times New Roman" w:cs="Times New Roman"/>
          <w:b/>
          <w:bCs/>
          <w:sz w:val="28"/>
          <w:szCs w:val="28"/>
        </w:rPr>
        <w:t xml:space="preserve">TECHNICAL SKILLS/ EXPERTISE </w:t>
      </w:r>
    </w:p>
    <w:p w:rsidR="000F426D" w:rsidRPr="005B6C6A" w:rsidRDefault="004C1664" w:rsidP="00762A83">
      <w:pPr>
        <w:pStyle w:val="BodyTextIndent"/>
        <w:numPr>
          <w:ilvl w:val="0"/>
          <w:numId w:val="35"/>
        </w:numPr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>Molecular Biological Technique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: Isolation of genomic and plasmid DNA, Extraction of RNA, Agarose </w:t>
      </w:r>
      <w:r w:rsidR="007734A1" w:rsidRPr="005B6C6A">
        <w:rPr>
          <w:rFonts w:ascii="Times New Roman" w:eastAsia="Times New Roman" w:hAnsi="Times New Roman" w:cs="Times New Roman"/>
          <w:sz w:val="24"/>
          <w:szCs w:val="24"/>
        </w:rPr>
        <w:t xml:space="preserve">gel electrophoresis 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734A1" w:rsidRPr="005B6C6A">
        <w:rPr>
          <w:rFonts w:ascii="Times New Roman" w:eastAsia="Times New Roman" w:hAnsi="Times New Roman" w:cs="Times New Roman"/>
          <w:sz w:val="24"/>
          <w:szCs w:val="24"/>
        </w:rPr>
        <w:t>Protein/</w:t>
      </w:r>
      <w:r w:rsidR="006B3401" w:rsidRPr="005B6C6A">
        <w:rPr>
          <w:rFonts w:ascii="Times New Roman" w:eastAsia="Times New Roman" w:hAnsi="Times New Roman" w:cs="Times New Roman"/>
          <w:sz w:val="24"/>
          <w:szCs w:val="24"/>
        </w:rPr>
        <w:t>peptide separations using 1D and two-dimensional gel electrophoresis,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 PCR-based techniques such as  standard PCR, multiplex PCR,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competitive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>-PCR,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custom 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q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>PCR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 array PCR. 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Gene c</w:t>
      </w:r>
      <w:r w:rsidR="000F426D" w:rsidRPr="005B6C6A">
        <w:rPr>
          <w:rFonts w:ascii="Times New Roman" w:eastAsia="Times New Roman" w:hAnsi="Times New Roman" w:cs="Times New Roman"/>
          <w:sz w:val="24"/>
          <w:szCs w:val="24"/>
        </w:rPr>
        <w:t xml:space="preserve">loning, DNA Sequencing, and Transformation.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ELISA, Western blotting, Protein array, decent exposure to Microarray technique.</w:t>
      </w:r>
    </w:p>
    <w:p w:rsidR="00724B38" w:rsidRPr="005B6C6A" w:rsidRDefault="00B62D28" w:rsidP="00762A83">
      <w:pPr>
        <w:pStyle w:val="Heading1"/>
        <w:numPr>
          <w:ilvl w:val="0"/>
          <w:numId w:val="35"/>
        </w:numPr>
        <w:spacing w:after="120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Microbiology</w:t>
      </w:r>
      <w:r w:rsidRPr="005B6C6A">
        <w:rPr>
          <w:b w:val="0"/>
          <w:bCs w:val="0"/>
          <w:sz w:val="24"/>
          <w:szCs w:val="24"/>
        </w:rPr>
        <w:t>: Routine microbiological techniques related to isolation and characterization of bacteria.</w:t>
      </w:r>
    </w:p>
    <w:p w:rsidR="00B62D28" w:rsidRPr="005B6C6A" w:rsidRDefault="00B62D28" w:rsidP="00762A83">
      <w:pPr>
        <w:pStyle w:val="Heading1"/>
        <w:numPr>
          <w:ilvl w:val="0"/>
          <w:numId w:val="35"/>
        </w:numPr>
        <w:tabs>
          <w:tab w:val="left" w:pos="540"/>
        </w:tabs>
        <w:spacing w:after="120" w:line="276" w:lineRule="auto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Biochemical techniques</w:t>
      </w:r>
      <w:r w:rsidRPr="005B6C6A">
        <w:rPr>
          <w:b w:val="0"/>
          <w:bCs w:val="0"/>
          <w:sz w:val="24"/>
          <w:szCs w:val="24"/>
        </w:rPr>
        <w:t>: Performed assay for urease enzymes, Chromatography techniques such as paper chromatography, TLC and GLC.</w:t>
      </w:r>
    </w:p>
    <w:p w:rsidR="00C62043" w:rsidRPr="005B6C6A" w:rsidRDefault="00B62D28" w:rsidP="00762A83">
      <w:pPr>
        <w:pStyle w:val="Heading1"/>
        <w:numPr>
          <w:ilvl w:val="0"/>
          <w:numId w:val="35"/>
        </w:numPr>
        <w:tabs>
          <w:tab w:val="left" w:pos="540"/>
        </w:tabs>
        <w:spacing w:after="120" w:line="276" w:lineRule="auto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Immunological techniques</w:t>
      </w:r>
      <w:r w:rsidRPr="005B6C6A">
        <w:rPr>
          <w:b w:val="0"/>
          <w:bCs w:val="0"/>
          <w:sz w:val="24"/>
          <w:szCs w:val="24"/>
        </w:rPr>
        <w:t>: Animal cell culture</w:t>
      </w:r>
      <w:r w:rsidR="00F57F74" w:rsidRPr="005B6C6A">
        <w:rPr>
          <w:b w:val="0"/>
          <w:bCs w:val="0"/>
          <w:sz w:val="24"/>
          <w:szCs w:val="24"/>
        </w:rPr>
        <w:t xml:space="preserve">, </w:t>
      </w:r>
      <w:r w:rsidR="00C62043" w:rsidRPr="005B6C6A">
        <w:rPr>
          <w:b w:val="0"/>
          <w:bCs w:val="0"/>
          <w:sz w:val="24"/>
          <w:szCs w:val="24"/>
        </w:rPr>
        <w:t xml:space="preserve">Colony formation assay, Isolation of stem cell by FACS and </w:t>
      </w:r>
      <w:r w:rsidR="00F57F74" w:rsidRPr="005B6C6A">
        <w:rPr>
          <w:b w:val="0"/>
          <w:bCs w:val="0"/>
          <w:sz w:val="24"/>
          <w:szCs w:val="24"/>
        </w:rPr>
        <w:t xml:space="preserve">MACS, </w:t>
      </w:r>
      <w:r w:rsidR="00C62043" w:rsidRPr="005B6C6A">
        <w:rPr>
          <w:b w:val="0"/>
          <w:bCs w:val="0"/>
          <w:sz w:val="24"/>
          <w:szCs w:val="24"/>
        </w:rPr>
        <w:t xml:space="preserve">characterization of stem cell by </w:t>
      </w:r>
      <w:r w:rsidR="00575F56" w:rsidRPr="005B6C6A">
        <w:rPr>
          <w:b w:val="0"/>
          <w:bCs w:val="0"/>
          <w:sz w:val="24"/>
          <w:szCs w:val="24"/>
        </w:rPr>
        <w:t>s</w:t>
      </w:r>
      <w:r w:rsidR="00F57F74" w:rsidRPr="005B6C6A">
        <w:rPr>
          <w:b w:val="0"/>
          <w:bCs w:val="0"/>
          <w:sz w:val="24"/>
          <w:szCs w:val="24"/>
        </w:rPr>
        <w:t xml:space="preserve">phere formation assay, </w:t>
      </w:r>
      <w:r w:rsidR="00C62043" w:rsidRPr="005B6C6A">
        <w:rPr>
          <w:b w:val="0"/>
          <w:bCs w:val="0"/>
          <w:sz w:val="24"/>
          <w:szCs w:val="24"/>
        </w:rPr>
        <w:t xml:space="preserve">3D differentiation assay, </w:t>
      </w:r>
      <w:r w:rsidR="00F57F74" w:rsidRPr="005B6C6A">
        <w:rPr>
          <w:b w:val="0"/>
          <w:bCs w:val="0"/>
          <w:sz w:val="24"/>
          <w:szCs w:val="24"/>
        </w:rPr>
        <w:t>Co-culture study</w:t>
      </w:r>
      <w:r w:rsidR="00C62043" w:rsidRPr="005B6C6A">
        <w:rPr>
          <w:b w:val="0"/>
          <w:bCs w:val="0"/>
          <w:sz w:val="24"/>
          <w:szCs w:val="24"/>
        </w:rPr>
        <w:t xml:space="preserve">, </w:t>
      </w:r>
      <w:proofErr w:type="spellStart"/>
      <w:r w:rsidR="00C62043" w:rsidRPr="005B6C6A">
        <w:rPr>
          <w:b w:val="0"/>
          <w:bCs w:val="0"/>
          <w:sz w:val="24"/>
          <w:szCs w:val="24"/>
        </w:rPr>
        <w:t>BrdU</w:t>
      </w:r>
      <w:proofErr w:type="spellEnd"/>
      <w:r w:rsidR="00C62043" w:rsidRPr="005B6C6A">
        <w:rPr>
          <w:b w:val="0"/>
          <w:bCs w:val="0"/>
          <w:sz w:val="24"/>
          <w:szCs w:val="24"/>
        </w:rPr>
        <w:t xml:space="preserve"> chase and pulse, and </w:t>
      </w:r>
      <w:r w:rsidR="004B6FB8" w:rsidRPr="005B6C6A">
        <w:rPr>
          <w:b w:val="0"/>
          <w:bCs w:val="0"/>
          <w:sz w:val="24"/>
          <w:szCs w:val="24"/>
        </w:rPr>
        <w:t>Immunofluorescence</w:t>
      </w:r>
      <w:r w:rsidR="00C62043" w:rsidRPr="005B6C6A">
        <w:rPr>
          <w:b w:val="0"/>
          <w:bCs w:val="0"/>
          <w:sz w:val="24"/>
          <w:szCs w:val="24"/>
        </w:rPr>
        <w:t xml:space="preserve"> study, </w:t>
      </w:r>
      <w:r w:rsidR="004B6FB8" w:rsidRPr="005B6C6A">
        <w:rPr>
          <w:b w:val="0"/>
          <w:bCs w:val="0"/>
          <w:sz w:val="24"/>
          <w:szCs w:val="24"/>
        </w:rPr>
        <w:t>Symmetric</w:t>
      </w:r>
      <w:r w:rsidR="00C62043" w:rsidRPr="005B6C6A">
        <w:rPr>
          <w:b w:val="0"/>
          <w:bCs w:val="0"/>
          <w:sz w:val="24"/>
          <w:szCs w:val="24"/>
        </w:rPr>
        <w:t xml:space="preserve"> and asymmetric study.</w:t>
      </w:r>
      <w:r w:rsidRPr="005B6C6A">
        <w:rPr>
          <w:b w:val="0"/>
          <w:bCs w:val="0"/>
          <w:sz w:val="24"/>
          <w:szCs w:val="24"/>
        </w:rPr>
        <w:t xml:space="preserve"> </w:t>
      </w:r>
    </w:p>
    <w:p w:rsidR="00172D35" w:rsidRPr="005B6C6A" w:rsidRDefault="00B62D28" w:rsidP="00762A83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B6C6A">
        <w:rPr>
          <w:rFonts w:ascii="Times New Roman" w:hAnsi="Times New Roman" w:cs="Times New Roman"/>
          <w:sz w:val="24"/>
          <w:szCs w:val="24"/>
          <w:u w:val="single"/>
        </w:rPr>
        <w:t>Animal handling</w:t>
      </w:r>
      <w:r w:rsidRPr="005B6C6A">
        <w:rPr>
          <w:rFonts w:ascii="Times New Roman" w:hAnsi="Times New Roman" w:cs="Times New Roman"/>
          <w:sz w:val="24"/>
          <w:szCs w:val="24"/>
        </w:rPr>
        <w:t xml:space="preserve">: Handled mice for </w:t>
      </w:r>
      <w:r w:rsidR="00F57F74" w:rsidRPr="005B6C6A">
        <w:rPr>
          <w:rFonts w:ascii="Times New Roman" w:hAnsi="Times New Roman" w:cs="Times New Roman"/>
          <w:sz w:val="24"/>
          <w:szCs w:val="24"/>
        </w:rPr>
        <w:t>breeding</w:t>
      </w:r>
      <w:r w:rsidRPr="005B6C6A">
        <w:rPr>
          <w:rFonts w:ascii="Times New Roman" w:hAnsi="Times New Roman" w:cs="Times New Roman"/>
          <w:sz w:val="24"/>
          <w:szCs w:val="24"/>
        </w:rPr>
        <w:t>,</w:t>
      </w:r>
      <w:r w:rsidR="00F57F74" w:rsidRPr="005B6C6A">
        <w:rPr>
          <w:rFonts w:ascii="Times New Roman" w:hAnsi="Times New Roman" w:cs="Times New Roman"/>
          <w:sz w:val="24"/>
          <w:szCs w:val="24"/>
        </w:rPr>
        <w:t xml:space="preserve"> genotyping by PCR assay, </w:t>
      </w:r>
      <w:r w:rsidR="004B6FB8" w:rsidRPr="005B6C6A">
        <w:rPr>
          <w:rFonts w:ascii="Times New Roman" w:hAnsi="Times New Roman" w:cs="Times New Roman"/>
          <w:sz w:val="24"/>
          <w:szCs w:val="24"/>
        </w:rPr>
        <w:t>x</w:t>
      </w:r>
      <w:r w:rsidR="00F57F74" w:rsidRPr="005B6C6A">
        <w:rPr>
          <w:rFonts w:ascii="Times New Roman" w:hAnsi="Times New Roman" w:cs="Times New Roman"/>
          <w:sz w:val="24"/>
          <w:szCs w:val="24"/>
        </w:rPr>
        <w:t xml:space="preserve">enograft study, </w:t>
      </w:r>
      <w:r w:rsidR="00575F56" w:rsidRPr="005B6C6A">
        <w:rPr>
          <w:rFonts w:ascii="Times New Roman" w:hAnsi="Times New Roman" w:cs="Times New Roman"/>
          <w:sz w:val="24"/>
          <w:szCs w:val="24"/>
        </w:rPr>
        <w:t xml:space="preserve">Immunohistochemistry </w:t>
      </w:r>
      <w:r w:rsidR="009F7968" w:rsidRPr="005B6C6A">
        <w:rPr>
          <w:rFonts w:ascii="Times New Roman" w:hAnsi="Times New Roman" w:cs="Times New Roman"/>
          <w:sz w:val="24"/>
          <w:szCs w:val="24"/>
        </w:rPr>
        <w:t xml:space="preserve">and </w:t>
      </w:r>
      <w:r w:rsidR="00575F56" w:rsidRPr="005B6C6A">
        <w:rPr>
          <w:rFonts w:ascii="Times New Roman" w:hAnsi="Times New Roman" w:cs="Times New Roman"/>
          <w:sz w:val="24"/>
          <w:szCs w:val="24"/>
        </w:rPr>
        <w:t>Immunofluorescence</w:t>
      </w:r>
      <w:r w:rsidR="009F7968" w:rsidRPr="005B6C6A">
        <w:rPr>
          <w:rFonts w:ascii="Times New Roman" w:hAnsi="Times New Roman" w:cs="Times New Roman"/>
          <w:sz w:val="24"/>
          <w:szCs w:val="24"/>
        </w:rPr>
        <w:t xml:space="preserve"> </w:t>
      </w:r>
      <w:r w:rsidR="00F57F74" w:rsidRPr="005B6C6A">
        <w:rPr>
          <w:rFonts w:ascii="Times New Roman" w:hAnsi="Times New Roman" w:cs="Times New Roman"/>
          <w:sz w:val="24"/>
          <w:szCs w:val="24"/>
        </w:rPr>
        <w:t>study.</w:t>
      </w:r>
      <w:r w:rsidR="00172D35"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72D35" w:rsidRPr="005B6C6A" w:rsidRDefault="00172D35" w:rsidP="00762A83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>Imaging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: Use of phase contrast, fluorescence microscopy and confocal microscope (Nikon, Olympus) imaging. Use of imaging instruments like Gel-Doc</w:t>
      </w:r>
      <w:r w:rsidR="009C35F4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(Bio-Rad).</w:t>
      </w:r>
    </w:p>
    <w:p w:rsidR="00B62D28" w:rsidRPr="005B6C6A" w:rsidRDefault="004B6FB8" w:rsidP="00762A83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Biostatistics</w:t>
      </w:r>
      <w:r w:rsidR="00B62D28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B62D28" w:rsidRPr="005B6C6A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proofErr w:type="spellStart"/>
      <w:r w:rsidR="00AA0DED" w:rsidRPr="005B6C6A">
        <w:rPr>
          <w:rFonts w:ascii="Times New Roman" w:eastAsia="Times New Roman" w:hAnsi="Times New Roman" w:cs="Times New Roman"/>
          <w:sz w:val="24"/>
          <w:szCs w:val="24"/>
        </w:rPr>
        <w:t>SigmaStat</w:t>
      </w:r>
      <w:proofErr w:type="spellEnd"/>
      <w:r w:rsidR="00AA0DED" w:rsidRPr="005B6C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2D28" w:rsidRPr="005B6C6A">
        <w:rPr>
          <w:rFonts w:ascii="Times New Roman" w:eastAsia="Times New Roman" w:hAnsi="Times New Roman" w:cs="Times New Roman"/>
          <w:sz w:val="24"/>
          <w:szCs w:val="24"/>
        </w:rPr>
        <w:t xml:space="preserve">SPSS and EXCEL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B62D28" w:rsidRPr="005B6C6A">
        <w:rPr>
          <w:rFonts w:ascii="Times New Roman" w:eastAsia="Times New Roman" w:hAnsi="Times New Roman" w:cs="Times New Roman"/>
          <w:sz w:val="24"/>
          <w:szCs w:val="24"/>
        </w:rPr>
        <w:t xml:space="preserve"> for calculation of </w:t>
      </w:r>
      <w:r w:rsidR="00B62D28" w:rsidRPr="005B6C6A">
        <w:rPr>
          <w:rFonts w:ascii="Times New Roman" w:eastAsia="Verdana" w:hAnsi="Times New Roman" w:cs="Times New Roman"/>
          <w:sz w:val="24"/>
          <w:szCs w:val="24"/>
        </w:rPr>
        <w:sym w:font="Symbol" w:char="F063"/>
      </w:r>
      <w:r w:rsidR="00B62D28" w:rsidRPr="005B6C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B62D28" w:rsidRPr="005B6C6A">
        <w:rPr>
          <w:rFonts w:ascii="Times New Roman" w:eastAsia="Times New Roman" w:hAnsi="Times New Roman" w:cs="Times New Roman"/>
          <w:sz w:val="24"/>
          <w:szCs w:val="24"/>
        </w:rPr>
        <w:t>, p value, Odds ratio and confidence interval. Estimation of linkage disequilibrium and haplotypes frequencies by SNP Analyzer.</w:t>
      </w:r>
    </w:p>
    <w:p w:rsidR="00166FAD" w:rsidRPr="005B6C6A" w:rsidRDefault="00C2012D" w:rsidP="00074480">
      <w:pPr>
        <w:pStyle w:val="Default"/>
        <w:spacing w:before="360" w:after="60"/>
        <w:ind w:left="720" w:hanging="720"/>
        <w:rPr>
          <w:sz w:val="28"/>
          <w:szCs w:val="28"/>
        </w:rPr>
      </w:pPr>
      <w:r w:rsidRPr="005B6C6A">
        <w:rPr>
          <w:b/>
          <w:bCs/>
          <w:sz w:val="28"/>
          <w:szCs w:val="28"/>
        </w:rPr>
        <w:t xml:space="preserve">COMPUTER AND BIOINFORMATICS SKILLS </w:t>
      </w:r>
    </w:p>
    <w:p w:rsidR="003B2662" w:rsidRPr="005B6C6A" w:rsidRDefault="003B2662" w:rsidP="00762A83">
      <w:pPr>
        <w:pStyle w:val="Default"/>
        <w:numPr>
          <w:ilvl w:val="0"/>
          <w:numId w:val="35"/>
        </w:numPr>
        <w:spacing w:before="120" w:after="120"/>
        <w:ind w:left="547"/>
        <w:jc w:val="both"/>
      </w:pPr>
      <w:r w:rsidRPr="005B6C6A">
        <w:t>Working experience o</w:t>
      </w:r>
      <w:r w:rsidR="004838B6" w:rsidRPr="005B6C6A">
        <w:t xml:space="preserve">f </w:t>
      </w:r>
      <w:r w:rsidRPr="005B6C6A">
        <w:t>Windows OS, Linux (</w:t>
      </w:r>
      <w:r w:rsidR="00CD71EE" w:rsidRPr="005B6C6A">
        <w:t>Ubuntu</w:t>
      </w:r>
      <w:r w:rsidRPr="005B6C6A">
        <w:t xml:space="preserve">) and </w:t>
      </w:r>
      <w:r w:rsidR="00CD71EE" w:rsidRPr="005B6C6A">
        <w:t>Macintosh</w:t>
      </w:r>
      <w:r w:rsidR="0003440D" w:rsidRPr="005B6C6A">
        <w:t>.</w:t>
      </w:r>
    </w:p>
    <w:p w:rsidR="00166FAD" w:rsidRPr="005B6C6A" w:rsidRDefault="00166FAD" w:rsidP="00762A83">
      <w:pPr>
        <w:pStyle w:val="Default"/>
        <w:numPr>
          <w:ilvl w:val="0"/>
          <w:numId w:val="35"/>
        </w:numPr>
        <w:spacing w:after="120"/>
        <w:ind w:left="547"/>
        <w:jc w:val="both"/>
      </w:pPr>
      <w:r w:rsidRPr="005B6C6A">
        <w:t xml:space="preserve">Knowledge of using MS-Office (Word, Excel, Power-point, </w:t>
      </w:r>
      <w:r w:rsidR="00CA7A40" w:rsidRPr="005B6C6A">
        <w:t>Coral draw</w:t>
      </w:r>
      <w:r w:rsidR="00CD71EE" w:rsidRPr="005B6C6A">
        <w:t>,</w:t>
      </w:r>
      <w:r w:rsidRPr="005B6C6A">
        <w:t xml:space="preserve"> Photoshop</w:t>
      </w:r>
      <w:r w:rsidR="00CD71EE" w:rsidRPr="005B6C6A">
        <w:t>)</w:t>
      </w:r>
      <w:r w:rsidRPr="005B6C6A">
        <w:t xml:space="preserve"> </w:t>
      </w:r>
    </w:p>
    <w:p w:rsidR="00166FAD" w:rsidRPr="005B6C6A" w:rsidRDefault="00CD5960" w:rsidP="00762A83">
      <w:pPr>
        <w:pStyle w:val="Default"/>
        <w:numPr>
          <w:ilvl w:val="0"/>
          <w:numId w:val="35"/>
        </w:numPr>
        <w:spacing w:after="120"/>
        <w:ind w:left="547"/>
        <w:jc w:val="both"/>
      </w:pPr>
      <w:r w:rsidRPr="005B6C6A">
        <w:t>Im</w:t>
      </w:r>
      <w:r w:rsidR="00166FAD" w:rsidRPr="005B6C6A">
        <w:t>age analysis: Quantity one (</w:t>
      </w:r>
      <w:proofErr w:type="spellStart"/>
      <w:r w:rsidR="00166FAD" w:rsidRPr="005B6C6A">
        <w:t>Bio-rad</w:t>
      </w:r>
      <w:proofErr w:type="spellEnd"/>
      <w:r w:rsidR="00166FAD" w:rsidRPr="005B6C6A">
        <w:t xml:space="preserve">), </w:t>
      </w:r>
      <w:r w:rsidR="00CD71EE" w:rsidRPr="005B6C6A">
        <w:t>Image</w:t>
      </w:r>
      <w:r w:rsidRPr="005B6C6A">
        <w:t>J</w:t>
      </w:r>
      <w:r w:rsidR="00CD71EE" w:rsidRPr="005B6C6A">
        <w:t xml:space="preserve"> (NIH)</w:t>
      </w:r>
      <w:r w:rsidR="0003440D" w:rsidRPr="005B6C6A">
        <w:t>.</w:t>
      </w:r>
    </w:p>
    <w:p w:rsidR="003B2662" w:rsidRPr="005B6C6A" w:rsidRDefault="003B2662" w:rsidP="00762A83">
      <w:pPr>
        <w:pStyle w:val="ListParagraph"/>
        <w:numPr>
          <w:ilvl w:val="0"/>
          <w:numId w:val="35"/>
        </w:numPr>
        <w:shd w:val="clear" w:color="auto" w:fill="FFFFFF"/>
        <w:spacing w:before="120" w:after="120" w:line="315" w:lineRule="atLeast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Biological Databases:</w:t>
      </w:r>
      <w:r w:rsidRPr="005B6C6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D71EE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DNA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seq</w:t>
      </w:r>
      <w:r w:rsidR="00CB52DC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uence analysis and use of NCBI public Sequence database, sequence r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etrieval, sequence submission</w:t>
      </w:r>
      <w:r w:rsidR="00475CB2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3B2662" w:rsidRPr="0069520A" w:rsidRDefault="00CB52DC" w:rsidP="00762A83">
      <w:pPr>
        <w:pStyle w:val="ListParagraph"/>
        <w:numPr>
          <w:ilvl w:val="0"/>
          <w:numId w:val="35"/>
        </w:numPr>
        <w:shd w:val="clear" w:color="auto" w:fill="FFFFFF"/>
        <w:spacing w:after="120" w:line="315" w:lineRule="atLeast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BLAST and s</w:t>
      </w:r>
      <w:r w:rsidR="003B2662" w:rsidRPr="005B6C6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equence Alignment:</w:t>
      </w:r>
      <w:r w:rsidR="003B2662" w:rsidRPr="005B6C6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Pairwise s</w:t>
      </w:r>
      <w:r w:rsidR="003B2662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equence 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alignment, BLAST, database searches, assessing h</w:t>
      </w:r>
      <w:r w:rsidR="003B2662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omology</w:t>
      </w:r>
      <w:r w:rsidR="00575F56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75F56" w:rsidRPr="005B6C6A">
        <w:rPr>
          <w:rFonts w:ascii="Times New Roman" w:hAnsi="Times New Roman" w:cs="Times New Roman"/>
          <w:sz w:val="24"/>
          <w:szCs w:val="24"/>
        </w:rPr>
        <w:t xml:space="preserve"> Sea View, ClustalW</w:t>
      </w:r>
      <w:r w:rsidR="00FB2546" w:rsidRPr="005B6C6A">
        <w:rPr>
          <w:rFonts w:ascii="Times New Roman" w:hAnsi="Times New Roman" w:cs="Times New Roman"/>
          <w:sz w:val="24"/>
          <w:szCs w:val="24"/>
        </w:rPr>
        <w:t>2</w:t>
      </w:r>
      <w:r w:rsidR="00575F56" w:rsidRPr="005B6C6A">
        <w:rPr>
          <w:rFonts w:ascii="Times New Roman" w:hAnsi="Times New Roman" w:cs="Times New Roman"/>
          <w:sz w:val="24"/>
          <w:szCs w:val="24"/>
        </w:rPr>
        <w:t>, MEGA</w:t>
      </w:r>
      <w:r w:rsidR="0003440D" w:rsidRPr="005B6C6A">
        <w:rPr>
          <w:rFonts w:ascii="Times New Roman" w:hAnsi="Times New Roman" w:cs="Times New Roman"/>
          <w:sz w:val="24"/>
          <w:szCs w:val="24"/>
        </w:rPr>
        <w:t>4</w:t>
      </w:r>
      <w:r w:rsidR="00575F56" w:rsidRPr="005B6C6A">
        <w:rPr>
          <w:rFonts w:ascii="Times New Roman" w:hAnsi="Times New Roman" w:cs="Times New Roman"/>
          <w:sz w:val="24"/>
          <w:szCs w:val="24"/>
        </w:rPr>
        <w:t>-4</w:t>
      </w:r>
      <w:r w:rsidRPr="005B6C6A">
        <w:rPr>
          <w:rFonts w:ascii="Times New Roman" w:hAnsi="Times New Roman" w:cs="Times New Roman"/>
          <w:sz w:val="24"/>
          <w:szCs w:val="24"/>
        </w:rPr>
        <w:t>, n</w:t>
      </w:r>
      <w:r w:rsidR="00475CB2" w:rsidRPr="005B6C6A">
        <w:rPr>
          <w:rFonts w:ascii="Times New Roman" w:hAnsi="Times New Roman" w:cs="Times New Roman"/>
          <w:sz w:val="24"/>
          <w:szCs w:val="24"/>
        </w:rPr>
        <w:t xml:space="preserve">ormal and </w:t>
      </w:r>
      <w:proofErr w:type="spellStart"/>
      <w:r w:rsidR="00475CB2" w:rsidRPr="005B6C6A">
        <w:rPr>
          <w:rFonts w:ascii="Times New Roman" w:hAnsi="Times New Roman" w:cs="Times New Roman"/>
          <w:sz w:val="24"/>
          <w:szCs w:val="24"/>
        </w:rPr>
        <w:t>qRT</w:t>
      </w:r>
      <w:proofErr w:type="spellEnd"/>
      <w:r w:rsidR="00475CB2" w:rsidRPr="005B6C6A">
        <w:rPr>
          <w:rFonts w:ascii="Times New Roman" w:hAnsi="Times New Roman" w:cs="Times New Roman"/>
          <w:sz w:val="24"/>
          <w:szCs w:val="24"/>
        </w:rPr>
        <w:t>-PCR primer designing.</w:t>
      </w:r>
    </w:p>
    <w:p w:rsidR="0069520A" w:rsidRPr="005B6C6A" w:rsidRDefault="0069520A" w:rsidP="00762A83">
      <w:pPr>
        <w:pStyle w:val="ListParagraph"/>
        <w:numPr>
          <w:ilvl w:val="0"/>
          <w:numId w:val="35"/>
        </w:numPr>
        <w:shd w:val="clear" w:color="auto" w:fill="FFFFFF"/>
        <w:spacing w:after="120" w:line="315" w:lineRule="atLeast"/>
        <w:ind w:left="54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RNA-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 analysis; functional annotation.</w:t>
      </w:r>
    </w:p>
    <w:p w:rsidR="002E080F" w:rsidRPr="005B6C6A" w:rsidRDefault="002E080F" w:rsidP="001C1F69">
      <w:pPr>
        <w:spacing w:before="360" w:after="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6C6A">
        <w:rPr>
          <w:rFonts w:ascii="Times New Roman" w:eastAsia="Times New Roman" w:hAnsi="Times New Roman" w:cs="Times New Roman"/>
          <w:b/>
          <w:sz w:val="28"/>
          <w:szCs w:val="28"/>
        </w:rPr>
        <w:t>TEACHING/</w:t>
      </w:r>
      <w:r w:rsidR="000F7D0D" w:rsidRPr="005B6C6A">
        <w:rPr>
          <w:rFonts w:ascii="Times New Roman" w:eastAsia="Times New Roman" w:hAnsi="Times New Roman" w:cs="Times New Roman"/>
          <w:b/>
          <w:sz w:val="28"/>
          <w:szCs w:val="28"/>
        </w:rPr>
        <w:t>MENTORING</w:t>
      </w:r>
      <w:r w:rsidRPr="005B6C6A">
        <w:rPr>
          <w:rFonts w:ascii="Times New Roman" w:eastAsia="Times New Roman" w:hAnsi="Times New Roman" w:cs="Times New Roman"/>
          <w:b/>
          <w:sz w:val="28"/>
          <w:szCs w:val="28"/>
        </w:rPr>
        <w:t xml:space="preserve"> SKILL</w:t>
      </w:r>
    </w:p>
    <w:p w:rsidR="002E080F" w:rsidRPr="005B6C6A" w:rsidRDefault="002E080F" w:rsidP="00762A83">
      <w:pPr>
        <w:pStyle w:val="ListParagraph"/>
        <w:numPr>
          <w:ilvl w:val="0"/>
          <w:numId w:val="36"/>
        </w:numPr>
        <w:spacing w:after="120"/>
        <w:ind w:left="5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Guid</w:t>
      </w:r>
      <w:r w:rsidR="000F7D0D" w:rsidRPr="005B6C6A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trained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postgraduate and graduate student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in several techniques including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RNA isolation, cDNA preparation, Real Time qPCR, Real time primer assay, primer design, array PCR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FACS/MACS,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pheroid formation and their immunofluorescence staining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confocal microscopy.</w:t>
      </w:r>
    </w:p>
    <w:p w:rsidR="002E080F" w:rsidRPr="005B6C6A" w:rsidRDefault="00C978DB" w:rsidP="00762A83">
      <w:pPr>
        <w:pStyle w:val="ListParagraph"/>
        <w:numPr>
          <w:ilvl w:val="0"/>
          <w:numId w:val="36"/>
        </w:numPr>
        <w:spacing w:after="120"/>
        <w:ind w:left="5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Taught </w:t>
      </w:r>
      <w:r w:rsidR="002E080F" w:rsidRPr="005B6C6A">
        <w:rPr>
          <w:rFonts w:ascii="Times New Roman" w:eastAsia="Times New Roman" w:hAnsi="Times New Roman" w:cs="Times New Roman"/>
          <w:bCs/>
          <w:sz w:val="24"/>
          <w:szCs w:val="24"/>
        </w:rPr>
        <w:t>Bioinformatics at University of Patna, Bihar, India</w:t>
      </w:r>
      <w:r w:rsidR="005C5D4C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 (2009)</w:t>
      </w:r>
      <w:r w:rsidR="00513C68" w:rsidRPr="005B6C6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172D35" w:rsidRPr="00EA557F" w:rsidRDefault="00172D35" w:rsidP="00762A83">
      <w:pPr>
        <w:pStyle w:val="ListParagraph"/>
        <w:numPr>
          <w:ilvl w:val="0"/>
          <w:numId w:val="36"/>
        </w:numPr>
        <w:spacing w:after="120"/>
        <w:ind w:left="5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Guid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978DB"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students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M. Sc.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Students in project design and execution as well as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dissertation</w:t>
      </w:r>
      <w:r w:rsidR="00C978DB"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978DB" w:rsidRPr="005B6C6A">
        <w:rPr>
          <w:rFonts w:ascii="Times New Roman" w:eastAsia="Times New Roman" w:hAnsi="Times New Roman" w:cs="Times New Roman"/>
          <w:bCs/>
          <w:sz w:val="24"/>
          <w:szCs w:val="24"/>
        </w:rPr>
        <w:t>writing,</w:t>
      </w:r>
      <w:r w:rsidR="00C978DB" w:rsidRPr="005B6C6A">
        <w:rPr>
          <w:rFonts w:ascii="Times New Roman" w:eastAsia="Times New Roman" w:hAnsi="Times New Roman" w:cs="Times New Roman"/>
          <w:sz w:val="24"/>
          <w:szCs w:val="24"/>
        </w:rPr>
        <w:t xml:space="preserve"> Banaras Hindu University, Varanasi, India</w:t>
      </w:r>
      <w:r w:rsidR="005C5D4C"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(2004-2009)</w:t>
      </w:r>
      <w:r w:rsidR="00513C68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978DB" w:rsidRPr="005B6C6A" w:rsidDel="00C978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A557F" w:rsidRPr="005B6C6A" w:rsidRDefault="00EA557F" w:rsidP="00EA557F">
      <w:pPr>
        <w:tabs>
          <w:tab w:val="left" w:pos="540"/>
        </w:tabs>
        <w:spacing w:before="360" w:after="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C6A">
        <w:rPr>
          <w:rFonts w:ascii="Times New Roman" w:eastAsia="Times New Roman" w:hAnsi="Times New Roman" w:cs="Times New Roman"/>
          <w:b/>
          <w:bCs/>
          <w:sz w:val="28"/>
          <w:szCs w:val="28"/>
        </w:rPr>
        <w:t>SPECIALIZED TRAININGS</w:t>
      </w:r>
    </w:p>
    <w:p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Participated in a workshop on “Computational Genome Analysis &amp; Symposium on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In-Silico Biology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” held at Centre for Development of Advanced Computing, Pune (India) from February 6-9, 2007.</w:t>
      </w:r>
    </w:p>
    <w:p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Participated in a short–term course on “Bioinformatics Basics: Sequence, Tool and their Potential” held at Department of Biochemical Engineering &amp; Technology, IIT, New Delhi, during March 28-29, 2006.</w:t>
      </w:r>
    </w:p>
    <w:p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Participated in a short training course on “LATEX” held at School of Biotechnology, Banaras Hindu University, Varanasi, from January 17 to 22, 2005.</w:t>
      </w:r>
    </w:p>
    <w:p w:rsidR="00EA557F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Participated in a training program on “Bioinformatics in Drug Development” held at Biotech Park, Lucknow, from December 6-11, 2004.</w:t>
      </w:r>
    </w:p>
    <w:p w:rsidR="00E917E0" w:rsidRPr="00E917E0" w:rsidRDefault="00E917E0" w:rsidP="00E917E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917E0">
        <w:rPr>
          <w:rFonts w:ascii="Times New Roman" w:eastAsia="Times New Roman" w:hAnsi="Times New Roman" w:cs="Times New Roman"/>
          <w:b/>
          <w:sz w:val="26"/>
          <w:szCs w:val="26"/>
        </w:rPr>
        <w:t xml:space="preserve">Nucleotide sequence submitted to </w:t>
      </w:r>
      <w:proofErr w:type="spellStart"/>
      <w:proofErr w:type="gramStart"/>
      <w:r w:rsidRPr="00E917E0">
        <w:rPr>
          <w:rFonts w:ascii="Times New Roman" w:eastAsia="Times New Roman" w:hAnsi="Times New Roman" w:cs="Times New Roman"/>
          <w:b/>
          <w:sz w:val="26"/>
          <w:szCs w:val="26"/>
        </w:rPr>
        <w:t>GenBank</w:t>
      </w:r>
      <w:proofErr w:type="spellEnd"/>
      <w:r w:rsidRPr="00E917E0"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E917E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4202">
        <w:rPr>
          <w:rFonts w:ascii="Times New Roman" w:eastAsia="Times New Roman" w:hAnsi="Times New Roman" w:cs="Times New Roman"/>
          <w:b/>
          <w:sz w:val="26"/>
          <w:szCs w:val="26"/>
        </w:rPr>
        <w:t>43</w:t>
      </w:r>
    </w:p>
    <w:p w:rsidR="006F0BB0" w:rsidRPr="0029171C" w:rsidRDefault="00074480" w:rsidP="00974DE1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9171C">
        <w:rPr>
          <w:rFonts w:ascii="Times New Roman" w:eastAsia="Times New Roman" w:hAnsi="Times New Roman" w:cs="Times New Roman"/>
          <w:b/>
          <w:sz w:val="26"/>
          <w:szCs w:val="26"/>
        </w:rPr>
        <w:t>News Highlights</w:t>
      </w:r>
    </w:p>
    <w:p w:rsidR="006F0BB0" w:rsidRDefault="006F0BB0" w:rsidP="00762A83">
      <w:pPr>
        <w:pStyle w:val="ListParagraph"/>
        <w:numPr>
          <w:ilvl w:val="0"/>
          <w:numId w:val="40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4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Milk Thistle Extract, </w:t>
      </w:r>
      <w:proofErr w:type="spellStart"/>
      <w:r w:rsidRPr="00AF045C">
        <w:rPr>
          <w:rFonts w:ascii="Times New Roman" w:eastAsia="Times New Roman" w:hAnsi="Times New Roman" w:cs="Times New Roman"/>
          <w:sz w:val="24"/>
          <w:szCs w:val="24"/>
          <w:highlight w:val="yellow"/>
        </w:rPr>
        <w:t>Silibinin</w:t>
      </w:r>
      <w:proofErr w:type="spellEnd"/>
      <w:r w:rsidRPr="00AF045C">
        <w:rPr>
          <w:rFonts w:ascii="Times New Roman" w:eastAsia="Times New Roman" w:hAnsi="Times New Roman" w:cs="Times New Roman"/>
          <w:sz w:val="24"/>
          <w:szCs w:val="24"/>
          <w:highlight w:val="yellow"/>
        </w:rPr>
        <w:t>, Reduces Self-Renewal of Colorectal Cancer Stem Cells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045C" w:rsidRP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http://www.coloradocancerblogs.org/milk-thistle-extract-silibinin-reduces-self-renewal-colorectal-cancer-stem-cells/</w:t>
        </w:r>
      </w:hyperlink>
    </w:p>
    <w:p w:rsidR="005C6950" w:rsidRDefault="004668E5" w:rsidP="005C6950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C6950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https://www.youtube.com/watch?v=IBEQoFzVFpc</w:t>
        </w:r>
      </w:hyperlink>
    </w:p>
    <w:p w:rsidR="005C6950" w:rsidRDefault="004668E5" w:rsidP="005C6950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C6950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http://medicalxpress.com/news/2014-04-thistle-silibinin-self-renewal-colorectal-cancer.html</w:t>
        </w:r>
      </w:hyperlink>
    </w:p>
    <w:p w:rsidR="005C6950" w:rsidRDefault="004668E5" w:rsidP="005C6950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C6950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http://www.sciencedaily.com/releases/2015/04/150420144350.htm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http://coloncancernewstoday.com/2015/04/27/silibinin-milk-thistle-extract-halts-colon-cancer-stem-cells/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http://www.blackmoresinstitute.org/login/news-and-insights/oral-milkthistle-colorectal-cancer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http://www.caringforcarcinoid.org/milk-thistle-extract-stops-colorectal-cancer-stem-cells-growing-tumors-epoch-times</w:t>
        </w:r>
      </w:hyperlink>
    </w:p>
    <w:p w:rsidR="005C6950" w:rsidRPr="005B6C6A" w:rsidRDefault="005C6950" w:rsidP="005C6950">
      <w:pPr>
        <w:pStyle w:val="ListParagraph"/>
        <w:spacing w:after="12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0BB0" w:rsidRPr="00AF045C" w:rsidRDefault="006F0BB0" w:rsidP="00762A83">
      <w:pPr>
        <w:pStyle w:val="ListParagraph"/>
        <w:numPr>
          <w:ilvl w:val="0"/>
          <w:numId w:val="40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F045C">
        <w:rPr>
          <w:rFonts w:ascii="Times New Roman" w:hAnsi="Times New Roman" w:cs="Times New Roman"/>
          <w:sz w:val="24"/>
          <w:szCs w:val="24"/>
          <w:highlight w:val="yellow"/>
        </w:rPr>
        <w:t>Oral milk thistle extract stops colorectal cancer stem cells from growing tumors.</w:t>
      </w:r>
    </w:p>
    <w:p w:rsidR="00AF045C" w:rsidRP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AF045C" w:rsidRPr="00AF04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http://www.coloradocancerblogs.org/oral-milk-thistle-extract-stops-colorectal-cancer-stem-cells-from-growing-tumors/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http://www.sciencedaily.com/releases/2015/04/150420144350.htm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http://medicalxpress.com/news/2015-04-oral-thistle-colorectal-cancer-stem.html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https://www.youtube.com/watch?v=Ue0xlVqJ7w0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http://www.zentrum-der-gesundheit.de/pdf/darmkrebs-mariendistel-15000039-02.pdf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axzz3pPXLVyyl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http://firstwordpharma.com/node/1276986?tsid=4#axzz3pPXLVyyl</w:t>
        </w:r>
      </w:hyperlink>
    </w:p>
    <w:p w:rsidR="00AF045C" w:rsidRDefault="004668E5" w:rsidP="00AF045C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AF045C" w:rsidRPr="00A410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http://www.blackmoresinstitute.org/login/news-and-insights/oral-milkthistle-colorectal-cancer</w:t>
        </w:r>
      </w:hyperlink>
    </w:p>
    <w:p w:rsidR="00AF045C" w:rsidRPr="00037CF9" w:rsidRDefault="00AF045C" w:rsidP="006A671E">
      <w:pPr>
        <w:pStyle w:val="ListParagraph"/>
        <w:spacing w:after="12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7CF9" w:rsidRPr="00881DDC" w:rsidRDefault="00037CF9" w:rsidP="00037CF9">
      <w:pPr>
        <w:pStyle w:val="ListParagraph"/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557F" w:rsidRPr="00652D0B" w:rsidRDefault="00EA557F" w:rsidP="00652D0B">
      <w:pPr>
        <w:tabs>
          <w:tab w:val="left" w:pos="0"/>
        </w:tabs>
        <w:spacing w:after="120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D0B">
        <w:rPr>
          <w:rFonts w:ascii="Times New Roman" w:eastAsia="Times New Roman" w:hAnsi="Times New Roman" w:cs="Times New Roman"/>
          <w:b/>
          <w:sz w:val="24"/>
          <w:szCs w:val="24"/>
        </w:rPr>
        <w:t>JOURNAL EDITOR (1)</w:t>
      </w:r>
    </w:p>
    <w:p w:rsidR="00EA557F" w:rsidRPr="00EA557F" w:rsidRDefault="00EA557F" w:rsidP="00EA557F">
      <w:pPr>
        <w:spacing w:after="120"/>
        <w:ind w:left="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57F">
        <w:rPr>
          <w:rFonts w:ascii="Times New Roman" w:eastAsia="Times New Roman" w:hAnsi="Times New Roman" w:cs="Times New Roman"/>
          <w:sz w:val="24"/>
          <w:szCs w:val="24"/>
        </w:rPr>
        <w:t>International Journal of Graduate Research and Review (IJGRR)</w:t>
      </w:r>
    </w:p>
    <w:p w:rsidR="00EA557F" w:rsidRPr="00EA557F" w:rsidRDefault="00EA557F" w:rsidP="00EA557F">
      <w:pPr>
        <w:spacing w:after="120"/>
        <w:ind w:left="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57F">
        <w:rPr>
          <w:rFonts w:ascii="Times New Roman" w:eastAsia="Times New Roman" w:hAnsi="Times New Roman" w:cs="Times New Roman"/>
          <w:sz w:val="24"/>
          <w:szCs w:val="24"/>
        </w:rPr>
        <w:t>http://ijgrr.org/editorial-board.html</w:t>
      </w:r>
    </w:p>
    <w:p w:rsidR="00881DDC" w:rsidRPr="00881DDC" w:rsidRDefault="00881DDC" w:rsidP="00881DDC">
      <w:pPr>
        <w:spacing w:after="120"/>
        <w:ind w:left="1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052" w:rsidRPr="005B6C6A" w:rsidRDefault="00B0755E" w:rsidP="00074480">
      <w:pPr>
        <w:spacing w:before="360" w:after="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C6A">
        <w:rPr>
          <w:rFonts w:ascii="Times New Roman" w:eastAsia="Times New Roman" w:hAnsi="Times New Roman" w:cs="Times New Roman"/>
          <w:b/>
          <w:bCs/>
          <w:sz w:val="28"/>
          <w:szCs w:val="28"/>
        </w:rPr>
        <w:t>JOURNAL REFEREE</w:t>
      </w:r>
    </w:p>
    <w:p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Food Chemistry</w:t>
      </w:r>
      <w:r w:rsidR="00606676">
        <w:rPr>
          <w:rFonts w:ascii="Times New Roman" w:eastAsia="Times New Roman" w:hAnsi="Times New Roman" w:cs="Times New Roman"/>
          <w:sz w:val="24"/>
          <w:szCs w:val="24"/>
        </w:rPr>
        <w:t>: 9 articles</w:t>
      </w:r>
    </w:p>
    <w:p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PLOS ONE</w:t>
      </w:r>
      <w:r w:rsidR="00606676">
        <w:rPr>
          <w:rFonts w:ascii="Times New Roman" w:eastAsia="Times New Roman" w:hAnsi="Times New Roman" w:cs="Times New Roman"/>
          <w:sz w:val="24"/>
          <w:szCs w:val="24"/>
        </w:rPr>
        <w:t>: 3 articles</w:t>
      </w:r>
    </w:p>
    <w:p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Molecular Carcinogenesis</w:t>
      </w:r>
      <w:r w:rsidR="00606676">
        <w:rPr>
          <w:rFonts w:ascii="Times New Roman" w:eastAsia="Times New Roman" w:hAnsi="Times New Roman" w:cs="Times New Roman"/>
          <w:sz w:val="24"/>
          <w:szCs w:val="24"/>
        </w:rPr>
        <w:t>: 1 article</w:t>
      </w:r>
    </w:p>
    <w:p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Pharmaceutical Research</w:t>
      </w:r>
      <w:r w:rsidR="00606676">
        <w:rPr>
          <w:rFonts w:ascii="Times New Roman" w:eastAsia="Times New Roman" w:hAnsi="Times New Roman" w:cs="Times New Roman"/>
          <w:color w:val="auto"/>
          <w:sz w:val="24"/>
          <w:szCs w:val="24"/>
        </w:rPr>
        <w:t>: 16 articles</w:t>
      </w:r>
    </w:p>
    <w:p w:rsidR="00357A47" w:rsidRPr="00735B7F" w:rsidRDefault="00357A47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00759B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Experimental and molecular pathology journal, Elsevier</w:t>
      </w:r>
      <w:r w:rsidR="00606676">
        <w:rPr>
          <w:rFonts w:ascii="Times New Roman" w:eastAsia="Times New Roman" w:hAnsi="Times New Roman" w:cs="Times New Roman"/>
          <w:color w:val="00759B"/>
          <w:sz w:val="24"/>
          <w:szCs w:val="24"/>
        </w:rPr>
        <w:t xml:space="preserve">: </w:t>
      </w:r>
      <w:r w:rsidR="00606676" w:rsidRPr="00606676">
        <w:rPr>
          <w:rFonts w:ascii="Times New Roman" w:eastAsia="Times New Roman" w:hAnsi="Times New Roman" w:cs="Times New Roman"/>
          <w:color w:val="auto"/>
          <w:sz w:val="24"/>
          <w:szCs w:val="24"/>
        </w:rPr>
        <w:t>1 article</w:t>
      </w:r>
    </w:p>
    <w:p w:rsidR="00391E2B" w:rsidRPr="00735B7F" w:rsidRDefault="00391E2B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B7F">
        <w:rPr>
          <w:rFonts w:ascii="Times New Roman" w:eastAsia="Times New Roman" w:hAnsi="Times New Roman" w:cs="Times New Roman"/>
          <w:sz w:val="24"/>
          <w:szCs w:val="24"/>
        </w:rPr>
        <w:t>BioMed</w:t>
      </w:r>
      <w:proofErr w:type="spellEnd"/>
      <w:r w:rsidRPr="00735B7F">
        <w:rPr>
          <w:rFonts w:ascii="Times New Roman" w:eastAsia="Times New Roman" w:hAnsi="Times New Roman" w:cs="Times New Roman"/>
          <w:sz w:val="24"/>
          <w:szCs w:val="24"/>
        </w:rPr>
        <w:t xml:space="preserve"> Research International</w:t>
      </w:r>
      <w:r w:rsidR="00606676">
        <w:rPr>
          <w:rFonts w:ascii="Times New Roman" w:eastAsia="Times New Roman" w:hAnsi="Times New Roman" w:cs="Times New Roman"/>
          <w:sz w:val="24"/>
          <w:szCs w:val="24"/>
        </w:rPr>
        <w:t>:  1 article</w:t>
      </w:r>
    </w:p>
    <w:p w:rsidR="00163052" w:rsidRPr="00735B7F" w:rsidRDefault="00163052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Oxidative Medicine and Cellular Longevity</w:t>
      </w:r>
      <w:r w:rsidR="00606676">
        <w:rPr>
          <w:rFonts w:ascii="Times New Roman" w:eastAsia="Times New Roman" w:hAnsi="Times New Roman" w:cs="Times New Roman"/>
          <w:sz w:val="24"/>
          <w:szCs w:val="24"/>
        </w:rPr>
        <w:t>: 1 article</w:t>
      </w:r>
    </w:p>
    <w:p w:rsidR="008C226D" w:rsidRPr="00735B7F" w:rsidRDefault="008C226D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OncoTargets</w:t>
      </w:r>
      <w:proofErr w:type="spellEnd"/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Therapy</w:t>
      </w:r>
      <w:r w:rsidR="00606676">
        <w:rPr>
          <w:rFonts w:ascii="Times New Roman" w:eastAsia="Times New Roman" w:hAnsi="Times New Roman" w:cs="Times New Roman"/>
          <w:color w:val="auto"/>
          <w:sz w:val="24"/>
          <w:szCs w:val="24"/>
        </w:rPr>
        <w:t>: 5 articles</w:t>
      </w:r>
    </w:p>
    <w:p w:rsidR="008C226D" w:rsidRPr="00735B7F" w:rsidRDefault="008C226D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Therapeutics and Clinical Risk Management</w:t>
      </w:r>
      <w:r w:rsidR="00606676">
        <w:rPr>
          <w:rFonts w:ascii="Times New Roman" w:eastAsia="Times New Roman" w:hAnsi="Times New Roman" w:cs="Times New Roman"/>
          <w:color w:val="auto"/>
          <w:sz w:val="24"/>
          <w:szCs w:val="24"/>
        </w:rPr>
        <w:t>: 6 articles</w:t>
      </w:r>
    </w:p>
    <w:p w:rsidR="00735B7F" w:rsidRDefault="00735B7F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BMC Complementary &amp; Alternative Medicine</w:t>
      </w:r>
      <w:r w:rsidR="00606676">
        <w:rPr>
          <w:rFonts w:ascii="Times New Roman" w:eastAsia="Times New Roman" w:hAnsi="Times New Roman" w:cs="Times New Roman"/>
          <w:color w:val="auto"/>
          <w:sz w:val="24"/>
          <w:szCs w:val="24"/>
        </w:rPr>
        <w:t>: 2 articles</w:t>
      </w:r>
    </w:p>
    <w:p w:rsidR="00606676" w:rsidRDefault="00606676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>International Journal of Applied Sciences and Biotechnology: 1 article</w:t>
      </w:r>
    </w:p>
    <w:p w:rsidR="00AD6E28" w:rsidRDefault="00AD6E28" w:rsidP="00AD6E28">
      <w:pPr>
        <w:spacing w:after="60"/>
        <w:ind w:left="18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D6E28" w:rsidRPr="00652D0B" w:rsidRDefault="00AD6E28" w:rsidP="00AD6E28">
      <w:pPr>
        <w:tabs>
          <w:tab w:val="left" w:pos="0"/>
        </w:tabs>
        <w:spacing w:after="120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Number of articles reviewed/judged</w:t>
      </w:r>
      <w:r w:rsidRPr="00652D0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46AED">
        <w:rPr>
          <w:rFonts w:ascii="Times New Roman" w:eastAsia="Times New Roman" w:hAnsi="Times New Roman" w:cs="Times New Roman"/>
          <w:b/>
          <w:sz w:val="24"/>
          <w:szCs w:val="24"/>
        </w:rPr>
        <w:t>46</w:t>
      </w:r>
      <w:r w:rsidRPr="00652D0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AD6E28" w:rsidRPr="00652D0B" w:rsidSect="005B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B8423B0E">
      <w:start w:val="1"/>
      <w:numFmt w:val="bullet"/>
      <w:lvlText w:val="●"/>
      <w:lvlJc w:val="left"/>
      <w:pPr>
        <w:tabs>
          <w:tab w:val="num" w:pos="108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BBA087C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03C252A">
      <w:start w:val="1"/>
      <w:numFmt w:val="bullet"/>
      <w:lvlText w:val="●"/>
      <w:lvlJc w:val="right"/>
      <w:pPr>
        <w:tabs>
          <w:tab w:val="num" w:pos="1080"/>
        </w:tabs>
        <w:ind w:left="1080" w:firstLine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2784240">
      <w:start w:val="1"/>
      <w:numFmt w:val="bullet"/>
      <w:lvlText w:val="●"/>
      <w:lvlJc w:val="left"/>
      <w:pPr>
        <w:tabs>
          <w:tab w:val="num" w:pos="1080"/>
        </w:tabs>
        <w:ind w:left="1080" w:firstLine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4069EC4">
      <w:start w:val="1"/>
      <w:numFmt w:val="bullet"/>
      <w:lvlText w:val="●"/>
      <w:lvlJc w:val="left"/>
      <w:pPr>
        <w:tabs>
          <w:tab w:val="num" w:pos="1080"/>
        </w:tabs>
        <w:ind w:left="108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E344D8A">
      <w:start w:val="1"/>
      <w:numFmt w:val="bullet"/>
      <w:lvlText w:val="●"/>
      <w:lvlJc w:val="right"/>
      <w:pPr>
        <w:tabs>
          <w:tab w:val="num" w:pos="1080"/>
        </w:tabs>
        <w:ind w:left="1080" w:firstLine="30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33ABA4E">
      <w:start w:val="1"/>
      <w:numFmt w:val="bullet"/>
      <w:lvlText w:val="●"/>
      <w:lvlJc w:val="left"/>
      <w:pPr>
        <w:tabs>
          <w:tab w:val="num" w:pos="1080"/>
        </w:tabs>
        <w:ind w:left="1080" w:firstLine="36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182E538">
      <w:start w:val="1"/>
      <w:numFmt w:val="bullet"/>
      <w:lvlText w:val="●"/>
      <w:lvlJc w:val="left"/>
      <w:pPr>
        <w:tabs>
          <w:tab w:val="num" w:pos="1080"/>
        </w:tabs>
        <w:ind w:left="108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6E5E70">
      <w:start w:val="1"/>
      <w:numFmt w:val="bullet"/>
      <w:lvlText w:val="●"/>
      <w:lvlJc w:val="right"/>
      <w:pPr>
        <w:tabs>
          <w:tab w:val="num" w:pos="1080"/>
        </w:tabs>
        <w:ind w:left="1080" w:firstLine="52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A4CCADD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584F1B6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84EFD96">
      <w:start w:val="1"/>
      <w:numFmt w:val="bullet"/>
      <w:lvlText w:val="●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F620EF6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AD4E99A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5264FA8">
      <w:start w:val="1"/>
      <w:numFmt w:val="bullet"/>
      <w:lvlText w:val="●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6E29B78">
      <w:start w:val="1"/>
      <w:numFmt w:val="bullet"/>
      <w:lvlText w:val="●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D6ABA74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70AB048">
      <w:start w:val="1"/>
      <w:numFmt w:val="bullet"/>
      <w:lvlText w:val="●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A43C3822">
      <w:start w:val="1"/>
      <w:numFmt w:val="decimal"/>
      <w:lvlText w:val="%1."/>
      <w:lvlJc w:val="left"/>
      <w:pPr>
        <w:tabs>
          <w:tab w:val="num" w:pos="0"/>
        </w:tabs>
        <w:ind w:left="432" w:hanging="7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7EAE68C">
      <w:start w:val="1"/>
      <w:numFmt w:val="decimal"/>
      <w:lvlText w:val="%2."/>
      <w:lvlJc w:val="left"/>
      <w:pPr>
        <w:tabs>
          <w:tab w:val="num" w:pos="0"/>
        </w:tabs>
        <w:ind w:left="576" w:firstLine="5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7149F8C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BB24A62">
      <w:start w:val="1"/>
      <w:numFmt w:val="decimal"/>
      <w:lvlText w:val="%4."/>
      <w:lvlJc w:val="left"/>
      <w:pPr>
        <w:tabs>
          <w:tab w:val="num" w:pos="0"/>
        </w:tabs>
        <w:ind w:left="86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C680080">
      <w:start w:val="1"/>
      <w:numFmt w:val="decimal"/>
      <w:lvlText w:val="%5."/>
      <w:lvlJc w:val="left"/>
      <w:pPr>
        <w:tabs>
          <w:tab w:val="num" w:pos="0"/>
        </w:tabs>
        <w:ind w:left="1008" w:firstLine="22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AC0794">
      <w:start w:val="1"/>
      <w:numFmt w:val="decimal"/>
      <w:lvlText w:val="%6."/>
      <w:lvlJc w:val="right"/>
      <w:pPr>
        <w:tabs>
          <w:tab w:val="num" w:pos="0"/>
        </w:tabs>
        <w:ind w:left="1152" w:firstLine="29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4F0A3BE">
      <w:start w:val="1"/>
      <w:numFmt w:val="decimal"/>
      <w:lvlText w:val="%7."/>
      <w:lvlJc w:val="left"/>
      <w:pPr>
        <w:tabs>
          <w:tab w:val="num" w:pos="0"/>
        </w:tabs>
        <w:ind w:left="1296" w:firstLine="338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590F85E">
      <w:start w:val="1"/>
      <w:numFmt w:val="decimal"/>
      <w:lvlText w:val="%8."/>
      <w:lvlJc w:val="left"/>
      <w:pPr>
        <w:tabs>
          <w:tab w:val="num" w:pos="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D242F46">
      <w:start w:val="1"/>
      <w:numFmt w:val="decimal"/>
      <w:lvlText w:val="%9."/>
      <w:lvlJc w:val="right"/>
      <w:pPr>
        <w:tabs>
          <w:tab w:val="num" w:pos="0"/>
        </w:tabs>
        <w:ind w:left="1584" w:firstLine="471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A0403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F3A0A4A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2F65A5E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A8ED582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26AB246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27446C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82499E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E64BD04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B5613AE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5EA8E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907D3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CE8CEE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78095B0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DD21242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3D8847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0E9A90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0620362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74A452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98883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FA6DDC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4D0F662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ED0BDF8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E6ABA34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07C707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7625ED0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C2CD618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1043A5A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4A8EB0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07CA712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B36FC60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122720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DAA6A9E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29E086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76C51C0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42A8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88AC96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4D8E9ECA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23A09A6">
      <w:start w:val="1"/>
      <w:numFmt w:val="bullet"/>
      <w:lvlText w:val="●"/>
      <w:lvlJc w:val="left"/>
      <w:pPr>
        <w:tabs>
          <w:tab w:val="num" w:pos="36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E1A20E2">
      <w:start w:val="1"/>
      <w:numFmt w:val="bullet"/>
      <w:lvlText w:val="●"/>
      <w:lvlJc w:val="right"/>
      <w:pPr>
        <w:tabs>
          <w:tab w:val="num" w:pos="36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DD83656">
      <w:start w:val="1"/>
      <w:numFmt w:val="bullet"/>
      <w:lvlText w:val="●"/>
      <w:lvlJc w:val="left"/>
      <w:pPr>
        <w:tabs>
          <w:tab w:val="num" w:pos="36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F3242BE">
      <w:start w:val="1"/>
      <w:numFmt w:val="bullet"/>
      <w:lvlText w:val="●"/>
      <w:lvlJc w:val="left"/>
      <w:pPr>
        <w:tabs>
          <w:tab w:val="num" w:pos="36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CD65462">
      <w:start w:val="1"/>
      <w:numFmt w:val="bullet"/>
      <w:lvlText w:val="●"/>
      <w:lvlJc w:val="right"/>
      <w:pPr>
        <w:tabs>
          <w:tab w:val="num" w:pos="36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ACC58DC">
      <w:start w:val="1"/>
      <w:numFmt w:val="bullet"/>
      <w:lvlText w:val="●"/>
      <w:lvlJc w:val="left"/>
      <w:pPr>
        <w:tabs>
          <w:tab w:val="num" w:pos="36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A544B6C">
      <w:start w:val="1"/>
      <w:numFmt w:val="bullet"/>
      <w:lvlText w:val="●"/>
      <w:lvlJc w:val="left"/>
      <w:pPr>
        <w:tabs>
          <w:tab w:val="num" w:pos="36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BAA96AE">
      <w:start w:val="1"/>
      <w:numFmt w:val="bullet"/>
      <w:lvlText w:val="●"/>
      <w:lvlJc w:val="right"/>
      <w:pPr>
        <w:tabs>
          <w:tab w:val="num" w:pos="36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hybridMultilevel"/>
    <w:tmpl w:val="00000009"/>
    <w:lvl w:ilvl="0" w:tplc="346436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9F4759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9ECF608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0AB4F4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DC1CF4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BD6EE3C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4CF63A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B2A82E0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D2E7432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0000000A"/>
    <w:multiLevelType w:val="hybridMultilevel"/>
    <w:tmpl w:val="0000000A"/>
    <w:lvl w:ilvl="0" w:tplc="365A8D8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F867C14">
      <w:start w:val="1"/>
      <w:numFmt w:val="decimal"/>
      <w:lvlText w:val="%2.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E027206">
      <w:start w:val="1"/>
      <w:numFmt w:val="decimal"/>
      <w:lvlText w:val="%3."/>
      <w:lvlJc w:val="right"/>
      <w:pPr>
        <w:tabs>
          <w:tab w:val="num" w:pos="360"/>
        </w:tabs>
        <w:ind w:left="36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3CAAE2C">
      <w:start w:val="1"/>
      <w:numFmt w:val="decimal"/>
      <w:lvlText w:val="%4."/>
      <w:lvlJc w:val="left"/>
      <w:pPr>
        <w:tabs>
          <w:tab w:val="num" w:pos="360"/>
        </w:tabs>
        <w:ind w:left="36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A142174">
      <w:start w:val="1"/>
      <w:numFmt w:val="decimal"/>
      <w:lvlText w:val="%5."/>
      <w:lvlJc w:val="left"/>
      <w:pPr>
        <w:tabs>
          <w:tab w:val="num" w:pos="360"/>
        </w:tabs>
        <w:ind w:left="36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A644024">
      <w:start w:val="1"/>
      <w:numFmt w:val="decimal"/>
      <w:lvlText w:val="%6."/>
      <w:lvlJc w:val="right"/>
      <w:pPr>
        <w:tabs>
          <w:tab w:val="num" w:pos="360"/>
        </w:tabs>
        <w:ind w:left="360" w:firstLine="37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91EABEE">
      <w:start w:val="1"/>
      <w:numFmt w:val="decimal"/>
      <w:lvlText w:val="%7."/>
      <w:lvlJc w:val="left"/>
      <w:pPr>
        <w:tabs>
          <w:tab w:val="num" w:pos="360"/>
        </w:tabs>
        <w:ind w:left="360" w:firstLine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C66B44">
      <w:start w:val="1"/>
      <w:numFmt w:val="decimal"/>
      <w:lvlText w:val="%8."/>
      <w:lvlJc w:val="left"/>
      <w:pPr>
        <w:tabs>
          <w:tab w:val="num" w:pos="360"/>
        </w:tabs>
        <w:ind w:left="360" w:firstLine="50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EE4D99A">
      <w:start w:val="1"/>
      <w:numFmt w:val="decimal"/>
      <w:lvlText w:val="%9."/>
      <w:lvlJc w:val="right"/>
      <w:pPr>
        <w:tabs>
          <w:tab w:val="num" w:pos="360"/>
        </w:tabs>
        <w:ind w:left="360" w:firstLine="59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003B06AE"/>
    <w:multiLevelType w:val="hybridMultilevel"/>
    <w:tmpl w:val="CFA69F4A"/>
    <w:lvl w:ilvl="0" w:tplc="9738E22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02912238"/>
    <w:multiLevelType w:val="hybridMultilevel"/>
    <w:tmpl w:val="B83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0350FE"/>
    <w:multiLevelType w:val="hybridMultilevel"/>
    <w:tmpl w:val="AC94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5C697D"/>
    <w:multiLevelType w:val="hybridMultilevel"/>
    <w:tmpl w:val="3DCA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F00BA7"/>
    <w:multiLevelType w:val="hybridMultilevel"/>
    <w:tmpl w:val="459E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91356"/>
    <w:multiLevelType w:val="hybridMultilevel"/>
    <w:tmpl w:val="0F50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176F3"/>
    <w:multiLevelType w:val="hybridMultilevel"/>
    <w:tmpl w:val="4B90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E6B28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F041F"/>
    <w:multiLevelType w:val="hybridMultilevel"/>
    <w:tmpl w:val="65DE60DC"/>
    <w:lvl w:ilvl="0" w:tplc="AB148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3379567B"/>
    <w:multiLevelType w:val="hybridMultilevel"/>
    <w:tmpl w:val="F9FCE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4F44A6"/>
    <w:multiLevelType w:val="hybridMultilevel"/>
    <w:tmpl w:val="49408BD2"/>
    <w:lvl w:ilvl="0" w:tplc="8220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C12EF0"/>
    <w:multiLevelType w:val="hybridMultilevel"/>
    <w:tmpl w:val="542C6F1E"/>
    <w:lvl w:ilvl="0" w:tplc="3F92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11B37"/>
    <w:multiLevelType w:val="hybridMultilevel"/>
    <w:tmpl w:val="961C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A667AE"/>
    <w:multiLevelType w:val="hybridMultilevel"/>
    <w:tmpl w:val="92B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61B20"/>
    <w:multiLevelType w:val="hybridMultilevel"/>
    <w:tmpl w:val="63E6EE8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60E29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 w:tplc="DF94CA92">
      <w:start w:val="1"/>
      <w:numFmt w:val="decimal"/>
      <w:lvlText w:val="%3."/>
      <w:lvlJc w:val="left"/>
      <w:pPr>
        <w:tabs>
          <w:tab w:val="num" w:pos="450"/>
        </w:tabs>
        <w:ind w:left="450" w:hanging="360"/>
      </w:pPr>
      <w:rPr>
        <w:i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F153E4"/>
    <w:multiLevelType w:val="hybridMultilevel"/>
    <w:tmpl w:val="16F28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F1C49F6"/>
    <w:multiLevelType w:val="hybridMultilevel"/>
    <w:tmpl w:val="F1223D12"/>
    <w:lvl w:ilvl="0" w:tplc="391AF04C">
      <w:start w:val="1"/>
      <w:numFmt w:val="decimal"/>
      <w:lvlText w:val="%1."/>
      <w:lvlJc w:val="left"/>
      <w:pPr>
        <w:ind w:left="9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29932C5"/>
    <w:multiLevelType w:val="hybridMultilevel"/>
    <w:tmpl w:val="D7600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84684C"/>
    <w:multiLevelType w:val="hybridMultilevel"/>
    <w:tmpl w:val="08E2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73A46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054078"/>
    <w:multiLevelType w:val="hybridMultilevel"/>
    <w:tmpl w:val="C99CE62A"/>
    <w:lvl w:ilvl="0" w:tplc="89F2A2F4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A3F6590"/>
    <w:multiLevelType w:val="hybridMultilevel"/>
    <w:tmpl w:val="459E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42217C"/>
    <w:multiLevelType w:val="hybridMultilevel"/>
    <w:tmpl w:val="C99CE62A"/>
    <w:lvl w:ilvl="0" w:tplc="89F2A2F4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>
    <w:nsid w:val="60125663"/>
    <w:multiLevelType w:val="hybridMultilevel"/>
    <w:tmpl w:val="B0F8B5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6D0FF8"/>
    <w:multiLevelType w:val="hybridMultilevel"/>
    <w:tmpl w:val="AA7E1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2162F5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F06D1D"/>
    <w:multiLevelType w:val="hybridMultilevel"/>
    <w:tmpl w:val="6CD002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>
    <w:nsid w:val="670F65B4"/>
    <w:multiLevelType w:val="hybridMultilevel"/>
    <w:tmpl w:val="71D4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A78B43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FA2445"/>
    <w:multiLevelType w:val="hybridMultilevel"/>
    <w:tmpl w:val="593E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F5855"/>
    <w:multiLevelType w:val="hybridMultilevel"/>
    <w:tmpl w:val="11C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F6A85"/>
    <w:multiLevelType w:val="hybridMultilevel"/>
    <w:tmpl w:val="5CE052C6"/>
    <w:lvl w:ilvl="0" w:tplc="0874A27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E57604"/>
    <w:multiLevelType w:val="hybridMultilevel"/>
    <w:tmpl w:val="2F2C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921DC"/>
    <w:multiLevelType w:val="hybridMultilevel"/>
    <w:tmpl w:val="5A3C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5C5772"/>
    <w:multiLevelType w:val="hybridMultilevel"/>
    <w:tmpl w:val="EC74C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9"/>
  </w:num>
  <w:num w:numId="12">
    <w:abstractNumId w:val="20"/>
  </w:num>
  <w:num w:numId="13">
    <w:abstractNumId w:val="17"/>
  </w:num>
  <w:num w:numId="14">
    <w:abstractNumId w:val="34"/>
  </w:num>
  <w:num w:numId="15">
    <w:abstractNumId w:val="12"/>
  </w:num>
  <w:num w:numId="16">
    <w:abstractNumId w:val="18"/>
  </w:num>
  <w:num w:numId="17">
    <w:abstractNumId w:val="10"/>
  </w:num>
  <w:num w:numId="18">
    <w:abstractNumId w:val="38"/>
  </w:num>
  <w:num w:numId="19">
    <w:abstractNumId w:val="41"/>
  </w:num>
  <w:num w:numId="20">
    <w:abstractNumId w:val="31"/>
  </w:num>
  <w:num w:numId="21">
    <w:abstractNumId w:val="14"/>
  </w:num>
  <w:num w:numId="22">
    <w:abstractNumId w:val="13"/>
  </w:num>
  <w:num w:numId="23">
    <w:abstractNumId w:val="40"/>
  </w:num>
  <w:num w:numId="24">
    <w:abstractNumId w:val="24"/>
  </w:num>
  <w:num w:numId="25">
    <w:abstractNumId w:val="15"/>
  </w:num>
  <w:num w:numId="26">
    <w:abstractNumId w:val="37"/>
  </w:num>
  <w:num w:numId="27">
    <w:abstractNumId w:val="33"/>
  </w:num>
  <w:num w:numId="28">
    <w:abstractNumId w:val="29"/>
  </w:num>
  <w:num w:numId="29">
    <w:abstractNumId w:val="35"/>
  </w:num>
  <w:num w:numId="30">
    <w:abstractNumId w:val="36"/>
  </w:num>
  <w:num w:numId="31">
    <w:abstractNumId w:val="39"/>
  </w:num>
  <w:num w:numId="32">
    <w:abstractNumId w:val="30"/>
  </w:num>
  <w:num w:numId="33">
    <w:abstractNumId w:val="42"/>
  </w:num>
  <w:num w:numId="34">
    <w:abstractNumId w:val="21"/>
  </w:num>
  <w:num w:numId="35">
    <w:abstractNumId w:val="11"/>
  </w:num>
  <w:num w:numId="36">
    <w:abstractNumId w:val="28"/>
  </w:num>
  <w:num w:numId="37">
    <w:abstractNumId w:val="25"/>
  </w:num>
  <w:num w:numId="38">
    <w:abstractNumId w:val="32"/>
  </w:num>
  <w:num w:numId="39">
    <w:abstractNumId w:val="26"/>
  </w:num>
  <w:num w:numId="40">
    <w:abstractNumId w:val="27"/>
  </w:num>
  <w:num w:numId="41">
    <w:abstractNumId w:val="22"/>
  </w:num>
  <w:num w:numId="42">
    <w:abstractNumId w:val="16"/>
  </w:num>
  <w:num w:numId="43">
    <w:abstractNumId w:val="2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49BE"/>
    <w:rsid w:val="0003440D"/>
    <w:rsid w:val="00035CA2"/>
    <w:rsid w:val="00037CF9"/>
    <w:rsid w:val="00045765"/>
    <w:rsid w:val="0005195B"/>
    <w:rsid w:val="00056646"/>
    <w:rsid w:val="00074480"/>
    <w:rsid w:val="00075160"/>
    <w:rsid w:val="000751CC"/>
    <w:rsid w:val="000902A8"/>
    <w:rsid w:val="00097A18"/>
    <w:rsid w:val="000A1F36"/>
    <w:rsid w:val="000C5985"/>
    <w:rsid w:val="000C5D62"/>
    <w:rsid w:val="000D0746"/>
    <w:rsid w:val="000D26C3"/>
    <w:rsid w:val="000F426D"/>
    <w:rsid w:val="000F7661"/>
    <w:rsid w:val="000F7D0D"/>
    <w:rsid w:val="00101AEC"/>
    <w:rsid w:val="00141845"/>
    <w:rsid w:val="00141D0A"/>
    <w:rsid w:val="0014219E"/>
    <w:rsid w:val="0014634A"/>
    <w:rsid w:val="00154F10"/>
    <w:rsid w:val="00155F9B"/>
    <w:rsid w:val="00163052"/>
    <w:rsid w:val="00166FAD"/>
    <w:rsid w:val="00172D35"/>
    <w:rsid w:val="00173610"/>
    <w:rsid w:val="00181FC4"/>
    <w:rsid w:val="00183EFF"/>
    <w:rsid w:val="00190F4A"/>
    <w:rsid w:val="00193957"/>
    <w:rsid w:val="001B55CF"/>
    <w:rsid w:val="001C1F69"/>
    <w:rsid w:val="001C5EA2"/>
    <w:rsid w:val="001D79DB"/>
    <w:rsid w:val="001F0383"/>
    <w:rsid w:val="00206E2B"/>
    <w:rsid w:val="002102CD"/>
    <w:rsid w:val="002342F7"/>
    <w:rsid w:val="00241A73"/>
    <w:rsid w:val="002451A5"/>
    <w:rsid w:val="00255D14"/>
    <w:rsid w:val="00256DD6"/>
    <w:rsid w:val="00263FD1"/>
    <w:rsid w:val="00265F2B"/>
    <w:rsid w:val="002673BF"/>
    <w:rsid w:val="0029171C"/>
    <w:rsid w:val="002B7517"/>
    <w:rsid w:val="002C05D2"/>
    <w:rsid w:val="002E080F"/>
    <w:rsid w:val="00302FDD"/>
    <w:rsid w:val="0031174D"/>
    <w:rsid w:val="00341101"/>
    <w:rsid w:val="00346AED"/>
    <w:rsid w:val="00353A48"/>
    <w:rsid w:val="00357A47"/>
    <w:rsid w:val="003611A8"/>
    <w:rsid w:val="00373405"/>
    <w:rsid w:val="00384889"/>
    <w:rsid w:val="00391E2B"/>
    <w:rsid w:val="003A1173"/>
    <w:rsid w:val="003A36FF"/>
    <w:rsid w:val="003B2662"/>
    <w:rsid w:val="003C54C3"/>
    <w:rsid w:val="003C7EDA"/>
    <w:rsid w:val="003D504F"/>
    <w:rsid w:val="003D7CCB"/>
    <w:rsid w:val="003F0215"/>
    <w:rsid w:val="003F3A40"/>
    <w:rsid w:val="003F3F12"/>
    <w:rsid w:val="00400B13"/>
    <w:rsid w:val="00415CF0"/>
    <w:rsid w:val="00417AFA"/>
    <w:rsid w:val="0044147C"/>
    <w:rsid w:val="00445949"/>
    <w:rsid w:val="00460581"/>
    <w:rsid w:val="00460647"/>
    <w:rsid w:val="00471177"/>
    <w:rsid w:val="00475CB2"/>
    <w:rsid w:val="004838B6"/>
    <w:rsid w:val="004A7524"/>
    <w:rsid w:val="004A7805"/>
    <w:rsid w:val="004B32BA"/>
    <w:rsid w:val="004B4C57"/>
    <w:rsid w:val="004B6FB8"/>
    <w:rsid w:val="004C1664"/>
    <w:rsid w:val="004C7E72"/>
    <w:rsid w:val="004E0946"/>
    <w:rsid w:val="004E3E86"/>
    <w:rsid w:val="004E6E13"/>
    <w:rsid w:val="004E7E57"/>
    <w:rsid w:val="004F6E74"/>
    <w:rsid w:val="00500FE9"/>
    <w:rsid w:val="00502437"/>
    <w:rsid w:val="00513C68"/>
    <w:rsid w:val="00514376"/>
    <w:rsid w:val="005220B8"/>
    <w:rsid w:val="00536374"/>
    <w:rsid w:val="00555AA2"/>
    <w:rsid w:val="005618E1"/>
    <w:rsid w:val="00564DAB"/>
    <w:rsid w:val="00575F56"/>
    <w:rsid w:val="00592E5A"/>
    <w:rsid w:val="005B0AC9"/>
    <w:rsid w:val="005B6C6A"/>
    <w:rsid w:val="005C5D4C"/>
    <w:rsid w:val="005C6950"/>
    <w:rsid w:val="005F4814"/>
    <w:rsid w:val="005F565A"/>
    <w:rsid w:val="00606676"/>
    <w:rsid w:val="006071DA"/>
    <w:rsid w:val="00607273"/>
    <w:rsid w:val="00607EB2"/>
    <w:rsid w:val="00633694"/>
    <w:rsid w:val="00644A6D"/>
    <w:rsid w:val="00651EB3"/>
    <w:rsid w:val="00652D0B"/>
    <w:rsid w:val="00670D2D"/>
    <w:rsid w:val="00671160"/>
    <w:rsid w:val="00671362"/>
    <w:rsid w:val="00671CDF"/>
    <w:rsid w:val="00673D5E"/>
    <w:rsid w:val="00684129"/>
    <w:rsid w:val="00684D24"/>
    <w:rsid w:val="0069520A"/>
    <w:rsid w:val="006A3825"/>
    <w:rsid w:val="006A5DC8"/>
    <w:rsid w:val="006A671E"/>
    <w:rsid w:val="006B3401"/>
    <w:rsid w:val="006B4353"/>
    <w:rsid w:val="006B4D0F"/>
    <w:rsid w:val="006B6DA1"/>
    <w:rsid w:val="006E028F"/>
    <w:rsid w:val="006E5757"/>
    <w:rsid w:val="006F0BB0"/>
    <w:rsid w:val="006F4202"/>
    <w:rsid w:val="007012D4"/>
    <w:rsid w:val="007062E8"/>
    <w:rsid w:val="0071114B"/>
    <w:rsid w:val="00721412"/>
    <w:rsid w:val="00724B38"/>
    <w:rsid w:val="00735B7F"/>
    <w:rsid w:val="00762A83"/>
    <w:rsid w:val="007658D8"/>
    <w:rsid w:val="007734A1"/>
    <w:rsid w:val="00787A90"/>
    <w:rsid w:val="007C0660"/>
    <w:rsid w:val="007C1F4A"/>
    <w:rsid w:val="007D11B4"/>
    <w:rsid w:val="007D1BD6"/>
    <w:rsid w:val="00804199"/>
    <w:rsid w:val="0081212D"/>
    <w:rsid w:val="0081321E"/>
    <w:rsid w:val="00817018"/>
    <w:rsid w:val="00825B7D"/>
    <w:rsid w:val="0083343D"/>
    <w:rsid w:val="00837DFE"/>
    <w:rsid w:val="008460BF"/>
    <w:rsid w:val="0086611A"/>
    <w:rsid w:val="00881DDC"/>
    <w:rsid w:val="0088268C"/>
    <w:rsid w:val="008979C6"/>
    <w:rsid w:val="008A50E5"/>
    <w:rsid w:val="008B5A76"/>
    <w:rsid w:val="008B7D25"/>
    <w:rsid w:val="008C226D"/>
    <w:rsid w:val="008E1380"/>
    <w:rsid w:val="008E3EDE"/>
    <w:rsid w:val="008E54FD"/>
    <w:rsid w:val="008E69CF"/>
    <w:rsid w:val="009165EF"/>
    <w:rsid w:val="0091726F"/>
    <w:rsid w:val="009253DA"/>
    <w:rsid w:val="0092775A"/>
    <w:rsid w:val="009451E5"/>
    <w:rsid w:val="0095352F"/>
    <w:rsid w:val="009649A1"/>
    <w:rsid w:val="009723EB"/>
    <w:rsid w:val="00974C0C"/>
    <w:rsid w:val="00974DE1"/>
    <w:rsid w:val="0098342B"/>
    <w:rsid w:val="009B05E1"/>
    <w:rsid w:val="009B4C8E"/>
    <w:rsid w:val="009B578F"/>
    <w:rsid w:val="009C15C0"/>
    <w:rsid w:val="009C35F4"/>
    <w:rsid w:val="009C7235"/>
    <w:rsid w:val="009C7412"/>
    <w:rsid w:val="009E2461"/>
    <w:rsid w:val="009F7968"/>
    <w:rsid w:val="00A008CB"/>
    <w:rsid w:val="00A1276C"/>
    <w:rsid w:val="00A40484"/>
    <w:rsid w:val="00A42F6E"/>
    <w:rsid w:val="00A660F0"/>
    <w:rsid w:val="00A77B3E"/>
    <w:rsid w:val="00A869F6"/>
    <w:rsid w:val="00AA0DED"/>
    <w:rsid w:val="00AB0048"/>
    <w:rsid w:val="00AC2A98"/>
    <w:rsid w:val="00AD6E28"/>
    <w:rsid w:val="00AE0785"/>
    <w:rsid w:val="00AE708E"/>
    <w:rsid w:val="00AF045C"/>
    <w:rsid w:val="00B0755E"/>
    <w:rsid w:val="00B319C7"/>
    <w:rsid w:val="00B415DA"/>
    <w:rsid w:val="00B62D28"/>
    <w:rsid w:val="00B65DD6"/>
    <w:rsid w:val="00B973DC"/>
    <w:rsid w:val="00B97905"/>
    <w:rsid w:val="00BA2C27"/>
    <w:rsid w:val="00BA42F2"/>
    <w:rsid w:val="00BA642C"/>
    <w:rsid w:val="00BC3C86"/>
    <w:rsid w:val="00BC5A29"/>
    <w:rsid w:val="00BE62A8"/>
    <w:rsid w:val="00BF7EC8"/>
    <w:rsid w:val="00C06F34"/>
    <w:rsid w:val="00C2012D"/>
    <w:rsid w:val="00C256EE"/>
    <w:rsid w:val="00C26E04"/>
    <w:rsid w:val="00C35DD5"/>
    <w:rsid w:val="00C62043"/>
    <w:rsid w:val="00C7506E"/>
    <w:rsid w:val="00C83F50"/>
    <w:rsid w:val="00C858A5"/>
    <w:rsid w:val="00C90050"/>
    <w:rsid w:val="00C910A1"/>
    <w:rsid w:val="00C95563"/>
    <w:rsid w:val="00C978DB"/>
    <w:rsid w:val="00CA3D18"/>
    <w:rsid w:val="00CA7A40"/>
    <w:rsid w:val="00CB52DC"/>
    <w:rsid w:val="00CB5B9F"/>
    <w:rsid w:val="00CD48EB"/>
    <w:rsid w:val="00CD5960"/>
    <w:rsid w:val="00CD71EE"/>
    <w:rsid w:val="00D00560"/>
    <w:rsid w:val="00D06AB8"/>
    <w:rsid w:val="00D12673"/>
    <w:rsid w:val="00D26841"/>
    <w:rsid w:val="00D27E21"/>
    <w:rsid w:val="00D357DB"/>
    <w:rsid w:val="00D378D5"/>
    <w:rsid w:val="00D50967"/>
    <w:rsid w:val="00D63577"/>
    <w:rsid w:val="00D82F2B"/>
    <w:rsid w:val="00D83209"/>
    <w:rsid w:val="00D9055F"/>
    <w:rsid w:val="00D90761"/>
    <w:rsid w:val="00D91980"/>
    <w:rsid w:val="00D96029"/>
    <w:rsid w:val="00DB1BC7"/>
    <w:rsid w:val="00DB5DD8"/>
    <w:rsid w:val="00E01F49"/>
    <w:rsid w:val="00E345C4"/>
    <w:rsid w:val="00E352AB"/>
    <w:rsid w:val="00E50604"/>
    <w:rsid w:val="00E55F4C"/>
    <w:rsid w:val="00E63437"/>
    <w:rsid w:val="00E64361"/>
    <w:rsid w:val="00E6637E"/>
    <w:rsid w:val="00E81606"/>
    <w:rsid w:val="00E86139"/>
    <w:rsid w:val="00E917E0"/>
    <w:rsid w:val="00EA5438"/>
    <w:rsid w:val="00EA557F"/>
    <w:rsid w:val="00EA6A96"/>
    <w:rsid w:val="00EB58B2"/>
    <w:rsid w:val="00EE4F07"/>
    <w:rsid w:val="00F02989"/>
    <w:rsid w:val="00F23331"/>
    <w:rsid w:val="00F57F74"/>
    <w:rsid w:val="00F777C4"/>
    <w:rsid w:val="00F83018"/>
    <w:rsid w:val="00F86AAB"/>
    <w:rsid w:val="00FA1379"/>
    <w:rsid w:val="00FA490C"/>
    <w:rsid w:val="00FB165D"/>
    <w:rsid w:val="00FB2546"/>
    <w:rsid w:val="00FC1D37"/>
    <w:rsid w:val="00FC69B7"/>
    <w:rsid w:val="00FD1316"/>
    <w:rsid w:val="00FE57DF"/>
    <w:rsid w:val="00FE7C39"/>
    <w:rsid w:val="00FF14F4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C7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60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Main">
    <w:name w:val="TitleMain"/>
    <w:basedOn w:val="Normal"/>
    <w:rsid w:val="00357A47"/>
    <w:pPr>
      <w:widowControl w:val="0"/>
      <w:tabs>
        <w:tab w:val="left" w:pos="240"/>
      </w:tabs>
      <w:spacing w:after="240" w:line="240" w:lineRule="auto"/>
      <w:jc w:val="center"/>
    </w:pPr>
    <w:rPr>
      <w:rFonts w:ascii="Times New Roman" w:eastAsia="Times New Roman" w:hAnsi="Times New Roman" w:cs="Mangal"/>
      <w:color w:val="auto"/>
      <w:sz w:val="30"/>
      <w:szCs w:val="30"/>
      <w:lang w:bidi="hi-IN"/>
    </w:rPr>
  </w:style>
  <w:style w:type="paragraph" w:styleId="NormalWeb">
    <w:name w:val="Normal (Web)"/>
    <w:basedOn w:val="Normal"/>
    <w:rsid w:val="00D9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rsid w:val="00D907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41D0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65DD6"/>
    <w:pPr>
      <w:ind w:left="720"/>
    </w:pPr>
  </w:style>
  <w:style w:type="paragraph" w:styleId="BodyText">
    <w:name w:val="Body Text"/>
    <w:basedOn w:val="Normal"/>
    <w:link w:val="BodyTextChar"/>
    <w:rsid w:val="00F86AAB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link w:val="BodyText"/>
    <w:rsid w:val="00F86AAB"/>
    <w:rPr>
      <w:sz w:val="24"/>
      <w:szCs w:val="24"/>
    </w:rPr>
  </w:style>
  <w:style w:type="paragraph" w:styleId="BalloonText">
    <w:name w:val="Balloon Text"/>
    <w:basedOn w:val="Normal"/>
    <w:link w:val="BalloonTextChar"/>
    <w:rsid w:val="00BC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3C86"/>
    <w:rPr>
      <w:rFonts w:ascii="Tahoma" w:eastAsia="Calibri" w:hAnsi="Tahoma" w:cs="Tahoma"/>
      <w:color w:val="000000"/>
      <w:sz w:val="16"/>
      <w:szCs w:val="16"/>
    </w:rPr>
  </w:style>
  <w:style w:type="paragraph" w:customStyle="1" w:styleId="Default">
    <w:name w:val="Default"/>
    <w:rsid w:val="00190F4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F42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F426D"/>
    <w:rPr>
      <w:rFonts w:ascii="Calibri" w:eastAsia="Calibri" w:hAnsi="Calibri" w:cs="Calibri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514376"/>
    <w:rPr>
      <w:b/>
      <w:bCs/>
    </w:rPr>
  </w:style>
  <w:style w:type="character" w:styleId="Emphasis">
    <w:name w:val="Emphasis"/>
    <w:basedOn w:val="DefaultParagraphFont"/>
    <w:uiPriority w:val="20"/>
    <w:qFormat/>
    <w:rsid w:val="00514376"/>
    <w:rPr>
      <w:i/>
      <w:iCs/>
    </w:rPr>
  </w:style>
  <w:style w:type="paragraph" w:styleId="List">
    <w:name w:val="List"/>
    <w:basedOn w:val="Normal"/>
    <w:uiPriority w:val="99"/>
    <w:unhideWhenUsed/>
    <w:rsid w:val="00163052"/>
    <w:pPr>
      <w:spacing w:after="0" w:line="240" w:lineRule="auto"/>
      <w:ind w:left="360" w:hanging="360"/>
    </w:pPr>
    <w:rPr>
      <w:rFonts w:ascii="Times New Roman" w:eastAsiaTheme="minorHAnsi" w:hAnsi="Times New Roman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rsid w:val="00C978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78DB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97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78DB"/>
    <w:rPr>
      <w:rFonts w:ascii="Calibri" w:eastAsia="Calibri" w:hAnsi="Calibri" w:cs="Calibri"/>
      <w:b/>
      <w:bCs/>
      <w:color w:val="000000"/>
    </w:rPr>
  </w:style>
  <w:style w:type="paragraph" w:styleId="Revision">
    <w:name w:val="Revision"/>
    <w:hidden/>
    <w:uiPriority w:val="99"/>
    <w:semiHidden/>
    <w:rsid w:val="00C978DB"/>
    <w:rPr>
      <w:rFonts w:ascii="Calibri" w:eastAsia="Calibri" w:hAnsi="Calibri" w:cs="Calibri"/>
      <w:color w:val="000000"/>
      <w:sz w:val="22"/>
      <w:szCs w:val="22"/>
    </w:rPr>
  </w:style>
  <w:style w:type="character" w:customStyle="1" w:styleId="bodyitalics">
    <w:name w:val="bodyitalics"/>
    <w:basedOn w:val="DefaultParagraphFont"/>
    <w:rsid w:val="00460647"/>
    <w:rPr>
      <w:i/>
      <w:iCs/>
    </w:rPr>
  </w:style>
  <w:style w:type="character" w:customStyle="1" w:styleId="gsincb">
    <w:name w:val="gs_in_cb"/>
    <w:basedOn w:val="DefaultParagraphFont"/>
    <w:rsid w:val="004F6E74"/>
  </w:style>
  <w:style w:type="character" w:styleId="FollowedHyperlink">
    <w:name w:val="FollowedHyperlink"/>
    <w:basedOn w:val="DefaultParagraphFont"/>
    <w:rsid w:val="00735B7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A75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60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Main">
    <w:name w:val="TitleMain"/>
    <w:basedOn w:val="Normal"/>
    <w:rsid w:val="00357A47"/>
    <w:pPr>
      <w:widowControl w:val="0"/>
      <w:tabs>
        <w:tab w:val="left" w:pos="240"/>
      </w:tabs>
      <w:spacing w:after="240" w:line="240" w:lineRule="auto"/>
      <w:jc w:val="center"/>
    </w:pPr>
    <w:rPr>
      <w:rFonts w:ascii="Times New Roman" w:eastAsia="Times New Roman" w:hAnsi="Times New Roman" w:cs="Mangal"/>
      <w:color w:val="auto"/>
      <w:sz w:val="30"/>
      <w:szCs w:val="30"/>
      <w:lang w:bidi="hi-IN"/>
    </w:rPr>
  </w:style>
  <w:style w:type="paragraph" w:styleId="NormalWeb">
    <w:name w:val="Normal (Web)"/>
    <w:basedOn w:val="Normal"/>
    <w:rsid w:val="00D9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rsid w:val="00D907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41D0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65DD6"/>
    <w:pPr>
      <w:ind w:left="720"/>
    </w:pPr>
  </w:style>
  <w:style w:type="paragraph" w:styleId="BodyText">
    <w:name w:val="Body Text"/>
    <w:basedOn w:val="Normal"/>
    <w:link w:val="BodyTextChar"/>
    <w:rsid w:val="00F86AAB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link w:val="BodyText"/>
    <w:rsid w:val="00F86AAB"/>
    <w:rPr>
      <w:sz w:val="24"/>
      <w:szCs w:val="24"/>
    </w:rPr>
  </w:style>
  <w:style w:type="paragraph" w:styleId="BalloonText">
    <w:name w:val="Balloon Text"/>
    <w:basedOn w:val="Normal"/>
    <w:link w:val="BalloonTextChar"/>
    <w:rsid w:val="00BC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3C86"/>
    <w:rPr>
      <w:rFonts w:ascii="Tahoma" w:eastAsia="Calibri" w:hAnsi="Tahoma" w:cs="Tahoma"/>
      <w:color w:val="000000"/>
      <w:sz w:val="16"/>
      <w:szCs w:val="16"/>
    </w:rPr>
  </w:style>
  <w:style w:type="paragraph" w:customStyle="1" w:styleId="Default">
    <w:name w:val="Default"/>
    <w:rsid w:val="00190F4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F42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F426D"/>
    <w:rPr>
      <w:rFonts w:ascii="Calibri" w:eastAsia="Calibri" w:hAnsi="Calibri" w:cs="Calibri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514376"/>
    <w:rPr>
      <w:b/>
      <w:bCs/>
    </w:rPr>
  </w:style>
  <w:style w:type="character" w:styleId="Emphasis">
    <w:name w:val="Emphasis"/>
    <w:basedOn w:val="DefaultParagraphFont"/>
    <w:uiPriority w:val="20"/>
    <w:qFormat/>
    <w:rsid w:val="00514376"/>
    <w:rPr>
      <w:i/>
      <w:iCs/>
    </w:rPr>
  </w:style>
  <w:style w:type="paragraph" w:styleId="List">
    <w:name w:val="List"/>
    <w:basedOn w:val="Normal"/>
    <w:uiPriority w:val="99"/>
    <w:unhideWhenUsed/>
    <w:rsid w:val="00163052"/>
    <w:pPr>
      <w:spacing w:after="0" w:line="240" w:lineRule="auto"/>
      <w:ind w:left="360" w:hanging="360"/>
    </w:pPr>
    <w:rPr>
      <w:rFonts w:ascii="Times New Roman" w:eastAsiaTheme="minorHAnsi" w:hAnsi="Times New Roman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rsid w:val="00C978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78DB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97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78DB"/>
    <w:rPr>
      <w:rFonts w:ascii="Calibri" w:eastAsia="Calibri" w:hAnsi="Calibri" w:cs="Calibri"/>
      <w:b/>
      <w:bCs/>
      <w:color w:val="000000"/>
    </w:rPr>
  </w:style>
  <w:style w:type="paragraph" w:styleId="Revision">
    <w:name w:val="Revision"/>
    <w:hidden/>
    <w:uiPriority w:val="99"/>
    <w:semiHidden/>
    <w:rsid w:val="00C978DB"/>
    <w:rPr>
      <w:rFonts w:ascii="Calibri" w:eastAsia="Calibri" w:hAnsi="Calibri" w:cs="Calibri"/>
      <w:color w:val="000000"/>
      <w:sz w:val="22"/>
      <w:szCs w:val="22"/>
    </w:rPr>
  </w:style>
  <w:style w:type="character" w:customStyle="1" w:styleId="bodyitalics">
    <w:name w:val="bodyitalics"/>
    <w:basedOn w:val="DefaultParagraphFont"/>
    <w:rsid w:val="00460647"/>
    <w:rPr>
      <w:i/>
      <w:iCs/>
    </w:rPr>
  </w:style>
  <w:style w:type="character" w:customStyle="1" w:styleId="gsincb">
    <w:name w:val="gs_in_cb"/>
    <w:basedOn w:val="DefaultParagraphFont"/>
    <w:rsid w:val="004F6E74"/>
  </w:style>
  <w:style w:type="character" w:styleId="FollowedHyperlink">
    <w:name w:val="FollowedHyperlink"/>
    <w:basedOn w:val="DefaultParagraphFont"/>
    <w:rsid w:val="00735B7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A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660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7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11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ciencedaily.com/releases/2015/04/150420144350.ht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coloncancernewstoday.com/2015/04/27/silibinin-milk-thistle-extract-halts-colon-cancer-stem-cells/" TargetMode="External"/><Relationship Id="rId11" Type="http://schemas.openxmlformats.org/officeDocument/2006/relationships/hyperlink" Target="http://www.blackmoresinstitute.org/login/news-and-insights/oral-milkthistle-colorectal-cancer" TargetMode="External"/><Relationship Id="rId12" Type="http://schemas.openxmlformats.org/officeDocument/2006/relationships/hyperlink" Target="http://www.caringforcarcinoid.org/milk-thistle-extract-stops-colorectal-cancer-stem-cells-growing-tumors-epoch-times" TargetMode="External"/><Relationship Id="rId13" Type="http://schemas.openxmlformats.org/officeDocument/2006/relationships/hyperlink" Target="http://www.coloradocancerblogs.org/oral-milk-thistle-extract-stops-colorectal-cancer-stem-cells-from-growing-tumors/" TargetMode="External"/><Relationship Id="rId14" Type="http://schemas.openxmlformats.org/officeDocument/2006/relationships/hyperlink" Target="http://www.sciencedaily.com/releases/2015/04/150420144350.htm" TargetMode="External"/><Relationship Id="rId15" Type="http://schemas.openxmlformats.org/officeDocument/2006/relationships/hyperlink" Target="http://medicalxpress.com/news/2015-04-oral-thistle-colorectal-cancer-stem.html" TargetMode="External"/><Relationship Id="rId16" Type="http://schemas.openxmlformats.org/officeDocument/2006/relationships/hyperlink" Target="https://www.youtube.com/watch?v=Ue0xlVqJ7w0" TargetMode="External"/><Relationship Id="rId17" Type="http://schemas.openxmlformats.org/officeDocument/2006/relationships/hyperlink" Target="http://www.zentrum-der-gesundheit.de/pdf/darmkrebs-mariendistel-15000039-02.pdf" TargetMode="External"/><Relationship Id="rId18" Type="http://schemas.openxmlformats.org/officeDocument/2006/relationships/hyperlink" Target="http://firstwordpharma.com/node/1276986?tsid=4" TargetMode="External"/><Relationship Id="rId19" Type="http://schemas.openxmlformats.org/officeDocument/2006/relationships/hyperlink" Target="http://www.blackmoresinstitute.org/login/news-and-insights/oral-milkthistle-colorectal-canc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loradocancerblogs.org/milk-thistle-extract-silibinin-reduces-self-renewal-colorectal-cancer-stem-cells/" TargetMode="External"/><Relationship Id="rId7" Type="http://schemas.openxmlformats.org/officeDocument/2006/relationships/hyperlink" Target="https://www.youtube.com/watch?v=IBEQoFzVFpc" TargetMode="External"/><Relationship Id="rId8" Type="http://schemas.openxmlformats.org/officeDocument/2006/relationships/hyperlink" Target="http://medicalxpress.com/news/2014-04-thistle-silibinin-self-renewal-colorectal-can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3665</Words>
  <Characters>16937</Characters>
  <Application>Microsoft Macintosh Word</Application>
  <DocSecurity>0</DocSecurity>
  <Lines>1129</Lines>
  <Paragraphs>1030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19572</CharactersWithSpaces>
  <SharedDoc>false</SharedDoc>
  <HLinks>
    <vt:vector size="6" baseType="variant">
      <vt:variant>
        <vt:i4>65645</vt:i4>
      </vt:variant>
      <vt:variant>
        <vt:i4>0</vt:i4>
      </vt:variant>
      <vt:variant>
        <vt:i4>0</vt:i4>
      </vt:variant>
      <vt:variant>
        <vt:i4>5</vt:i4>
      </vt:variant>
      <vt:variant>
        <vt:lpwstr>mailto:Rajesh.Agarwal@UCDENVER.EDU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Sushil</dc:creator>
  <cp:lastModifiedBy>Sushil Kumar</cp:lastModifiedBy>
  <cp:revision>5</cp:revision>
  <cp:lastPrinted>2016-09-08T16:18:00Z</cp:lastPrinted>
  <dcterms:created xsi:type="dcterms:W3CDTF">2017-07-24T16:50:00Z</dcterms:created>
  <dcterms:modified xsi:type="dcterms:W3CDTF">2018-10-08T17:04:00Z</dcterms:modified>
</cp:coreProperties>
</file>